
<file path=[Content_Types].xml><?xml version="1.0" encoding="utf-8"?>
<Types xmlns="http://schemas.openxmlformats.org/package/2006/content-types">
  <Default Extension="jpeg" ContentType="image/jpeg"/>
  <Default Extension="jpg" ContentType="image/.jp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Relationships xmlns="http://schemas.openxmlformats.org/package/2006/relationships">
  <Relationship Id="rId1" Type="http://schemas.openxmlformats.org/officeDocument/2006/relationships/extended-properties" Target="docProps/app.xml"/>
  <Relationship Id="rId2" Type="http://schemas.openxmlformats.org/package/2006/relationships/metadata/core-properties" Target="docProps/core.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0F09A18">
      <w:r>
        <w:rPr>
          <w:sz w:val="21"/>
        </w:rPr>
        <mc:AlternateContent>
          <mc:Choice Requires="wps">
            <w:drawing>
              <wp:anchor distT="0" distB="0" distL="0" distR="0" simplePos="0" relativeHeight="251659264" behindDoc="0" locked="0" layoutInCell="1" allowOverlap="1">
                <wp:simplePos x="0" y="0"/>
                <wp:positionH relativeFrom="column">
                  <wp:posOffset>3928745</wp:posOffset>
                </wp:positionH>
                <wp:positionV relativeFrom="paragraph">
                  <wp:posOffset>-471170</wp:posOffset>
                </wp:positionV>
                <wp:extent cx="2125980" cy="915035"/>
                <wp:effectExtent l="0" t="0" r="7620" b="14605"/>
                <wp:wrapNone/>
                <wp:docPr id="1026" name="文本框 11"/>
                <wp:cNvGraphicFramePr/>
                <a:graphic xmlns:a="http://schemas.openxmlformats.org/drawingml/2006/main">
                  <a:graphicData uri="http://schemas.microsoft.com/office/word/2010/wordprocessingShape">
                    <wps:wsp>
                      <wps:cNvSpPr/>
                      <wps:spPr>
                        <a:xfrm>
                          <a:off x="0" y="0"/>
                          <a:ext cx="2125979" cy="915034"/>
                        </a:xfrm>
                        <a:prstGeom prst="rect">
                          <a:avLst/>
                        </a:prstGeom>
                        <a:solidFill>
                          <a:srgbClr val="FFFFFF"/>
                        </a:solidFill>
                        <a:ln>
                          <a:noFill/>
                        </a:ln>
                      </wps:spPr>
                      <wps:txbx>
                        <w:txbxContent>
                          <w:p w14:paraId="38C5EBA1">
                            <w:pPr>
                              <w:rPr>
                                <w:rFonts w:hint="default" w:eastAsia="宋体"/>
                                <w:b/>
                                <w:bCs/>
                                <w:color w:val="ED7D31"/>
                                <w:sz w:val="112"/>
                                <w:szCs w:val="192"/>
                                <w:lang w:val="en-US" w:eastAsia="zh-CN"/>
                              </w:rPr>
                            </w:pPr>
                            <w:r>
                              <w:rPr>
                                <w:rFonts w:hint="eastAsia"/>
                                <w:b/>
                                <w:bCs/>
                                <w:color w:val="ED7D31"/>
                                <w:sz w:val="112"/>
                                <w:szCs w:val="192"/>
                                <w:lang w:val="en-US" w:eastAsia="zh-CN"/>
                              </w:rPr>
                              <w:t>2024</w:t>
                            </w:r>
                          </w:p>
                        </w:txbxContent>
                      </wps:txbx>
                      <wps:bodyPr vert="horz" wrap="square" lIns="91440" tIns="45720" rIns="91440" bIns="45720" anchor="t">
                        <a:noAutofit/>
                      </wps:bodyPr>
                    </wps:wsp>
                  </a:graphicData>
                </a:graphic>
              </wp:anchor>
            </w:drawing>
          </mc:Choice>
          <mc:Fallback>
            <w:pict>
              <v:rect id="文本框 11" o:spid="_x0000_s1026" o:spt="1" style="position:absolute;left:0pt;margin-left:309.35pt;margin-top:-37.1pt;height:72.05pt;width:167.4pt;z-index:251659264;mso-width-relative:page;mso-height-relative:page;" fillcolor="#FFFFFF" filled="t" stroked="f" coordsize="21600,21600" o:gfxdata="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iY5iz9kAAAAKAQAADwAAAAAAAAABACAAAAAiAAAAZHJzL2Rvd25yZXYueG1sUEsBAhQA&#10;FAAAAAgAh07iQGQ/LpPxAQAA2AMAAA4AAAAAAAAAAQAgAAAAKAEAAGRycy9lMm9Eb2MueG1sUEsF&#10;BgAAAAAGAAYAWQEAAIsFAAAAAA==&#10;">
                <v:fill on="t" focussize="0,0"/>
                <v:stroke on="f"/>
                <v:imagedata o:title=""/>
                <o:lock v:ext="edit" aspectratio="f"/>
                <v:textbox>
                  <w:txbxContent>
                    <w:p w14:paraId="38C5EBA1">
                      <w:pPr>
                        <w:rPr>
                          <w:rFonts w:hint="default" w:eastAsia="宋体"/>
                          <w:b/>
                          <w:bCs/>
                          <w:color w:val="ED7D31"/>
                          <w:sz w:val="112"/>
                          <w:szCs w:val="192"/>
                          <w:lang w:val="en-US" w:eastAsia="zh-CN"/>
                        </w:rPr>
                      </w:pPr>
                      <w:r>
                        <w:rPr>
                          <w:rFonts w:hint="eastAsia"/>
                          <w:b/>
                          <w:bCs/>
                          <w:color w:val="ED7D31"/>
                          <w:sz w:val="112"/>
                          <w:szCs w:val="192"/>
                          <w:lang w:val="en-US" w:eastAsia="zh-CN"/>
                        </w:rPr>
                        <w:t>2024</w:t>
                      </w:r>
                    </w:p>
                  </w:txbxContent>
                </v:textbox>
              </v:rect>
            </w:pict>
          </mc:Fallback>
        </mc:AlternateContent>
      </w:r>
      <w:r>
        <w:drawing>
          <wp:anchor distT="0" distB="0" distL="0" distR="0" simplePos="0" relativeHeight="251659264" behindDoc="1" locked="0" layoutInCell="1" allowOverlap="1">
            <wp:simplePos x="0" y="0"/>
            <wp:positionH relativeFrom="column">
              <wp:posOffset>-1181735</wp:posOffset>
            </wp:positionH>
            <wp:positionV relativeFrom="paragraph">
              <wp:posOffset>-949960</wp:posOffset>
            </wp:positionV>
            <wp:extent cx="7632700" cy="10791825"/>
            <wp:effectExtent l="0" t="0" r="6350" b="9525"/>
            <wp:wrapNone/>
            <wp:docPr id="1027" name="图片 10" descr="85"/>
            <wp:cNvGraphicFramePr/>
            <a:graphic xmlns:a="http://schemas.openxmlformats.org/drawingml/2006/main">
              <a:graphicData uri="http://schemas.openxmlformats.org/drawingml/2006/picture">
                <pic:pic xmlns:pic="http://schemas.openxmlformats.org/drawingml/2006/picture">
                  <pic:nvPicPr>
                    <pic:cNvPr id="1027" name="图片 10" descr="85"/>
                    <pic:cNvPicPr/>
                  </pic:nvPicPr>
                  <pic:blipFill>
                    <a:blip r:embed="rId10" cstate="print"/>
                    <a:srcRect/>
                    <a:stretch>
                      <a:fillRect/>
                    </a:stretch>
                  </pic:blipFill>
                  <pic:spPr>
                    <a:xfrm>
                      <a:off x="0" y="0"/>
                      <a:ext cx="7632700" cy="10791825"/>
                    </a:xfrm>
                    <a:prstGeom prst="rect">
                      <a:avLst/>
                    </a:prstGeom>
                  </pic:spPr>
                </pic:pic>
              </a:graphicData>
            </a:graphic>
          </wp:anchor>
        </w:drawing>
      </w:r>
    </w:p>
    <w:p w14:paraId="45338069">
      <w:pPr>
        <w:pStyle w:val="10"/>
        <w:keepNext w:val="0"/>
        <w:keepLines w:val="0"/>
        <w:pageBreakBefore w:val="0"/>
        <w:widowControl w:val="0"/>
        <w:kinsoku/>
        <w:wordWrap/>
        <w:overflowPunct/>
        <w:topLinePunct w:val="0"/>
        <w:autoSpaceDE/>
        <w:autoSpaceDN/>
        <w:bidi w:val="0"/>
        <w:adjustRightInd w:val="0"/>
        <w:snapToGrid w:val="0"/>
        <w:textAlignment w:val="auto"/>
        <w:rPr>
          <w:rFonts w:ascii="黑体"/>
          <w:b/>
          <w:sz w:val="48"/>
        </w:rPr>
        <w:sectPr>
          <w:headerReference r:id="rId3" w:type="default"/>
          <w:pgSz w:w="11906" w:h="16838"/>
          <w:pgMar w:top="1440" w:right="1800" w:bottom="1440" w:left="1800" w:header="851" w:footer="992" w:gutter="0"/>
          <w:pgBorders>
            <w:top w:val="none" w:sz="0" w:space="0"/>
            <w:left w:val="none" w:sz="0" w:space="0"/>
            <w:bottom w:val="none" w:sz="0" w:space="0"/>
            <w:right w:val="none" w:sz="0" w:space="0"/>
          </w:pgBorders>
          <w:pgNumType w:fmt="decimal" w:start="1"/>
          <w:cols w:space="425" w:num="1"/>
          <w:docGrid w:type="lines" w:linePitch="312" w:charSpace="0"/>
        </w:sectPr>
      </w:pPr>
      <w:r>
        <w:rPr>
          <w:sz w:val="21"/>
        </w:rPr>
        <mc:AlternateContent>
          <mc:Choice Requires="wps">
            <w:drawing>
              <wp:anchor distT="0" distB="0" distL="0" distR="0" simplePos="0" relativeHeight="251659264" behindDoc="0" locked="0" layoutInCell="1" allowOverlap="1">
                <wp:simplePos x="0" y="0"/>
                <wp:positionH relativeFrom="column">
                  <wp:posOffset>243840</wp:posOffset>
                </wp:positionH>
                <wp:positionV relativeFrom="paragraph">
                  <wp:posOffset>6146165</wp:posOffset>
                </wp:positionV>
                <wp:extent cx="4500245" cy="1564640"/>
                <wp:effectExtent l="0" t="0" r="0" b="0"/>
                <wp:wrapNone/>
                <wp:docPr id="1028" name="文本框 105"/>
                <wp:cNvGraphicFramePr/>
                <a:graphic xmlns:a="http://schemas.openxmlformats.org/drawingml/2006/main">
                  <a:graphicData uri="http://schemas.microsoft.com/office/word/2010/wordprocessingShape">
                    <wps:wsp>
                      <wps:cNvSpPr/>
                      <wps:spPr>
                        <a:xfrm>
                          <a:off x="0" y="0"/>
                          <a:ext cx="4500245" cy="1564639"/>
                        </a:xfrm>
                        <a:prstGeom prst="rect">
                          <a:avLst/>
                        </a:prstGeom>
                        <a:ln>
                          <a:noFill/>
                        </a:ln>
                      </wps:spPr>
                      <wps:txbx>
                        <w:txbxContent>
                          <w:p w14:paraId="769F724E">
                            <w:pPr>
                              <w:spacing w:line="360" w:lineRule="auto"/>
                              <w:jc w:val="center"/>
                              <w:rPr>
                                <w:rFonts w:hint="eastAsia" w:ascii="楷体" w:hAnsi="楷体" w:eastAsia="楷体" w:cs="楷体"/>
                                <w:b/>
                                <w:spacing w:val="0"/>
                                <w:sz w:val="36"/>
                              </w:rPr>
                            </w:pPr>
                            <w:r>
                              <w:rPr>
                                <w:rFonts w:hint="eastAsia" w:ascii="楷体" w:hAnsi="楷体" w:eastAsia="楷体" w:cs="楷体"/>
                                <w:b/>
                                <w:spacing w:val="0"/>
                                <w:sz w:val="36"/>
                              </w:rPr>
                              <w:t>湖州市教育局</w:t>
                            </w:r>
                          </w:p>
                          <w:p w14:paraId="34542E3B">
                            <w:pPr>
                              <w:spacing w:line="360" w:lineRule="auto"/>
                              <w:jc w:val="center"/>
                              <w:rPr>
                                <w:rFonts w:hint="eastAsia" w:ascii="微软雅黑" w:hAnsi="微软雅黑" w:eastAsia="微软雅黑" w:cs="微软雅黑"/>
                                <w:b/>
                                <w:bCs/>
                                <w:color w:val="3F3F3F"/>
                                <w:sz w:val="40"/>
                                <w:szCs w:val="40"/>
                                <w:lang w:val="en-US" w:eastAsia="zh-CN"/>
                              </w:rPr>
                            </w:pPr>
                            <w:r>
                              <w:rPr>
                                <w:rFonts w:hint="default" w:ascii="Times New Roman" w:hAnsi="Times New Roman" w:eastAsia="楷体" w:cs="Times New Roman"/>
                                <w:b/>
                                <w:spacing w:val="0"/>
                                <w:sz w:val="36"/>
                              </w:rPr>
                              <w:t>20</w:t>
                            </w:r>
                            <w:r>
                              <w:rPr>
                                <w:rFonts w:hint="eastAsia" w:eastAsia="楷体" w:cs="Times New Roman"/>
                                <w:b/>
                                <w:spacing w:val="0"/>
                                <w:sz w:val="36"/>
                                <w:lang w:val="en-US" w:eastAsia="zh-CN"/>
                              </w:rPr>
                              <w:t>25</w:t>
                            </w:r>
                            <w:r>
                              <w:rPr>
                                <w:rFonts w:hint="eastAsia" w:ascii="楷体" w:hAnsi="楷体" w:eastAsia="楷体" w:cs="楷体"/>
                                <w:b/>
                                <w:spacing w:val="0"/>
                                <w:sz w:val="36"/>
                              </w:rPr>
                              <w:t>年</w:t>
                            </w:r>
                            <w:r>
                              <w:rPr>
                                <w:rFonts w:hint="eastAsia" w:ascii="Times New Roman" w:hAnsi="Times New Roman" w:eastAsia="楷体" w:cs="Times New Roman"/>
                                <w:b/>
                                <w:spacing w:val="0"/>
                                <w:sz w:val="36"/>
                                <w:lang w:val="en-US" w:eastAsia="zh-CN"/>
                              </w:rPr>
                              <w:t>1</w:t>
                            </w:r>
                            <w:r>
                              <w:rPr>
                                <w:rFonts w:hint="eastAsia" w:ascii="楷体" w:hAnsi="楷体" w:eastAsia="楷体" w:cs="楷体"/>
                                <w:b/>
                                <w:spacing w:val="0"/>
                                <w:sz w:val="36"/>
                              </w:rPr>
                              <w:t>月</w:t>
                            </w:r>
                          </w:p>
                        </w:txbxContent>
                      </wps:txbx>
                      <wps:bodyPr vert="horz" wrap="square" lIns="91440" tIns="45720" rIns="91440" bIns="45720" anchor="t" upright="0">
                        <a:spAutoFit/>
                      </wps:bodyPr>
                    </wps:wsp>
                  </a:graphicData>
                </a:graphic>
              </wp:anchor>
            </w:drawing>
          </mc:Choice>
          <mc:Fallback>
            <w:pict>
              <v:rect id="文本框 105" o:spid="_x0000_s1026" o:spt="1" style="position:absolute;left:0pt;margin-left:19.2pt;margin-top:483.95pt;height:123.2pt;width:354.35pt;z-index:251659264;mso-width-relative:page;mso-height-relative:page;" filled="f" stroked="f" coordsize="21600,21600" o:gfxdata="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olpKD9oA&#10;AAALAQAADwAAAAAAAAABACAAAAAiAAAAZHJzL2Rvd25yZXYueG1sUEsBAhQAFAAAAAgAh07iQBHR&#10;HE3kAQAAsgMAAA4AAAAAAAAAAQAgAAAAKQEAAGRycy9lMm9Eb2MueG1sUEsFBgAAAAAGAAYAWQEA&#10;AH8FAAAAAA==&#10;">
                <v:fill on="f" focussize="0,0"/>
                <v:stroke on="f"/>
                <v:imagedata o:title=""/>
                <o:lock v:ext="edit" aspectratio="f"/>
                <v:textbox style="mso-fit-shape-to-text:t;">
                  <w:txbxContent>
                    <w:p w14:paraId="769F724E">
                      <w:pPr>
                        <w:spacing w:line="360" w:lineRule="auto"/>
                        <w:jc w:val="center"/>
                        <w:rPr>
                          <w:rFonts w:hint="eastAsia" w:ascii="楷体" w:hAnsi="楷体" w:eastAsia="楷体" w:cs="楷体"/>
                          <w:b/>
                          <w:spacing w:val="0"/>
                          <w:sz w:val="36"/>
                        </w:rPr>
                      </w:pPr>
                      <w:r>
                        <w:rPr>
                          <w:rFonts w:hint="eastAsia" w:ascii="楷体" w:hAnsi="楷体" w:eastAsia="楷体" w:cs="楷体"/>
                          <w:b/>
                          <w:spacing w:val="0"/>
                          <w:sz w:val="36"/>
                        </w:rPr>
                        <w:t>湖州市教育局</w:t>
                      </w:r>
                    </w:p>
                    <w:p w14:paraId="34542E3B">
                      <w:pPr>
                        <w:spacing w:line="360" w:lineRule="auto"/>
                        <w:jc w:val="center"/>
                        <w:rPr>
                          <w:rFonts w:hint="eastAsia" w:ascii="微软雅黑" w:hAnsi="微软雅黑" w:eastAsia="微软雅黑" w:cs="微软雅黑"/>
                          <w:b/>
                          <w:bCs/>
                          <w:color w:val="3F3F3F"/>
                          <w:sz w:val="40"/>
                          <w:szCs w:val="40"/>
                          <w:lang w:val="en-US" w:eastAsia="zh-CN"/>
                        </w:rPr>
                      </w:pPr>
                      <w:r>
                        <w:rPr>
                          <w:rFonts w:hint="default" w:ascii="Times New Roman" w:hAnsi="Times New Roman" w:eastAsia="楷体" w:cs="Times New Roman"/>
                          <w:b/>
                          <w:spacing w:val="0"/>
                          <w:sz w:val="36"/>
                        </w:rPr>
                        <w:t>20</w:t>
                      </w:r>
                      <w:r>
                        <w:rPr>
                          <w:rFonts w:hint="eastAsia" w:eastAsia="楷体" w:cs="Times New Roman"/>
                          <w:b/>
                          <w:spacing w:val="0"/>
                          <w:sz w:val="36"/>
                          <w:lang w:val="en-US" w:eastAsia="zh-CN"/>
                        </w:rPr>
                        <w:t>25</w:t>
                      </w:r>
                      <w:r>
                        <w:rPr>
                          <w:rFonts w:hint="eastAsia" w:ascii="楷体" w:hAnsi="楷体" w:eastAsia="楷体" w:cs="楷体"/>
                          <w:b/>
                          <w:spacing w:val="0"/>
                          <w:sz w:val="36"/>
                        </w:rPr>
                        <w:t>年</w:t>
                      </w:r>
                      <w:r>
                        <w:rPr>
                          <w:rFonts w:hint="eastAsia" w:ascii="Times New Roman" w:hAnsi="Times New Roman" w:eastAsia="楷体" w:cs="Times New Roman"/>
                          <w:b/>
                          <w:spacing w:val="0"/>
                          <w:sz w:val="36"/>
                          <w:lang w:val="en-US" w:eastAsia="zh-CN"/>
                        </w:rPr>
                        <w:t>1</w:t>
                      </w:r>
                      <w:r>
                        <w:rPr>
                          <w:rFonts w:hint="eastAsia" w:ascii="楷体" w:hAnsi="楷体" w:eastAsia="楷体" w:cs="楷体"/>
                          <w:b/>
                          <w:spacing w:val="0"/>
                          <w:sz w:val="36"/>
                        </w:rPr>
                        <w:t>月</w:t>
                      </w:r>
                    </w:p>
                  </w:txbxContent>
                </v:textbox>
              </v:rect>
            </w:pict>
          </mc:Fallback>
        </mc:AlternateContent>
      </w:r>
      <w:r>
        <w:rPr>
          <w:sz w:val="21"/>
        </w:rPr>
        <mc:AlternateContent>
          <mc:Choice Requires="wps">
            <w:drawing>
              <wp:anchor distT="0" distB="0" distL="0" distR="0" simplePos="0" relativeHeight="251659264" behindDoc="0" locked="0" layoutInCell="1" allowOverlap="1">
                <wp:simplePos x="0" y="0"/>
                <wp:positionH relativeFrom="column">
                  <wp:posOffset>-723265</wp:posOffset>
                </wp:positionH>
                <wp:positionV relativeFrom="paragraph">
                  <wp:posOffset>2138680</wp:posOffset>
                </wp:positionV>
                <wp:extent cx="6531610" cy="2072640"/>
                <wp:effectExtent l="0" t="0" r="0" b="0"/>
                <wp:wrapNone/>
                <wp:docPr id="1029" name="文本框 66"/>
                <wp:cNvGraphicFramePr/>
                <a:graphic xmlns:a="http://schemas.openxmlformats.org/drawingml/2006/main">
                  <a:graphicData uri="http://schemas.microsoft.com/office/word/2010/wordprocessingShape">
                    <wps:wsp>
                      <wps:cNvSpPr/>
                      <wps:spPr>
                        <a:xfrm>
                          <a:off x="0" y="0"/>
                          <a:ext cx="6531610" cy="2072639"/>
                        </a:xfrm>
                        <a:prstGeom prst="rect">
                          <a:avLst/>
                        </a:prstGeom>
                      </wps:spPr>
                      <wps:txbx>
                        <w:txbxContent>
                          <w:p w14:paraId="42A6EB64">
                            <w:pPr>
                              <w:pStyle w:val="18"/>
                              <w:keepNext w:val="0"/>
                              <w:keepLines w:val="0"/>
                              <w:pageBreakBefore w:val="0"/>
                              <w:widowControl w:val="0"/>
                              <w:kinsoku/>
                              <w:wordWrap/>
                              <w:overflowPunct/>
                              <w:topLinePunct w:val="0"/>
                              <w:autoSpaceDE/>
                              <w:autoSpaceDN/>
                              <w:bidi w:val="0"/>
                              <w:adjustRightInd/>
                              <w:snapToGrid w:val="0"/>
                              <w:jc w:val="center"/>
                              <w:textAlignment w:val="auto"/>
                              <w:rPr>
                                <w:rFonts w:hint="eastAsia" w:ascii="Times New Roman" w:hAnsi="Times New Roman" w:eastAsia="方正小标宋简体" w:cs="Times New Roman"/>
                                <w:b/>
                                <w:bCs/>
                                <w:color w:val="0A1940"/>
                                <w:kern w:val="114"/>
                                <w:sz w:val="108"/>
                                <w:szCs w:val="108"/>
                                <w:lang w:val="en-US" w:eastAsia="zh-CN"/>
                              </w:rPr>
                            </w:pPr>
                            <w:r>
                              <w:rPr>
                                <w:rFonts w:hint="eastAsia" w:ascii="Times New Roman" w:hAnsi="Times New Roman" w:eastAsia="方正小标宋简体" w:cs="Times New Roman"/>
                                <w:b/>
                                <w:bCs/>
                                <w:color w:val="0A1940"/>
                                <w:kern w:val="114"/>
                                <w:sz w:val="108"/>
                                <w:szCs w:val="108"/>
                                <w:lang w:val="en-US" w:eastAsia="zh-CN"/>
                              </w:rPr>
                              <w:t>湖州市中职教育</w:t>
                            </w:r>
                          </w:p>
                          <w:p w14:paraId="705B8264">
                            <w:pPr>
                              <w:pStyle w:val="18"/>
                              <w:keepNext w:val="0"/>
                              <w:keepLines w:val="0"/>
                              <w:pageBreakBefore w:val="0"/>
                              <w:widowControl w:val="0"/>
                              <w:kinsoku/>
                              <w:wordWrap/>
                              <w:overflowPunct/>
                              <w:topLinePunct w:val="0"/>
                              <w:autoSpaceDE/>
                              <w:autoSpaceDN/>
                              <w:bidi w:val="0"/>
                              <w:adjustRightInd/>
                              <w:snapToGrid w:val="0"/>
                              <w:jc w:val="center"/>
                              <w:textAlignment w:val="auto"/>
                            </w:pPr>
                            <w:r>
                              <w:rPr>
                                <w:rFonts w:hint="eastAsia" w:ascii="Times New Roman" w:hAnsi="Times New Roman" w:eastAsia="方正小标宋简体" w:cs="Times New Roman"/>
                                <w:b/>
                                <w:bCs/>
                                <w:color w:val="0A1940"/>
                                <w:kern w:val="114"/>
                                <w:sz w:val="108"/>
                                <w:szCs w:val="108"/>
                                <w:lang w:val="en-US" w:eastAsia="zh-CN"/>
                              </w:rPr>
                              <w:t>质量年度报告</w:t>
                            </w:r>
                          </w:p>
                        </w:txbxContent>
                      </wps:txbx>
                      <wps:bodyPr wrap="square">
                        <a:spAutoFit/>
                      </wps:bodyPr>
                    </wps:wsp>
                  </a:graphicData>
                </a:graphic>
              </wp:anchor>
            </w:drawing>
          </mc:Choice>
          <mc:Fallback>
            <w:pict>
              <v:rect id="文本框 66" o:spid="_x0000_s1026" o:spt="1" style="position:absolute;left:0pt;margin-left:-56.95pt;margin-top:168.4pt;height:163.2pt;width:514.3pt;z-index:251659264;mso-width-relative:page;mso-height-relative:page;" filled="f" stroked="f" coordsize="21600,21600" o:gfxdata="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BOpmZ7&#10;3AAAAAwBAAAPAAAAAAAAAAEAIAAAACIAAABkcnMvZG93bnJldi54bWxQSwECFAAUAAAACACHTuJA&#10;ozgqNKsBAABCAwAADgAAAAAAAAABACAAAAArAQAAZHJzL2Uyb0RvYy54bWxQSwUGAAAAAAYABgBZ&#10;AQAASAUAAAAA&#10;">
                <v:fill on="f" focussize="0,0"/>
                <v:stroke on="f"/>
                <v:imagedata o:title=""/>
                <o:lock v:ext="edit" aspectratio="f"/>
                <v:textbox style="mso-fit-shape-to-text:t;">
                  <w:txbxContent>
                    <w:p w14:paraId="42A6EB64">
                      <w:pPr>
                        <w:pStyle w:val="18"/>
                        <w:keepNext w:val="0"/>
                        <w:keepLines w:val="0"/>
                        <w:pageBreakBefore w:val="0"/>
                        <w:widowControl w:val="0"/>
                        <w:kinsoku/>
                        <w:wordWrap/>
                        <w:overflowPunct/>
                        <w:topLinePunct w:val="0"/>
                        <w:autoSpaceDE/>
                        <w:autoSpaceDN/>
                        <w:bidi w:val="0"/>
                        <w:adjustRightInd/>
                        <w:snapToGrid w:val="0"/>
                        <w:jc w:val="center"/>
                        <w:textAlignment w:val="auto"/>
                        <w:rPr>
                          <w:rFonts w:hint="eastAsia" w:ascii="Times New Roman" w:hAnsi="Times New Roman" w:eastAsia="方正小标宋简体" w:cs="Times New Roman"/>
                          <w:b/>
                          <w:bCs/>
                          <w:color w:val="0A1940"/>
                          <w:kern w:val="114"/>
                          <w:sz w:val="108"/>
                          <w:szCs w:val="108"/>
                          <w:lang w:val="en-US" w:eastAsia="zh-CN"/>
                        </w:rPr>
                      </w:pPr>
                      <w:r>
                        <w:rPr>
                          <w:rFonts w:hint="eastAsia" w:ascii="Times New Roman" w:hAnsi="Times New Roman" w:eastAsia="方正小标宋简体" w:cs="Times New Roman"/>
                          <w:b/>
                          <w:bCs/>
                          <w:color w:val="0A1940"/>
                          <w:kern w:val="114"/>
                          <w:sz w:val="108"/>
                          <w:szCs w:val="108"/>
                          <w:lang w:val="en-US" w:eastAsia="zh-CN"/>
                        </w:rPr>
                        <w:t>湖州市中职教育</w:t>
                      </w:r>
                    </w:p>
                    <w:p w14:paraId="705B8264">
                      <w:pPr>
                        <w:pStyle w:val="18"/>
                        <w:keepNext w:val="0"/>
                        <w:keepLines w:val="0"/>
                        <w:pageBreakBefore w:val="0"/>
                        <w:widowControl w:val="0"/>
                        <w:kinsoku/>
                        <w:wordWrap/>
                        <w:overflowPunct/>
                        <w:topLinePunct w:val="0"/>
                        <w:autoSpaceDE/>
                        <w:autoSpaceDN/>
                        <w:bidi w:val="0"/>
                        <w:adjustRightInd/>
                        <w:snapToGrid w:val="0"/>
                        <w:jc w:val="center"/>
                        <w:textAlignment w:val="auto"/>
                      </w:pPr>
                      <w:r>
                        <w:rPr>
                          <w:rFonts w:hint="eastAsia" w:ascii="Times New Roman" w:hAnsi="Times New Roman" w:eastAsia="方正小标宋简体" w:cs="Times New Roman"/>
                          <w:b/>
                          <w:bCs/>
                          <w:color w:val="0A1940"/>
                          <w:kern w:val="114"/>
                          <w:sz w:val="108"/>
                          <w:szCs w:val="108"/>
                          <w:lang w:val="en-US" w:eastAsia="zh-CN"/>
                        </w:rPr>
                        <w:t>质量年度报告</w:t>
                      </w:r>
                    </w:p>
                  </w:txbxContent>
                </v:textbox>
              </v:rect>
            </w:pict>
          </mc:Fallback>
        </mc:AlternateContent>
      </w:r>
      <w:r>
        <w:rPr>
          <w:sz w:val="21"/>
        </w:rPr>
        <mc:AlternateContent>
          <mc:Choice Requires="wps">
            <w:drawing>
              <wp:anchor distT="0" distB="0" distL="0" distR="0" simplePos="0" relativeHeight="251659264" behindDoc="0" locked="0" layoutInCell="1" allowOverlap="1">
                <wp:simplePos x="0" y="0"/>
                <wp:positionH relativeFrom="column">
                  <wp:posOffset>3890010</wp:posOffset>
                </wp:positionH>
                <wp:positionV relativeFrom="paragraph">
                  <wp:posOffset>377190</wp:posOffset>
                </wp:positionV>
                <wp:extent cx="1638300" cy="6985"/>
                <wp:effectExtent l="0" t="17780" r="7620" b="36195"/>
                <wp:wrapNone/>
                <wp:docPr id="1030" name="直接连接符 69"/>
                <wp:cNvGraphicFramePr/>
                <a:graphic xmlns:a="http://schemas.openxmlformats.org/drawingml/2006/main">
                  <a:graphicData uri="http://schemas.microsoft.com/office/word/2010/wordprocessingShape">
                    <wps:wsp>
                      <wps:cNvCnPr/>
                      <wps:spPr>
                        <a:xfrm flipV="1">
                          <a:off x="0" y="0"/>
                          <a:ext cx="1638300" cy="6984"/>
                        </a:xfrm>
                        <a:prstGeom prst="line">
                          <a:avLst/>
                        </a:prstGeom>
                        <a:ln w="63500" cap="flat" cmpd="sng">
                          <a:solidFill>
                            <a:srgbClr val="F05D00"/>
                          </a:solidFill>
                          <a:prstDash val="solid"/>
                          <a:miter/>
                        </a:ln>
                      </wps:spPr>
                      <wps:bodyPr/>
                    </wps:wsp>
                  </a:graphicData>
                </a:graphic>
              </wp:anchor>
            </w:drawing>
          </mc:Choice>
          <mc:Fallback>
            <w:pict>
              <v:line id="直接连接符 69" o:spid="_x0000_s1026" o:spt="20" style="position:absolute;left:0pt;flip:y;margin-left:306.3pt;margin-top:29.7pt;height:0.55pt;width:129pt;z-index:251659264;mso-width-relative:page;mso-height-relative:page;" filled="f" stroked="t" coordsize="21600,21600" o:gfxdata="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AAAAAGRycy9QSwECFAAUAAAACACHTuJA9qUrPNYAAAAJAQAA&#10;DwAAAAAAAAABACAAAAAiAAAAZHJzL2Rvd25yZXYueG1sUEsBAhQAFAAAAAgAh07iQHAwz4TiAQAA&#10;oAMAAA4AAAAAAAAAAQAgAAAAJQEAAGRycy9lMm9Eb2MueG1sUEsFBgAAAAAGAAYAWQEAAHkFAAAA&#10;AA==&#10;">
                <v:fill on="f" focussize="0,0"/>
                <v:stroke weight="5pt" color="#F05D00" joinstyle="miter"/>
                <v:imagedata o:title=""/>
                <o:lock v:ext="edit" aspectratio="f"/>
              </v:line>
            </w:pict>
          </mc:Fallback>
        </mc:AlternateContent>
      </w:r>
    </w:p>
    <w:p w14:paraId="792A086C">
      <w:pPr>
        <w:pStyle w:val="11"/>
      </w:pPr>
    </w:p>
    <w:p w14:paraId="41E47FEB">
      <w:pPr>
        <w:keepNext w:val="0"/>
        <w:keepLines w:val="0"/>
        <w:pageBreakBefore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rPr>
          <w:rFonts w:hint="eastAsia" w:ascii="Times New Roman" w:hAnsi="Times New Roman" w:eastAsia="黑体" w:cs="Times New Roman"/>
          <w:b/>
          <w:color w:val="000000"/>
          <w:kern w:val="2"/>
          <w:sz w:val="21"/>
          <w:szCs w:val="32"/>
          <w:highlight w:val="none"/>
          <w:shd w:val="clear" w:color="auto" w:fill="FFFFFF"/>
          <w:lang w:val="en-US" w:eastAsia="zh-CN" w:bidi="ar-SA"/>
        </w:rPr>
      </w:pPr>
      <w:r>
        <w:rPr>
          <w:rFonts w:hint="eastAsia" w:ascii="方正小标宋简体" w:hAnsi="方正小标宋简体" w:eastAsia="方正小标宋简体" w:cs="方正小标宋简体"/>
          <w:sz w:val="40"/>
          <w:szCs w:val="48"/>
          <w:highlight w:val="none"/>
        </w:rPr>
        <w:t>目</w:t>
      </w:r>
      <w:r>
        <w:rPr>
          <w:rFonts w:hint="eastAsia" w:ascii="方正小标宋简体" w:hAnsi="方正小标宋简体" w:eastAsia="方正小标宋简体" w:cs="方正小标宋简体"/>
          <w:sz w:val="40"/>
          <w:szCs w:val="48"/>
          <w:highlight w:val="none"/>
          <w:lang w:val="en-US" w:eastAsia="zh-CN"/>
        </w:rPr>
        <w:t xml:space="preserve">  </w:t>
      </w:r>
      <w:r>
        <w:rPr>
          <w:rFonts w:hint="eastAsia" w:ascii="方正小标宋简体" w:hAnsi="方正小标宋简体" w:eastAsia="方正小标宋简体" w:cs="方正小标宋简体"/>
          <w:sz w:val="40"/>
          <w:szCs w:val="48"/>
          <w:highlight w:val="none"/>
        </w:rPr>
        <w:t>录</w:t>
      </w:r>
      <w:r>
        <w:rPr>
          <w:rFonts w:hint="eastAsia" w:ascii="Times New Roman" w:hAnsi="Times New Roman" w:eastAsia="黑体" w:cs="Times New Roman"/>
          <w:color w:val="000000"/>
          <w:sz w:val="32"/>
          <w:szCs w:val="32"/>
          <w:highlight w:val="none"/>
          <w:shd w:val="clear" w:color="auto" w:fill="FFFFFF"/>
          <w:lang w:val="en-US" w:eastAsia="zh-CN"/>
        </w:rPr>
        <w:fldChar w:fldCharType="begin"/>
      </w:r>
      <w:r>
        <w:rPr>
          <w:rFonts w:hint="eastAsia" w:ascii="Times New Roman" w:hAnsi="Times New Roman" w:eastAsia="黑体" w:cs="Times New Roman"/>
          <w:color w:val="000000"/>
          <w:sz w:val="32"/>
          <w:szCs w:val="32"/>
          <w:highlight w:val="none"/>
          <w:shd w:val="clear" w:color="auto" w:fill="FFFFFF"/>
          <w:lang w:val="en-US" w:eastAsia="zh-CN"/>
        </w:rPr>
        <w:instrText xml:space="preserve">TOC \o "1-2" \h \u </w:instrText>
      </w:r>
      <w:r>
        <w:rPr>
          <w:rFonts w:hint="eastAsia" w:ascii="Times New Roman" w:hAnsi="Times New Roman" w:eastAsia="黑体" w:cs="Times New Roman"/>
          <w:color w:val="000000"/>
          <w:sz w:val="32"/>
          <w:szCs w:val="32"/>
          <w:highlight w:val="none"/>
          <w:shd w:val="clear" w:color="auto" w:fill="FFFFFF"/>
          <w:lang w:val="en-US" w:eastAsia="zh-CN"/>
        </w:rPr>
        <w:fldChar w:fldCharType="separate"/>
      </w:r>
    </w:p>
    <w:p w14:paraId="6134E000">
      <w:pPr>
        <w:pStyle w:val="16"/>
        <w:tabs>
          <w:tab w:val="right" w:leader="dot" w:pos="8306"/>
        </w:tabs>
        <w:rPr>
          <w:highlight w:val="none"/>
        </w:rPr>
      </w:pPr>
    </w:p>
    <w:p w14:paraId="40055F7C">
      <w:pPr>
        <w:pStyle w:val="16"/>
        <w:keepNext w:val="0"/>
        <w:keepLines w:val="0"/>
        <w:pageBreakBefore w:val="0"/>
        <w:widowControl w:val="0"/>
        <w:tabs>
          <w:tab w:val="right" w:leader="dot" w:pos="8306"/>
        </w:tabs>
        <w:kinsoku/>
        <w:wordWrap/>
        <w:overflowPunct/>
        <w:topLinePunct w:val="0"/>
        <w:autoSpaceDE/>
        <w:autoSpaceDN/>
        <w:bidi w:val="0"/>
        <w:adjustRightInd/>
        <w:snapToGrid/>
        <w:spacing w:line="560" w:lineRule="exact"/>
        <w:textAlignment w:val="auto"/>
        <w:rPr>
          <w:rFonts w:hint="eastAsia" w:ascii="黑体" w:hAnsi="黑体" w:eastAsia="黑体" w:cs="黑体"/>
          <w:sz w:val="28"/>
          <w:szCs w:val="36"/>
          <w:highlight w:val="none"/>
        </w:rPr>
      </w:pPr>
      <w:r>
        <w:rPr>
          <w:rFonts w:hint="eastAsia" w:ascii="黑体" w:hAnsi="黑体" w:eastAsia="黑体" w:cs="黑体"/>
          <w:color w:val="000000"/>
          <w:sz w:val="28"/>
          <w:szCs w:val="44"/>
          <w:highlight w:val="none"/>
          <w:shd w:val="clear" w:color="auto" w:fill="FFFFFF"/>
          <w:lang w:val="en-US" w:eastAsia="zh-CN"/>
        </w:rPr>
        <w:fldChar w:fldCharType="begin"/>
      </w:r>
      <w:r>
        <w:rPr>
          <w:rFonts w:hint="eastAsia" w:ascii="黑体" w:hAnsi="黑体" w:eastAsia="黑体" w:cs="黑体"/>
          <w:sz w:val="28"/>
          <w:szCs w:val="44"/>
          <w:highlight w:val="none"/>
          <w:shd w:val="clear" w:color="auto" w:fill="FFFFFF"/>
          <w:lang w:val="en-US" w:eastAsia="zh-CN"/>
        </w:rPr>
        <w:instrText xml:space="preserve"> HYPERLINK \l _Toc6545 </w:instrText>
      </w:r>
      <w:r>
        <w:rPr>
          <w:rFonts w:hint="eastAsia" w:ascii="黑体" w:hAnsi="黑体" w:eastAsia="黑体" w:cs="黑体"/>
          <w:sz w:val="28"/>
          <w:szCs w:val="44"/>
          <w:highlight w:val="none"/>
          <w:shd w:val="clear" w:color="auto" w:fill="FFFFFF"/>
          <w:lang w:val="en-US" w:eastAsia="zh-CN"/>
        </w:rPr>
        <w:fldChar w:fldCharType="separate"/>
      </w:r>
      <w:r>
        <w:rPr>
          <w:rFonts w:hint="eastAsia" w:ascii="Times New Roman" w:hAnsi="Times New Roman" w:eastAsia="黑体" w:cs="Times New Roman"/>
          <w:color w:val="000000"/>
          <w:sz w:val="28"/>
          <w:szCs w:val="44"/>
          <w:highlight w:val="none"/>
          <w:shd w:val="clear" w:color="auto" w:fill="FFFFFF"/>
          <w:lang w:val="en-US" w:eastAsia="zh-CN"/>
        </w:rPr>
        <w:t>前  言</w:t>
      </w:r>
      <w:r>
        <w:rPr>
          <w:rFonts w:hint="eastAsia" w:ascii="黑体" w:hAnsi="黑体" w:eastAsia="黑体" w:cs="黑体"/>
          <w:sz w:val="28"/>
          <w:szCs w:val="36"/>
          <w:highlight w:val="none"/>
        </w:rPr>
        <w:tab/>
      </w:r>
      <w:r>
        <w:rPr>
          <w:rFonts w:hint="eastAsia" w:ascii="黑体" w:hAnsi="黑体" w:eastAsia="黑体" w:cs="黑体"/>
          <w:color w:val="000000"/>
          <w:sz w:val="28"/>
          <w:szCs w:val="44"/>
          <w:highlight w:val="none"/>
          <w:shd w:val="clear" w:color="auto" w:fill="FFFFFF"/>
          <w:lang w:val="en-US" w:eastAsia="zh-CN"/>
        </w:rPr>
        <w:fldChar w:fldCharType="end"/>
      </w:r>
    </w:p>
    <w:p w14:paraId="27209591">
      <w:pPr>
        <w:pStyle w:val="16"/>
        <w:keepNext w:val="0"/>
        <w:keepLines w:val="0"/>
        <w:pageBreakBefore w:val="0"/>
        <w:widowControl w:val="0"/>
        <w:tabs>
          <w:tab w:val="right" w:leader="dot" w:pos="8306"/>
        </w:tabs>
        <w:kinsoku/>
        <w:wordWrap/>
        <w:overflowPunct/>
        <w:topLinePunct w:val="0"/>
        <w:autoSpaceDE/>
        <w:autoSpaceDN/>
        <w:bidi w:val="0"/>
        <w:adjustRightInd/>
        <w:snapToGrid/>
        <w:spacing w:line="560" w:lineRule="exact"/>
        <w:textAlignment w:val="auto"/>
        <w:rPr>
          <w:highlight w:val="none"/>
        </w:rPr>
      </w:pPr>
      <w:r>
        <w:rPr>
          <w:rFonts w:hint="eastAsia" w:ascii="黑体" w:hAnsi="黑体" w:eastAsia="黑体" w:cs="黑体"/>
          <w:color w:val="000000"/>
          <w:sz w:val="28"/>
          <w:szCs w:val="44"/>
          <w:highlight w:val="none"/>
          <w:shd w:val="clear" w:color="auto" w:fill="FFFFFF"/>
          <w:lang w:val="en-US" w:eastAsia="zh-CN"/>
        </w:rPr>
        <w:fldChar w:fldCharType="begin"/>
      </w:r>
      <w:r>
        <w:rPr>
          <w:rFonts w:hint="eastAsia" w:ascii="黑体" w:hAnsi="黑体" w:eastAsia="黑体" w:cs="黑体"/>
          <w:sz w:val="28"/>
          <w:szCs w:val="44"/>
          <w:highlight w:val="none"/>
          <w:shd w:val="clear" w:color="auto" w:fill="FFFFFF"/>
          <w:lang w:val="en-US" w:eastAsia="zh-CN"/>
        </w:rPr>
        <w:instrText xml:space="preserve"> HYPERLINK \l _Toc32133 </w:instrText>
      </w:r>
      <w:r>
        <w:rPr>
          <w:rFonts w:hint="eastAsia" w:ascii="黑体" w:hAnsi="黑体" w:eastAsia="黑体" w:cs="黑体"/>
          <w:sz w:val="28"/>
          <w:szCs w:val="44"/>
          <w:highlight w:val="none"/>
          <w:shd w:val="clear" w:color="auto" w:fill="FFFFFF"/>
          <w:lang w:val="en-US" w:eastAsia="zh-CN"/>
        </w:rPr>
        <w:fldChar w:fldCharType="separate"/>
      </w:r>
      <w:r>
        <w:rPr>
          <w:rFonts w:hint="default" w:ascii="Times New Roman" w:hAnsi="Times New Roman" w:eastAsia="黑体" w:cs="Times New Roman"/>
          <w:sz w:val="28"/>
          <w:szCs w:val="44"/>
          <w:highlight w:val="none"/>
        </w:rPr>
        <w:t>1.</w:t>
      </w:r>
      <w:r>
        <w:rPr>
          <w:rFonts w:hint="eastAsia" w:ascii="Times New Roman" w:hAnsi="Times New Roman" w:eastAsia="黑体" w:cs="Times New Roman"/>
          <w:color w:val="000000"/>
          <w:sz w:val="28"/>
          <w:szCs w:val="44"/>
          <w:highlight w:val="none"/>
          <w:shd w:val="clear" w:color="auto" w:fill="FFFFFF"/>
          <w:lang w:val="en-US" w:eastAsia="zh-CN"/>
        </w:rPr>
        <w:t>基本情况</w:t>
      </w:r>
      <w:r>
        <w:rPr>
          <w:rFonts w:hint="eastAsia" w:ascii="黑体" w:hAnsi="黑体" w:eastAsia="黑体" w:cs="黑体"/>
          <w:sz w:val="28"/>
          <w:szCs w:val="36"/>
          <w:highlight w:val="none"/>
        </w:rPr>
        <w:tab/>
      </w:r>
      <w:r>
        <w:rPr>
          <w:rFonts w:hint="eastAsia" w:ascii="Times New Roman" w:hAnsi="Times New Roman" w:eastAsia="仿宋_GB2312" w:cs="Times New Roman"/>
          <w:bCs w:val="0"/>
          <w:kern w:val="2"/>
          <w:sz w:val="28"/>
          <w:szCs w:val="36"/>
          <w:highlight w:val="none"/>
          <w:lang w:val="en-US" w:eastAsia="zh-CN" w:bidi="ar-SA"/>
        </w:rPr>
        <w:fldChar w:fldCharType="begin"/>
      </w:r>
      <w:r>
        <w:rPr>
          <w:rFonts w:hint="eastAsia" w:ascii="Times New Roman" w:hAnsi="Times New Roman" w:eastAsia="仿宋_GB2312" w:cs="Times New Roman"/>
          <w:bCs w:val="0"/>
          <w:kern w:val="2"/>
          <w:sz w:val="28"/>
          <w:szCs w:val="36"/>
          <w:highlight w:val="none"/>
          <w:lang w:val="en-US" w:eastAsia="zh-CN" w:bidi="ar-SA"/>
        </w:rPr>
        <w:instrText xml:space="preserve"> PAGEREF _Toc32133 \h </w:instrText>
      </w:r>
      <w:r>
        <w:rPr>
          <w:rFonts w:hint="eastAsia" w:ascii="Times New Roman" w:hAnsi="Times New Roman" w:eastAsia="仿宋_GB2312" w:cs="Times New Roman"/>
          <w:bCs w:val="0"/>
          <w:kern w:val="2"/>
          <w:sz w:val="28"/>
          <w:szCs w:val="36"/>
          <w:highlight w:val="none"/>
          <w:lang w:val="en-US" w:eastAsia="zh-CN" w:bidi="ar-SA"/>
        </w:rPr>
        <w:fldChar w:fldCharType="separate"/>
      </w:r>
      <w:r>
        <w:rPr>
          <w:rFonts w:hint="eastAsia" w:ascii="Times New Roman" w:hAnsi="Times New Roman" w:eastAsia="仿宋_GB2312" w:cs="Times New Roman"/>
          <w:bCs w:val="0"/>
          <w:kern w:val="2"/>
          <w:sz w:val="28"/>
          <w:szCs w:val="36"/>
          <w:highlight w:val="none"/>
          <w:lang w:val="en-US" w:eastAsia="zh-CN" w:bidi="ar-SA"/>
        </w:rPr>
        <w:t>1</w:t>
      </w:r>
      <w:r>
        <w:rPr>
          <w:rFonts w:hint="eastAsia" w:ascii="Times New Roman" w:hAnsi="Times New Roman" w:eastAsia="仿宋_GB2312" w:cs="Times New Roman"/>
          <w:bCs w:val="0"/>
          <w:kern w:val="2"/>
          <w:sz w:val="28"/>
          <w:szCs w:val="36"/>
          <w:highlight w:val="none"/>
          <w:lang w:val="en-US" w:eastAsia="zh-CN" w:bidi="ar-SA"/>
        </w:rPr>
        <w:fldChar w:fldCharType="end"/>
      </w:r>
      <w:r>
        <w:rPr>
          <w:rFonts w:hint="eastAsia" w:ascii="黑体" w:hAnsi="黑体" w:eastAsia="黑体" w:cs="黑体"/>
          <w:color w:val="000000"/>
          <w:sz w:val="28"/>
          <w:szCs w:val="44"/>
          <w:highlight w:val="none"/>
          <w:shd w:val="clear" w:color="auto" w:fill="FFFFFF"/>
          <w:lang w:val="en-US" w:eastAsia="zh-CN"/>
        </w:rPr>
        <w:fldChar w:fldCharType="end"/>
      </w:r>
    </w:p>
    <w:p w14:paraId="07A03AD3">
      <w:pPr>
        <w:pStyle w:val="17"/>
        <w:keepNext w:val="0"/>
        <w:keepLines w:val="0"/>
        <w:pageBreakBefore w:val="0"/>
        <w:widowControl w:val="0"/>
        <w:tabs>
          <w:tab w:val="right" w:leader="dot" w:pos="8306"/>
        </w:tabs>
        <w:kinsoku/>
        <w:wordWrap/>
        <w:overflowPunct/>
        <w:topLinePunct w:val="0"/>
        <w:autoSpaceDE/>
        <w:autoSpaceDN/>
        <w:bidi w:val="0"/>
        <w:adjustRightInd/>
        <w:snapToGrid/>
        <w:spacing w:line="560" w:lineRule="exact"/>
        <w:textAlignment w:val="auto"/>
        <w:rPr>
          <w:rFonts w:hint="eastAsia" w:ascii="Times New Roman" w:hAnsi="Times New Roman" w:eastAsia="仿宋_GB2312" w:cs="Times New Roman"/>
          <w:bCs w:val="0"/>
          <w:kern w:val="2"/>
          <w:sz w:val="28"/>
          <w:szCs w:val="36"/>
          <w:highlight w:val="none"/>
          <w:lang w:val="en-US" w:eastAsia="zh-CN" w:bidi="ar-SA"/>
        </w:rPr>
      </w:pPr>
      <w:r>
        <w:rPr>
          <w:rFonts w:hint="eastAsia" w:ascii="Times New Roman" w:hAnsi="Times New Roman" w:eastAsia="仿宋_GB2312" w:cs="Times New Roman"/>
          <w:bCs w:val="0"/>
          <w:kern w:val="2"/>
          <w:sz w:val="28"/>
          <w:szCs w:val="36"/>
          <w:highlight w:val="none"/>
          <w:lang w:val="en-US" w:eastAsia="zh-CN" w:bidi="ar-SA"/>
        </w:rPr>
        <w:fldChar w:fldCharType="begin"/>
      </w:r>
      <w:r>
        <w:rPr>
          <w:rFonts w:hint="eastAsia" w:ascii="Times New Roman" w:hAnsi="Times New Roman" w:eastAsia="仿宋_GB2312" w:cs="Times New Roman"/>
          <w:bCs w:val="0"/>
          <w:kern w:val="2"/>
          <w:sz w:val="28"/>
          <w:szCs w:val="36"/>
          <w:highlight w:val="none"/>
          <w:lang w:val="en-US" w:eastAsia="zh-CN" w:bidi="ar-SA"/>
        </w:rPr>
        <w:instrText xml:space="preserve"> HYPERLINK \l _Toc20772 </w:instrText>
      </w:r>
      <w:r>
        <w:rPr>
          <w:rFonts w:hint="eastAsia" w:ascii="Times New Roman" w:hAnsi="Times New Roman" w:eastAsia="仿宋_GB2312" w:cs="Times New Roman"/>
          <w:bCs w:val="0"/>
          <w:kern w:val="2"/>
          <w:sz w:val="28"/>
          <w:szCs w:val="36"/>
          <w:highlight w:val="none"/>
          <w:lang w:val="en-US" w:eastAsia="zh-CN" w:bidi="ar-SA"/>
        </w:rPr>
        <w:fldChar w:fldCharType="separate"/>
      </w:r>
      <w:r>
        <w:rPr>
          <w:rFonts w:hint="default" w:ascii="Times New Roman" w:hAnsi="Times New Roman" w:eastAsia="仿宋_GB2312" w:cs="Times New Roman"/>
          <w:bCs w:val="0"/>
          <w:kern w:val="2"/>
          <w:sz w:val="28"/>
          <w:szCs w:val="36"/>
          <w:highlight w:val="none"/>
          <w:lang w:val="en-US" w:eastAsia="zh-CN" w:bidi="ar-SA"/>
        </w:rPr>
        <w:t>1.1</w:t>
      </w:r>
      <w:r>
        <w:rPr>
          <w:rFonts w:hint="eastAsia" w:ascii="Times New Roman" w:hAnsi="Times New Roman" w:eastAsia="仿宋_GB2312" w:cs="Times New Roman"/>
          <w:bCs w:val="0"/>
          <w:kern w:val="2"/>
          <w:sz w:val="28"/>
          <w:szCs w:val="36"/>
          <w:highlight w:val="none"/>
          <w:lang w:val="en-US" w:eastAsia="zh-CN" w:bidi="ar-SA"/>
        </w:rPr>
        <w:t>规模结构</w:t>
      </w:r>
      <w:r>
        <w:rPr>
          <w:rFonts w:hint="eastAsia" w:ascii="Times New Roman" w:hAnsi="Times New Roman" w:eastAsia="仿宋_GB2312" w:cs="Times New Roman"/>
          <w:bCs w:val="0"/>
          <w:kern w:val="2"/>
          <w:sz w:val="28"/>
          <w:szCs w:val="36"/>
          <w:highlight w:val="none"/>
          <w:lang w:val="en-US" w:eastAsia="zh-CN" w:bidi="ar-SA"/>
        </w:rPr>
        <w:tab/>
      </w:r>
      <w:r>
        <w:rPr>
          <w:rFonts w:hint="eastAsia" w:ascii="Times New Roman" w:hAnsi="Times New Roman" w:eastAsia="仿宋_GB2312" w:cs="Times New Roman"/>
          <w:bCs w:val="0"/>
          <w:kern w:val="2"/>
          <w:sz w:val="28"/>
          <w:szCs w:val="36"/>
          <w:highlight w:val="none"/>
          <w:lang w:val="en-US" w:eastAsia="zh-CN" w:bidi="ar-SA"/>
        </w:rPr>
        <w:fldChar w:fldCharType="begin"/>
      </w:r>
      <w:r>
        <w:rPr>
          <w:rFonts w:hint="eastAsia" w:ascii="Times New Roman" w:hAnsi="Times New Roman" w:eastAsia="仿宋_GB2312" w:cs="Times New Roman"/>
          <w:bCs w:val="0"/>
          <w:kern w:val="2"/>
          <w:sz w:val="28"/>
          <w:szCs w:val="36"/>
          <w:highlight w:val="none"/>
          <w:lang w:val="en-US" w:eastAsia="zh-CN" w:bidi="ar-SA"/>
        </w:rPr>
        <w:instrText xml:space="preserve"> PAGEREF _Toc20772 \h </w:instrText>
      </w:r>
      <w:r>
        <w:rPr>
          <w:rFonts w:hint="eastAsia" w:ascii="Times New Roman" w:hAnsi="Times New Roman" w:eastAsia="仿宋_GB2312" w:cs="Times New Roman"/>
          <w:bCs w:val="0"/>
          <w:kern w:val="2"/>
          <w:sz w:val="28"/>
          <w:szCs w:val="36"/>
          <w:highlight w:val="none"/>
          <w:lang w:val="en-US" w:eastAsia="zh-CN" w:bidi="ar-SA"/>
        </w:rPr>
        <w:fldChar w:fldCharType="separate"/>
      </w:r>
      <w:r>
        <w:rPr>
          <w:rFonts w:hint="eastAsia" w:ascii="Times New Roman" w:hAnsi="Times New Roman" w:eastAsia="仿宋_GB2312" w:cs="Times New Roman"/>
          <w:bCs w:val="0"/>
          <w:kern w:val="2"/>
          <w:sz w:val="28"/>
          <w:szCs w:val="36"/>
          <w:highlight w:val="none"/>
          <w:lang w:val="en-US" w:eastAsia="zh-CN" w:bidi="ar-SA"/>
        </w:rPr>
        <w:t>1</w:t>
      </w:r>
      <w:r>
        <w:rPr>
          <w:rFonts w:hint="eastAsia" w:ascii="Times New Roman" w:hAnsi="Times New Roman" w:eastAsia="仿宋_GB2312" w:cs="Times New Roman"/>
          <w:bCs w:val="0"/>
          <w:kern w:val="2"/>
          <w:sz w:val="28"/>
          <w:szCs w:val="36"/>
          <w:highlight w:val="none"/>
          <w:lang w:val="en-US" w:eastAsia="zh-CN" w:bidi="ar-SA"/>
        </w:rPr>
        <w:fldChar w:fldCharType="end"/>
      </w:r>
      <w:r>
        <w:rPr>
          <w:rFonts w:hint="eastAsia" w:ascii="Times New Roman" w:hAnsi="Times New Roman" w:eastAsia="仿宋_GB2312" w:cs="Times New Roman"/>
          <w:bCs w:val="0"/>
          <w:kern w:val="2"/>
          <w:sz w:val="28"/>
          <w:szCs w:val="36"/>
          <w:highlight w:val="none"/>
          <w:lang w:val="en-US" w:eastAsia="zh-CN" w:bidi="ar-SA"/>
        </w:rPr>
        <w:fldChar w:fldCharType="end"/>
      </w:r>
    </w:p>
    <w:p w14:paraId="131E9A43">
      <w:pPr>
        <w:pStyle w:val="17"/>
        <w:keepNext w:val="0"/>
        <w:keepLines w:val="0"/>
        <w:pageBreakBefore w:val="0"/>
        <w:widowControl w:val="0"/>
        <w:tabs>
          <w:tab w:val="right" w:leader="dot" w:pos="8306"/>
        </w:tabs>
        <w:kinsoku/>
        <w:wordWrap/>
        <w:overflowPunct/>
        <w:topLinePunct w:val="0"/>
        <w:autoSpaceDE/>
        <w:autoSpaceDN/>
        <w:bidi w:val="0"/>
        <w:adjustRightInd/>
        <w:snapToGrid/>
        <w:spacing w:line="560" w:lineRule="exact"/>
        <w:textAlignment w:val="auto"/>
        <w:rPr>
          <w:rFonts w:hint="eastAsia" w:ascii="Times New Roman" w:hAnsi="Times New Roman" w:eastAsia="仿宋_GB2312" w:cs="Times New Roman"/>
          <w:bCs w:val="0"/>
          <w:kern w:val="2"/>
          <w:sz w:val="28"/>
          <w:szCs w:val="36"/>
          <w:highlight w:val="none"/>
          <w:lang w:val="en-US" w:eastAsia="zh-CN" w:bidi="ar-SA"/>
        </w:rPr>
      </w:pPr>
      <w:r>
        <w:rPr>
          <w:rFonts w:hint="eastAsia" w:ascii="Times New Roman" w:hAnsi="Times New Roman" w:eastAsia="仿宋_GB2312" w:cs="Times New Roman"/>
          <w:bCs w:val="0"/>
          <w:kern w:val="2"/>
          <w:sz w:val="28"/>
          <w:szCs w:val="36"/>
          <w:highlight w:val="none"/>
          <w:lang w:val="en-US" w:eastAsia="zh-CN" w:bidi="ar-SA"/>
        </w:rPr>
        <w:fldChar w:fldCharType="begin"/>
      </w:r>
      <w:r>
        <w:rPr>
          <w:rFonts w:hint="eastAsia" w:ascii="Times New Roman" w:hAnsi="Times New Roman" w:eastAsia="仿宋_GB2312" w:cs="Times New Roman"/>
          <w:bCs w:val="0"/>
          <w:kern w:val="2"/>
          <w:sz w:val="28"/>
          <w:szCs w:val="36"/>
          <w:highlight w:val="none"/>
          <w:lang w:val="en-US" w:eastAsia="zh-CN" w:bidi="ar-SA"/>
        </w:rPr>
        <w:instrText xml:space="preserve"> HYPERLINK \l _Toc22444 </w:instrText>
      </w:r>
      <w:r>
        <w:rPr>
          <w:rFonts w:hint="eastAsia" w:ascii="Times New Roman" w:hAnsi="Times New Roman" w:eastAsia="仿宋_GB2312" w:cs="Times New Roman"/>
          <w:bCs w:val="0"/>
          <w:kern w:val="2"/>
          <w:sz w:val="28"/>
          <w:szCs w:val="36"/>
          <w:highlight w:val="none"/>
          <w:lang w:val="en-US" w:eastAsia="zh-CN" w:bidi="ar-SA"/>
        </w:rPr>
        <w:fldChar w:fldCharType="separate"/>
      </w:r>
      <w:r>
        <w:rPr>
          <w:rFonts w:hint="eastAsia" w:ascii="Times New Roman" w:hAnsi="Times New Roman" w:eastAsia="仿宋_GB2312" w:cs="Times New Roman"/>
          <w:bCs w:val="0"/>
          <w:kern w:val="2"/>
          <w:sz w:val="28"/>
          <w:szCs w:val="36"/>
          <w:highlight w:val="none"/>
          <w:lang w:val="en-US" w:eastAsia="zh-CN" w:bidi="ar-SA"/>
        </w:rPr>
        <w:t>1.2招生情况</w:t>
      </w:r>
      <w:r>
        <w:rPr>
          <w:rFonts w:hint="eastAsia" w:ascii="Times New Roman" w:hAnsi="Times New Roman" w:eastAsia="仿宋_GB2312" w:cs="Times New Roman"/>
          <w:bCs w:val="0"/>
          <w:kern w:val="2"/>
          <w:sz w:val="28"/>
          <w:szCs w:val="36"/>
          <w:highlight w:val="none"/>
          <w:lang w:val="en-US" w:eastAsia="zh-CN" w:bidi="ar-SA"/>
        </w:rPr>
        <w:tab/>
      </w:r>
      <w:r>
        <w:rPr>
          <w:rFonts w:hint="eastAsia" w:ascii="Times New Roman" w:hAnsi="Times New Roman" w:eastAsia="仿宋_GB2312" w:cs="Times New Roman"/>
          <w:bCs w:val="0"/>
          <w:kern w:val="2"/>
          <w:sz w:val="28"/>
          <w:szCs w:val="36"/>
          <w:highlight w:val="none"/>
          <w:lang w:val="en-US" w:eastAsia="zh-CN" w:bidi="ar-SA"/>
        </w:rPr>
        <w:fldChar w:fldCharType="begin"/>
      </w:r>
      <w:r>
        <w:rPr>
          <w:rFonts w:hint="eastAsia" w:ascii="Times New Roman" w:hAnsi="Times New Roman" w:eastAsia="仿宋_GB2312" w:cs="Times New Roman"/>
          <w:bCs w:val="0"/>
          <w:kern w:val="2"/>
          <w:sz w:val="28"/>
          <w:szCs w:val="36"/>
          <w:highlight w:val="none"/>
          <w:lang w:val="en-US" w:eastAsia="zh-CN" w:bidi="ar-SA"/>
        </w:rPr>
        <w:instrText xml:space="preserve"> PAGEREF _Toc22444 \h </w:instrText>
      </w:r>
      <w:r>
        <w:rPr>
          <w:rFonts w:hint="eastAsia" w:ascii="Times New Roman" w:hAnsi="Times New Roman" w:eastAsia="仿宋_GB2312" w:cs="Times New Roman"/>
          <w:bCs w:val="0"/>
          <w:kern w:val="2"/>
          <w:sz w:val="28"/>
          <w:szCs w:val="36"/>
          <w:highlight w:val="none"/>
          <w:lang w:val="en-US" w:eastAsia="zh-CN" w:bidi="ar-SA"/>
        </w:rPr>
        <w:fldChar w:fldCharType="separate"/>
      </w:r>
      <w:r>
        <w:rPr>
          <w:rFonts w:hint="eastAsia" w:ascii="Times New Roman" w:hAnsi="Times New Roman" w:eastAsia="仿宋_GB2312" w:cs="Times New Roman"/>
          <w:bCs w:val="0"/>
          <w:kern w:val="2"/>
          <w:sz w:val="28"/>
          <w:szCs w:val="36"/>
          <w:highlight w:val="none"/>
          <w:lang w:val="en-US" w:eastAsia="zh-CN" w:bidi="ar-SA"/>
        </w:rPr>
        <w:t>2</w:t>
      </w:r>
      <w:r>
        <w:rPr>
          <w:rFonts w:hint="eastAsia" w:ascii="Times New Roman" w:hAnsi="Times New Roman" w:eastAsia="仿宋_GB2312" w:cs="Times New Roman"/>
          <w:bCs w:val="0"/>
          <w:kern w:val="2"/>
          <w:sz w:val="28"/>
          <w:szCs w:val="36"/>
          <w:highlight w:val="none"/>
          <w:lang w:val="en-US" w:eastAsia="zh-CN" w:bidi="ar-SA"/>
        </w:rPr>
        <w:fldChar w:fldCharType="end"/>
      </w:r>
      <w:r>
        <w:rPr>
          <w:rFonts w:hint="eastAsia" w:ascii="Times New Roman" w:hAnsi="Times New Roman" w:eastAsia="仿宋_GB2312" w:cs="Times New Roman"/>
          <w:bCs w:val="0"/>
          <w:kern w:val="2"/>
          <w:sz w:val="28"/>
          <w:szCs w:val="36"/>
          <w:highlight w:val="none"/>
          <w:lang w:val="en-US" w:eastAsia="zh-CN" w:bidi="ar-SA"/>
        </w:rPr>
        <w:fldChar w:fldCharType="end"/>
      </w:r>
    </w:p>
    <w:p w14:paraId="2B694DC6">
      <w:pPr>
        <w:pStyle w:val="17"/>
        <w:keepNext w:val="0"/>
        <w:keepLines w:val="0"/>
        <w:pageBreakBefore w:val="0"/>
        <w:widowControl w:val="0"/>
        <w:tabs>
          <w:tab w:val="right" w:leader="dot" w:pos="8306"/>
        </w:tabs>
        <w:kinsoku/>
        <w:wordWrap/>
        <w:overflowPunct/>
        <w:topLinePunct w:val="0"/>
        <w:autoSpaceDE/>
        <w:autoSpaceDN/>
        <w:bidi w:val="0"/>
        <w:adjustRightInd/>
        <w:snapToGrid/>
        <w:spacing w:line="560" w:lineRule="exact"/>
        <w:textAlignment w:val="auto"/>
        <w:rPr>
          <w:rFonts w:hint="eastAsia" w:ascii="Times New Roman" w:hAnsi="Times New Roman" w:eastAsia="仿宋_GB2312" w:cs="Times New Roman"/>
          <w:bCs w:val="0"/>
          <w:kern w:val="2"/>
          <w:sz w:val="28"/>
          <w:szCs w:val="36"/>
          <w:highlight w:val="none"/>
          <w:lang w:val="en-US" w:eastAsia="zh-CN" w:bidi="ar-SA"/>
        </w:rPr>
      </w:pPr>
      <w:r>
        <w:rPr>
          <w:rFonts w:hint="eastAsia" w:ascii="Times New Roman" w:hAnsi="Times New Roman" w:eastAsia="仿宋_GB2312" w:cs="Times New Roman"/>
          <w:bCs w:val="0"/>
          <w:kern w:val="2"/>
          <w:sz w:val="28"/>
          <w:szCs w:val="36"/>
          <w:highlight w:val="none"/>
          <w:lang w:val="en-US" w:eastAsia="zh-CN" w:bidi="ar-SA"/>
        </w:rPr>
        <w:fldChar w:fldCharType="begin"/>
      </w:r>
      <w:r>
        <w:rPr>
          <w:rFonts w:hint="eastAsia" w:ascii="Times New Roman" w:hAnsi="Times New Roman" w:eastAsia="仿宋_GB2312" w:cs="Times New Roman"/>
          <w:bCs w:val="0"/>
          <w:kern w:val="2"/>
          <w:sz w:val="28"/>
          <w:szCs w:val="36"/>
          <w:highlight w:val="none"/>
          <w:lang w:val="en-US" w:eastAsia="zh-CN" w:bidi="ar-SA"/>
        </w:rPr>
        <w:instrText xml:space="preserve"> HYPERLINK \l _Toc21493 </w:instrText>
      </w:r>
      <w:r>
        <w:rPr>
          <w:rFonts w:hint="eastAsia" w:ascii="Times New Roman" w:hAnsi="Times New Roman" w:eastAsia="仿宋_GB2312" w:cs="Times New Roman"/>
          <w:bCs w:val="0"/>
          <w:kern w:val="2"/>
          <w:sz w:val="28"/>
          <w:szCs w:val="36"/>
          <w:highlight w:val="none"/>
          <w:lang w:val="en-US" w:eastAsia="zh-CN" w:bidi="ar-SA"/>
        </w:rPr>
        <w:fldChar w:fldCharType="separate"/>
      </w:r>
      <w:r>
        <w:rPr>
          <w:rFonts w:hint="eastAsia" w:ascii="Times New Roman" w:hAnsi="Times New Roman" w:eastAsia="仿宋_GB2312" w:cs="Times New Roman"/>
          <w:bCs w:val="0"/>
          <w:kern w:val="2"/>
          <w:sz w:val="28"/>
          <w:szCs w:val="36"/>
          <w:highlight w:val="none"/>
          <w:lang w:val="en-US" w:eastAsia="zh-CN" w:bidi="ar-SA"/>
        </w:rPr>
        <w:t>1.3教师队伍</w:t>
      </w:r>
      <w:r>
        <w:rPr>
          <w:rFonts w:hint="eastAsia" w:ascii="Times New Roman" w:hAnsi="Times New Roman" w:eastAsia="仿宋_GB2312" w:cs="Times New Roman"/>
          <w:bCs w:val="0"/>
          <w:kern w:val="2"/>
          <w:sz w:val="28"/>
          <w:szCs w:val="36"/>
          <w:highlight w:val="none"/>
          <w:lang w:val="en-US" w:eastAsia="zh-CN" w:bidi="ar-SA"/>
        </w:rPr>
        <w:tab/>
      </w:r>
      <w:r>
        <w:rPr>
          <w:rFonts w:hint="eastAsia" w:ascii="Times New Roman" w:hAnsi="Times New Roman" w:eastAsia="仿宋_GB2312" w:cs="Times New Roman"/>
          <w:bCs w:val="0"/>
          <w:kern w:val="2"/>
          <w:sz w:val="28"/>
          <w:szCs w:val="36"/>
          <w:highlight w:val="none"/>
          <w:lang w:val="en-US" w:eastAsia="zh-CN" w:bidi="ar-SA"/>
        </w:rPr>
        <w:fldChar w:fldCharType="begin"/>
      </w:r>
      <w:r>
        <w:rPr>
          <w:rFonts w:hint="eastAsia" w:ascii="Times New Roman" w:hAnsi="Times New Roman" w:eastAsia="仿宋_GB2312" w:cs="Times New Roman"/>
          <w:bCs w:val="0"/>
          <w:kern w:val="2"/>
          <w:sz w:val="28"/>
          <w:szCs w:val="36"/>
          <w:highlight w:val="none"/>
          <w:lang w:val="en-US" w:eastAsia="zh-CN" w:bidi="ar-SA"/>
        </w:rPr>
        <w:instrText xml:space="preserve"> PAGEREF _Toc21493 \h </w:instrText>
      </w:r>
      <w:r>
        <w:rPr>
          <w:rFonts w:hint="eastAsia" w:ascii="Times New Roman" w:hAnsi="Times New Roman" w:eastAsia="仿宋_GB2312" w:cs="Times New Roman"/>
          <w:bCs w:val="0"/>
          <w:kern w:val="2"/>
          <w:sz w:val="28"/>
          <w:szCs w:val="36"/>
          <w:highlight w:val="none"/>
          <w:lang w:val="en-US" w:eastAsia="zh-CN" w:bidi="ar-SA"/>
        </w:rPr>
        <w:fldChar w:fldCharType="separate"/>
      </w:r>
      <w:r>
        <w:rPr>
          <w:rFonts w:hint="eastAsia" w:ascii="Times New Roman" w:hAnsi="Times New Roman" w:eastAsia="仿宋_GB2312" w:cs="Times New Roman"/>
          <w:bCs w:val="0"/>
          <w:kern w:val="2"/>
          <w:sz w:val="28"/>
          <w:szCs w:val="36"/>
          <w:highlight w:val="none"/>
          <w:lang w:val="en-US" w:eastAsia="zh-CN" w:bidi="ar-SA"/>
        </w:rPr>
        <w:t>3</w:t>
      </w:r>
      <w:r>
        <w:rPr>
          <w:rFonts w:hint="eastAsia" w:ascii="Times New Roman" w:hAnsi="Times New Roman" w:eastAsia="仿宋_GB2312" w:cs="Times New Roman"/>
          <w:bCs w:val="0"/>
          <w:kern w:val="2"/>
          <w:sz w:val="28"/>
          <w:szCs w:val="36"/>
          <w:highlight w:val="none"/>
          <w:lang w:val="en-US" w:eastAsia="zh-CN" w:bidi="ar-SA"/>
        </w:rPr>
        <w:fldChar w:fldCharType="end"/>
      </w:r>
      <w:r>
        <w:rPr>
          <w:rFonts w:hint="eastAsia" w:ascii="Times New Roman" w:hAnsi="Times New Roman" w:eastAsia="仿宋_GB2312" w:cs="Times New Roman"/>
          <w:bCs w:val="0"/>
          <w:kern w:val="2"/>
          <w:sz w:val="28"/>
          <w:szCs w:val="36"/>
          <w:highlight w:val="none"/>
          <w:lang w:val="en-US" w:eastAsia="zh-CN" w:bidi="ar-SA"/>
        </w:rPr>
        <w:fldChar w:fldCharType="end"/>
      </w:r>
    </w:p>
    <w:p w14:paraId="64A607FF">
      <w:pPr>
        <w:pStyle w:val="17"/>
        <w:keepNext w:val="0"/>
        <w:keepLines w:val="0"/>
        <w:pageBreakBefore w:val="0"/>
        <w:widowControl w:val="0"/>
        <w:tabs>
          <w:tab w:val="right" w:leader="dot" w:pos="8306"/>
        </w:tabs>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28"/>
          <w:szCs w:val="36"/>
          <w:highlight w:val="none"/>
        </w:rPr>
      </w:pPr>
      <w:r>
        <w:rPr>
          <w:rFonts w:hint="eastAsia" w:ascii="Times New Roman" w:hAnsi="Times New Roman" w:eastAsia="仿宋_GB2312" w:cs="Times New Roman"/>
          <w:bCs w:val="0"/>
          <w:kern w:val="2"/>
          <w:sz w:val="28"/>
          <w:szCs w:val="36"/>
          <w:highlight w:val="none"/>
          <w:lang w:val="en-US" w:eastAsia="zh-CN" w:bidi="ar-SA"/>
        </w:rPr>
        <w:fldChar w:fldCharType="begin"/>
      </w:r>
      <w:r>
        <w:rPr>
          <w:rFonts w:hint="eastAsia" w:ascii="Times New Roman" w:hAnsi="Times New Roman" w:eastAsia="仿宋_GB2312" w:cs="Times New Roman"/>
          <w:bCs w:val="0"/>
          <w:kern w:val="2"/>
          <w:sz w:val="28"/>
          <w:szCs w:val="36"/>
          <w:highlight w:val="none"/>
          <w:lang w:val="en-US" w:eastAsia="zh-CN" w:bidi="ar-SA"/>
        </w:rPr>
        <w:instrText xml:space="preserve"> HYPERLINK \l _Toc173 </w:instrText>
      </w:r>
      <w:r>
        <w:rPr>
          <w:rFonts w:hint="eastAsia" w:ascii="Times New Roman" w:hAnsi="Times New Roman" w:eastAsia="仿宋_GB2312" w:cs="Times New Roman"/>
          <w:bCs w:val="0"/>
          <w:kern w:val="2"/>
          <w:sz w:val="28"/>
          <w:szCs w:val="36"/>
          <w:highlight w:val="none"/>
          <w:lang w:val="en-US" w:eastAsia="zh-CN" w:bidi="ar-SA"/>
        </w:rPr>
        <w:fldChar w:fldCharType="separate"/>
      </w:r>
      <w:r>
        <w:rPr>
          <w:rFonts w:hint="eastAsia" w:ascii="Times New Roman" w:hAnsi="Times New Roman" w:eastAsia="仿宋_GB2312" w:cs="Times New Roman"/>
          <w:bCs w:val="0"/>
          <w:kern w:val="2"/>
          <w:sz w:val="28"/>
          <w:szCs w:val="36"/>
          <w:highlight w:val="none"/>
          <w:lang w:val="en-US" w:eastAsia="zh-CN" w:bidi="ar-SA"/>
        </w:rPr>
        <w:t>1.4设施设备</w:t>
      </w:r>
      <w:r>
        <w:rPr>
          <w:rFonts w:hint="eastAsia" w:ascii="Times New Roman" w:hAnsi="Times New Roman" w:eastAsia="仿宋_GB2312" w:cs="Times New Roman"/>
          <w:bCs w:val="0"/>
          <w:kern w:val="2"/>
          <w:sz w:val="28"/>
          <w:szCs w:val="36"/>
          <w:highlight w:val="none"/>
          <w:lang w:val="en-US" w:eastAsia="zh-CN" w:bidi="ar-SA"/>
        </w:rPr>
        <w:tab/>
      </w:r>
      <w:r>
        <w:rPr>
          <w:rFonts w:hint="eastAsia" w:ascii="Times New Roman" w:hAnsi="Times New Roman" w:eastAsia="仿宋_GB2312" w:cs="Times New Roman"/>
          <w:bCs w:val="0"/>
          <w:kern w:val="2"/>
          <w:sz w:val="28"/>
          <w:szCs w:val="36"/>
          <w:highlight w:val="none"/>
          <w:lang w:val="en-US" w:eastAsia="zh-CN" w:bidi="ar-SA"/>
        </w:rPr>
        <w:fldChar w:fldCharType="begin"/>
      </w:r>
      <w:r>
        <w:rPr>
          <w:rFonts w:hint="eastAsia" w:ascii="Times New Roman" w:hAnsi="Times New Roman" w:eastAsia="仿宋_GB2312" w:cs="Times New Roman"/>
          <w:bCs w:val="0"/>
          <w:kern w:val="2"/>
          <w:sz w:val="28"/>
          <w:szCs w:val="36"/>
          <w:highlight w:val="none"/>
          <w:lang w:val="en-US" w:eastAsia="zh-CN" w:bidi="ar-SA"/>
        </w:rPr>
        <w:instrText xml:space="preserve"> PAGEREF _Toc173 \h </w:instrText>
      </w:r>
      <w:r>
        <w:rPr>
          <w:rFonts w:hint="eastAsia" w:ascii="Times New Roman" w:hAnsi="Times New Roman" w:eastAsia="仿宋_GB2312" w:cs="Times New Roman"/>
          <w:bCs w:val="0"/>
          <w:kern w:val="2"/>
          <w:sz w:val="28"/>
          <w:szCs w:val="36"/>
          <w:highlight w:val="none"/>
          <w:lang w:val="en-US" w:eastAsia="zh-CN" w:bidi="ar-SA"/>
        </w:rPr>
        <w:fldChar w:fldCharType="separate"/>
      </w:r>
      <w:r>
        <w:rPr>
          <w:rFonts w:hint="eastAsia" w:ascii="Times New Roman" w:hAnsi="Times New Roman" w:eastAsia="仿宋_GB2312" w:cs="Times New Roman"/>
          <w:bCs w:val="0"/>
          <w:kern w:val="2"/>
          <w:sz w:val="28"/>
          <w:szCs w:val="36"/>
          <w:highlight w:val="none"/>
          <w:lang w:val="en-US" w:eastAsia="zh-CN" w:bidi="ar-SA"/>
        </w:rPr>
        <w:t>3</w:t>
      </w:r>
      <w:r>
        <w:rPr>
          <w:rFonts w:hint="eastAsia" w:ascii="Times New Roman" w:hAnsi="Times New Roman" w:eastAsia="仿宋_GB2312" w:cs="Times New Roman"/>
          <w:bCs w:val="0"/>
          <w:kern w:val="2"/>
          <w:sz w:val="28"/>
          <w:szCs w:val="36"/>
          <w:highlight w:val="none"/>
          <w:lang w:val="en-US" w:eastAsia="zh-CN" w:bidi="ar-SA"/>
        </w:rPr>
        <w:fldChar w:fldCharType="end"/>
      </w:r>
      <w:r>
        <w:rPr>
          <w:rFonts w:hint="eastAsia" w:ascii="Times New Roman" w:hAnsi="Times New Roman" w:eastAsia="仿宋_GB2312" w:cs="Times New Roman"/>
          <w:bCs w:val="0"/>
          <w:kern w:val="2"/>
          <w:sz w:val="28"/>
          <w:szCs w:val="36"/>
          <w:highlight w:val="none"/>
          <w:lang w:val="en-US" w:eastAsia="zh-CN" w:bidi="ar-SA"/>
        </w:rPr>
        <w:fldChar w:fldCharType="end"/>
      </w:r>
    </w:p>
    <w:p w14:paraId="01C235B6">
      <w:pPr>
        <w:pStyle w:val="16"/>
        <w:keepNext w:val="0"/>
        <w:keepLines w:val="0"/>
        <w:pageBreakBefore w:val="0"/>
        <w:widowControl w:val="0"/>
        <w:tabs>
          <w:tab w:val="right" w:leader="dot" w:pos="8306"/>
        </w:tabs>
        <w:kinsoku/>
        <w:wordWrap/>
        <w:overflowPunct/>
        <w:topLinePunct w:val="0"/>
        <w:autoSpaceDE/>
        <w:autoSpaceDN/>
        <w:bidi w:val="0"/>
        <w:adjustRightInd/>
        <w:snapToGrid/>
        <w:spacing w:line="560" w:lineRule="exact"/>
        <w:textAlignment w:val="auto"/>
        <w:rPr>
          <w:rFonts w:hint="eastAsia" w:ascii="Times New Roman" w:hAnsi="Times New Roman" w:eastAsia="黑体" w:cs="Times New Roman"/>
          <w:color w:val="000000"/>
          <w:sz w:val="28"/>
          <w:szCs w:val="44"/>
          <w:highlight w:val="none"/>
          <w:shd w:val="clear" w:color="auto" w:fill="FFFFFF"/>
          <w:lang w:val="en-US" w:eastAsia="zh-CN"/>
        </w:rPr>
      </w:pPr>
      <w:r>
        <w:rPr>
          <w:rFonts w:hint="eastAsia" w:ascii="Times New Roman" w:hAnsi="Times New Roman" w:eastAsia="黑体" w:cs="Times New Roman"/>
          <w:color w:val="000000"/>
          <w:sz w:val="28"/>
          <w:szCs w:val="44"/>
          <w:highlight w:val="none"/>
          <w:shd w:val="clear" w:color="auto" w:fill="FFFFFF"/>
          <w:lang w:val="en-US" w:eastAsia="zh-CN"/>
        </w:rPr>
        <w:fldChar w:fldCharType="begin"/>
      </w:r>
      <w:r>
        <w:rPr>
          <w:rFonts w:hint="eastAsia" w:ascii="Times New Roman" w:hAnsi="Times New Roman" w:eastAsia="黑体" w:cs="Times New Roman"/>
          <w:color w:val="000000"/>
          <w:sz w:val="28"/>
          <w:szCs w:val="44"/>
          <w:highlight w:val="none"/>
          <w:shd w:val="clear" w:color="auto" w:fill="FFFFFF"/>
          <w:lang w:val="en-US" w:eastAsia="zh-CN"/>
        </w:rPr>
        <w:instrText xml:space="preserve"> HYPERLINK \l _Toc29867 </w:instrText>
      </w:r>
      <w:r>
        <w:rPr>
          <w:rFonts w:hint="eastAsia" w:ascii="Times New Roman" w:hAnsi="Times New Roman" w:eastAsia="黑体" w:cs="Times New Roman"/>
          <w:color w:val="000000"/>
          <w:sz w:val="28"/>
          <w:szCs w:val="44"/>
          <w:highlight w:val="none"/>
          <w:shd w:val="clear" w:color="auto" w:fill="FFFFFF"/>
          <w:lang w:val="en-US" w:eastAsia="zh-CN"/>
        </w:rPr>
        <w:fldChar w:fldCharType="separate"/>
      </w:r>
      <w:r>
        <w:rPr>
          <w:rFonts w:hint="default" w:ascii="Times New Roman" w:hAnsi="Times New Roman" w:eastAsia="黑体" w:cs="Times New Roman"/>
          <w:color w:val="000000"/>
          <w:sz w:val="28"/>
          <w:szCs w:val="44"/>
          <w:highlight w:val="none"/>
          <w:shd w:val="clear" w:color="auto" w:fill="FFFFFF"/>
          <w:lang w:val="en-US" w:eastAsia="zh-CN"/>
        </w:rPr>
        <w:t>2.</w:t>
      </w:r>
      <w:r>
        <w:rPr>
          <w:rFonts w:hint="eastAsia" w:ascii="Times New Roman" w:hAnsi="Times New Roman" w:eastAsia="黑体" w:cs="Times New Roman"/>
          <w:color w:val="000000"/>
          <w:sz w:val="28"/>
          <w:szCs w:val="44"/>
          <w:highlight w:val="none"/>
          <w:shd w:val="clear" w:color="auto" w:fill="FFFFFF"/>
          <w:lang w:val="en-US" w:eastAsia="zh-CN"/>
        </w:rPr>
        <w:t>人才培养</w:t>
      </w:r>
      <w:r>
        <w:rPr>
          <w:rFonts w:hint="eastAsia" w:ascii="Times New Roman" w:hAnsi="Times New Roman" w:eastAsia="黑体" w:cs="Times New Roman"/>
          <w:color w:val="000000"/>
          <w:sz w:val="28"/>
          <w:szCs w:val="44"/>
          <w:highlight w:val="none"/>
          <w:shd w:val="clear" w:color="auto" w:fill="FFFFFF"/>
          <w:lang w:val="en-US" w:eastAsia="zh-CN"/>
        </w:rPr>
        <w:tab/>
      </w:r>
      <w:r>
        <w:rPr>
          <w:rFonts w:hint="eastAsia" w:ascii="Times New Roman" w:hAnsi="Times New Roman" w:eastAsia="黑体" w:cs="Times New Roman"/>
          <w:color w:val="000000"/>
          <w:sz w:val="28"/>
          <w:szCs w:val="44"/>
          <w:highlight w:val="none"/>
          <w:shd w:val="clear" w:color="auto" w:fill="FFFFFF"/>
          <w:lang w:val="en-US" w:eastAsia="zh-CN"/>
        </w:rPr>
        <w:fldChar w:fldCharType="begin"/>
      </w:r>
      <w:r>
        <w:rPr>
          <w:rFonts w:hint="eastAsia" w:ascii="Times New Roman" w:hAnsi="Times New Roman" w:eastAsia="黑体" w:cs="Times New Roman"/>
          <w:color w:val="000000"/>
          <w:sz w:val="28"/>
          <w:szCs w:val="44"/>
          <w:highlight w:val="none"/>
          <w:shd w:val="clear" w:color="auto" w:fill="FFFFFF"/>
          <w:lang w:val="en-US" w:eastAsia="zh-CN"/>
        </w:rPr>
        <w:instrText xml:space="preserve"> PAGEREF _Toc29867 \h </w:instrText>
      </w:r>
      <w:r>
        <w:rPr>
          <w:rFonts w:hint="eastAsia" w:ascii="Times New Roman" w:hAnsi="Times New Roman" w:eastAsia="黑体" w:cs="Times New Roman"/>
          <w:color w:val="000000"/>
          <w:sz w:val="28"/>
          <w:szCs w:val="44"/>
          <w:highlight w:val="none"/>
          <w:shd w:val="clear" w:color="auto" w:fill="FFFFFF"/>
          <w:lang w:val="en-US" w:eastAsia="zh-CN"/>
        </w:rPr>
        <w:fldChar w:fldCharType="separate"/>
      </w:r>
      <w:r>
        <w:rPr>
          <w:rFonts w:hint="eastAsia" w:ascii="Times New Roman" w:hAnsi="Times New Roman" w:eastAsia="黑体" w:cs="Times New Roman"/>
          <w:color w:val="000000"/>
          <w:sz w:val="28"/>
          <w:szCs w:val="44"/>
          <w:highlight w:val="none"/>
          <w:shd w:val="clear" w:color="auto" w:fill="FFFFFF"/>
          <w:lang w:val="en-US" w:eastAsia="zh-CN"/>
        </w:rPr>
        <w:t>5</w:t>
      </w:r>
      <w:r>
        <w:rPr>
          <w:rFonts w:hint="eastAsia" w:ascii="Times New Roman" w:hAnsi="Times New Roman" w:eastAsia="黑体" w:cs="Times New Roman"/>
          <w:color w:val="000000"/>
          <w:sz w:val="28"/>
          <w:szCs w:val="44"/>
          <w:highlight w:val="none"/>
          <w:shd w:val="clear" w:color="auto" w:fill="FFFFFF"/>
          <w:lang w:val="en-US" w:eastAsia="zh-CN"/>
        </w:rPr>
        <w:fldChar w:fldCharType="end"/>
      </w:r>
      <w:r>
        <w:rPr>
          <w:rFonts w:hint="eastAsia" w:ascii="Times New Roman" w:hAnsi="Times New Roman" w:eastAsia="黑体" w:cs="Times New Roman"/>
          <w:color w:val="000000"/>
          <w:sz w:val="28"/>
          <w:szCs w:val="44"/>
          <w:highlight w:val="none"/>
          <w:shd w:val="clear" w:color="auto" w:fill="FFFFFF"/>
          <w:lang w:val="en-US" w:eastAsia="zh-CN"/>
        </w:rPr>
        <w:fldChar w:fldCharType="end"/>
      </w:r>
    </w:p>
    <w:p w14:paraId="45933332">
      <w:pPr>
        <w:pStyle w:val="17"/>
        <w:keepNext w:val="0"/>
        <w:keepLines w:val="0"/>
        <w:pageBreakBefore w:val="0"/>
        <w:widowControl w:val="0"/>
        <w:tabs>
          <w:tab w:val="right" w:leader="dot" w:pos="8306"/>
        </w:tabs>
        <w:kinsoku/>
        <w:wordWrap/>
        <w:overflowPunct/>
        <w:topLinePunct w:val="0"/>
        <w:autoSpaceDE/>
        <w:autoSpaceDN/>
        <w:bidi w:val="0"/>
        <w:adjustRightInd/>
        <w:snapToGrid/>
        <w:spacing w:line="560" w:lineRule="exact"/>
        <w:textAlignment w:val="auto"/>
        <w:rPr>
          <w:rFonts w:hint="eastAsia" w:ascii="Times New Roman" w:hAnsi="Times New Roman" w:eastAsia="仿宋_GB2312" w:cs="Times New Roman"/>
          <w:bCs w:val="0"/>
          <w:kern w:val="2"/>
          <w:sz w:val="28"/>
          <w:szCs w:val="36"/>
          <w:highlight w:val="none"/>
          <w:lang w:val="en-US" w:eastAsia="zh-CN" w:bidi="ar-SA"/>
        </w:rPr>
      </w:pPr>
      <w:r>
        <w:rPr>
          <w:rFonts w:hint="eastAsia" w:ascii="Times New Roman" w:hAnsi="Times New Roman" w:eastAsia="仿宋_GB2312" w:cs="Times New Roman"/>
          <w:bCs w:val="0"/>
          <w:kern w:val="2"/>
          <w:sz w:val="28"/>
          <w:szCs w:val="36"/>
          <w:highlight w:val="none"/>
          <w:lang w:val="en-US" w:eastAsia="zh-CN" w:bidi="ar-SA"/>
        </w:rPr>
        <w:fldChar w:fldCharType="begin"/>
      </w:r>
      <w:r>
        <w:rPr>
          <w:rFonts w:hint="eastAsia" w:ascii="Times New Roman" w:hAnsi="Times New Roman" w:eastAsia="仿宋_GB2312" w:cs="Times New Roman"/>
          <w:bCs w:val="0"/>
          <w:kern w:val="2"/>
          <w:sz w:val="28"/>
          <w:szCs w:val="36"/>
          <w:highlight w:val="none"/>
          <w:lang w:val="en-US" w:eastAsia="zh-CN" w:bidi="ar-SA"/>
        </w:rPr>
        <w:instrText xml:space="preserve"> HYPERLINK \l _Toc31882 </w:instrText>
      </w:r>
      <w:r>
        <w:rPr>
          <w:rFonts w:hint="eastAsia" w:ascii="Times New Roman" w:hAnsi="Times New Roman" w:eastAsia="仿宋_GB2312" w:cs="Times New Roman"/>
          <w:bCs w:val="0"/>
          <w:kern w:val="2"/>
          <w:sz w:val="28"/>
          <w:szCs w:val="36"/>
          <w:highlight w:val="none"/>
          <w:lang w:val="en-US" w:eastAsia="zh-CN" w:bidi="ar-SA"/>
        </w:rPr>
        <w:fldChar w:fldCharType="separate"/>
      </w:r>
      <w:r>
        <w:rPr>
          <w:rFonts w:hint="eastAsia" w:ascii="Times New Roman" w:hAnsi="Times New Roman" w:eastAsia="仿宋_GB2312" w:cs="Times New Roman"/>
          <w:bCs w:val="0"/>
          <w:kern w:val="2"/>
          <w:sz w:val="28"/>
          <w:szCs w:val="36"/>
          <w:highlight w:val="none"/>
          <w:lang w:val="en-US" w:eastAsia="zh-CN" w:bidi="ar-SA"/>
        </w:rPr>
        <w:t>2.1党建引领</w:t>
      </w:r>
      <w:r>
        <w:rPr>
          <w:rFonts w:hint="eastAsia" w:ascii="Times New Roman" w:hAnsi="Times New Roman" w:eastAsia="仿宋_GB2312" w:cs="Times New Roman"/>
          <w:bCs w:val="0"/>
          <w:kern w:val="2"/>
          <w:sz w:val="28"/>
          <w:szCs w:val="36"/>
          <w:highlight w:val="none"/>
          <w:lang w:val="en-US" w:eastAsia="zh-CN" w:bidi="ar-SA"/>
        </w:rPr>
        <w:tab/>
      </w:r>
      <w:r>
        <w:rPr>
          <w:rFonts w:hint="eastAsia" w:ascii="Times New Roman" w:hAnsi="Times New Roman" w:eastAsia="仿宋_GB2312" w:cs="Times New Roman"/>
          <w:bCs w:val="0"/>
          <w:kern w:val="2"/>
          <w:sz w:val="28"/>
          <w:szCs w:val="36"/>
          <w:highlight w:val="none"/>
          <w:lang w:val="en-US" w:eastAsia="zh-CN" w:bidi="ar-SA"/>
        </w:rPr>
        <w:fldChar w:fldCharType="begin"/>
      </w:r>
      <w:r>
        <w:rPr>
          <w:rFonts w:hint="eastAsia" w:ascii="Times New Roman" w:hAnsi="Times New Roman" w:eastAsia="仿宋_GB2312" w:cs="Times New Roman"/>
          <w:bCs w:val="0"/>
          <w:kern w:val="2"/>
          <w:sz w:val="28"/>
          <w:szCs w:val="36"/>
          <w:highlight w:val="none"/>
          <w:lang w:val="en-US" w:eastAsia="zh-CN" w:bidi="ar-SA"/>
        </w:rPr>
        <w:instrText xml:space="preserve"> PAGEREF _Toc31882 \h </w:instrText>
      </w:r>
      <w:r>
        <w:rPr>
          <w:rFonts w:hint="eastAsia" w:ascii="Times New Roman" w:hAnsi="Times New Roman" w:eastAsia="仿宋_GB2312" w:cs="Times New Roman"/>
          <w:bCs w:val="0"/>
          <w:kern w:val="2"/>
          <w:sz w:val="28"/>
          <w:szCs w:val="36"/>
          <w:highlight w:val="none"/>
          <w:lang w:val="en-US" w:eastAsia="zh-CN" w:bidi="ar-SA"/>
        </w:rPr>
        <w:fldChar w:fldCharType="separate"/>
      </w:r>
      <w:r>
        <w:rPr>
          <w:rFonts w:hint="eastAsia" w:ascii="Times New Roman" w:hAnsi="Times New Roman" w:eastAsia="仿宋_GB2312" w:cs="Times New Roman"/>
          <w:bCs w:val="0"/>
          <w:kern w:val="2"/>
          <w:sz w:val="28"/>
          <w:szCs w:val="36"/>
          <w:highlight w:val="none"/>
          <w:lang w:val="en-US" w:eastAsia="zh-CN" w:bidi="ar-SA"/>
        </w:rPr>
        <w:t>5</w:t>
      </w:r>
      <w:r>
        <w:rPr>
          <w:rFonts w:hint="eastAsia" w:ascii="Times New Roman" w:hAnsi="Times New Roman" w:eastAsia="仿宋_GB2312" w:cs="Times New Roman"/>
          <w:bCs w:val="0"/>
          <w:kern w:val="2"/>
          <w:sz w:val="28"/>
          <w:szCs w:val="36"/>
          <w:highlight w:val="none"/>
          <w:lang w:val="en-US" w:eastAsia="zh-CN" w:bidi="ar-SA"/>
        </w:rPr>
        <w:fldChar w:fldCharType="end"/>
      </w:r>
      <w:r>
        <w:rPr>
          <w:rFonts w:hint="eastAsia" w:ascii="Times New Roman" w:hAnsi="Times New Roman" w:eastAsia="仿宋_GB2312" w:cs="Times New Roman"/>
          <w:bCs w:val="0"/>
          <w:kern w:val="2"/>
          <w:sz w:val="28"/>
          <w:szCs w:val="36"/>
          <w:highlight w:val="none"/>
          <w:lang w:val="en-US" w:eastAsia="zh-CN" w:bidi="ar-SA"/>
        </w:rPr>
        <w:fldChar w:fldCharType="end"/>
      </w:r>
    </w:p>
    <w:p w14:paraId="704B1976">
      <w:pPr>
        <w:pStyle w:val="17"/>
        <w:keepNext w:val="0"/>
        <w:keepLines w:val="0"/>
        <w:pageBreakBefore w:val="0"/>
        <w:widowControl w:val="0"/>
        <w:tabs>
          <w:tab w:val="right" w:leader="dot" w:pos="8306"/>
        </w:tabs>
        <w:kinsoku/>
        <w:wordWrap/>
        <w:overflowPunct/>
        <w:topLinePunct w:val="0"/>
        <w:autoSpaceDE/>
        <w:autoSpaceDN/>
        <w:bidi w:val="0"/>
        <w:adjustRightInd/>
        <w:snapToGrid/>
        <w:spacing w:line="560" w:lineRule="exact"/>
        <w:textAlignment w:val="auto"/>
        <w:rPr>
          <w:rFonts w:hint="eastAsia" w:ascii="Times New Roman" w:hAnsi="Times New Roman" w:eastAsia="仿宋_GB2312" w:cs="Times New Roman"/>
          <w:bCs w:val="0"/>
          <w:kern w:val="2"/>
          <w:sz w:val="28"/>
          <w:szCs w:val="36"/>
          <w:highlight w:val="none"/>
          <w:lang w:val="en-US" w:eastAsia="zh-CN" w:bidi="ar-SA"/>
        </w:rPr>
      </w:pPr>
      <w:r>
        <w:rPr>
          <w:rFonts w:hint="eastAsia" w:ascii="Times New Roman" w:hAnsi="Times New Roman" w:eastAsia="仿宋_GB2312" w:cs="Times New Roman"/>
          <w:bCs w:val="0"/>
          <w:kern w:val="2"/>
          <w:sz w:val="28"/>
          <w:szCs w:val="36"/>
          <w:highlight w:val="none"/>
          <w:lang w:val="en-US" w:eastAsia="zh-CN" w:bidi="ar-SA"/>
        </w:rPr>
        <w:fldChar w:fldCharType="begin"/>
      </w:r>
      <w:r>
        <w:rPr>
          <w:rFonts w:hint="eastAsia" w:ascii="Times New Roman" w:hAnsi="Times New Roman" w:eastAsia="仿宋_GB2312" w:cs="Times New Roman"/>
          <w:bCs w:val="0"/>
          <w:kern w:val="2"/>
          <w:sz w:val="28"/>
          <w:szCs w:val="36"/>
          <w:highlight w:val="none"/>
          <w:lang w:val="en-US" w:eastAsia="zh-CN" w:bidi="ar-SA"/>
        </w:rPr>
        <w:instrText xml:space="preserve"> HYPERLINK \l _Toc25346 </w:instrText>
      </w:r>
      <w:r>
        <w:rPr>
          <w:rFonts w:hint="eastAsia" w:ascii="Times New Roman" w:hAnsi="Times New Roman" w:eastAsia="仿宋_GB2312" w:cs="Times New Roman"/>
          <w:bCs w:val="0"/>
          <w:kern w:val="2"/>
          <w:sz w:val="28"/>
          <w:szCs w:val="36"/>
          <w:highlight w:val="none"/>
          <w:lang w:val="en-US" w:eastAsia="zh-CN" w:bidi="ar-SA"/>
        </w:rPr>
        <w:fldChar w:fldCharType="separate"/>
      </w:r>
      <w:r>
        <w:rPr>
          <w:rFonts w:hint="eastAsia" w:ascii="Times New Roman" w:hAnsi="Times New Roman" w:eastAsia="仿宋_GB2312" w:cs="Times New Roman"/>
          <w:bCs w:val="0"/>
          <w:kern w:val="2"/>
          <w:sz w:val="28"/>
          <w:szCs w:val="36"/>
          <w:highlight w:val="none"/>
          <w:lang w:val="en-US" w:eastAsia="zh-CN" w:bidi="ar-SA"/>
        </w:rPr>
        <w:t>2.2立德树人</w:t>
      </w:r>
      <w:r>
        <w:rPr>
          <w:rFonts w:hint="eastAsia" w:ascii="Times New Roman" w:hAnsi="Times New Roman" w:eastAsia="仿宋_GB2312" w:cs="Times New Roman"/>
          <w:bCs w:val="0"/>
          <w:kern w:val="2"/>
          <w:sz w:val="28"/>
          <w:szCs w:val="36"/>
          <w:highlight w:val="none"/>
          <w:lang w:val="en-US" w:eastAsia="zh-CN" w:bidi="ar-SA"/>
        </w:rPr>
        <w:tab/>
      </w:r>
      <w:r>
        <w:rPr>
          <w:rFonts w:hint="eastAsia" w:ascii="Times New Roman" w:hAnsi="Times New Roman" w:eastAsia="仿宋_GB2312" w:cs="Times New Roman"/>
          <w:bCs w:val="0"/>
          <w:kern w:val="2"/>
          <w:sz w:val="28"/>
          <w:szCs w:val="36"/>
          <w:highlight w:val="none"/>
          <w:lang w:val="en-US" w:eastAsia="zh-CN" w:bidi="ar-SA"/>
        </w:rPr>
        <w:fldChar w:fldCharType="begin"/>
      </w:r>
      <w:r>
        <w:rPr>
          <w:rFonts w:hint="eastAsia" w:ascii="Times New Roman" w:hAnsi="Times New Roman" w:eastAsia="仿宋_GB2312" w:cs="Times New Roman"/>
          <w:bCs w:val="0"/>
          <w:kern w:val="2"/>
          <w:sz w:val="28"/>
          <w:szCs w:val="36"/>
          <w:highlight w:val="none"/>
          <w:lang w:val="en-US" w:eastAsia="zh-CN" w:bidi="ar-SA"/>
        </w:rPr>
        <w:instrText xml:space="preserve"> PAGEREF _Toc25346 \h </w:instrText>
      </w:r>
      <w:r>
        <w:rPr>
          <w:rFonts w:hint="eastAsia" w:ascii="Times New Roman" w:hAnsi="Times New Roman" w:eastAsia="仿宋_GB2312" w:cs="Times New Roman"/>
          <w:bCs w:val="0"/>
          <w:kern w:val="2"/>
          <w:sz w:val="28"/>
          <w:szCs w:val="36"/>
          <w:highlight w:val="none"/>
          <w:lang w:val="en-US" w:eastAsia="zh-CN" w:bidi="ar-SA"/>
        </w:rPr>
        <w:fldChar w:fldCharType="separate"/>
      </w:r>
      <w:r>
        <w:rPr>
          <w:rFonts w:hint="eastAsia" w:ascii="Times New Roman" w:hAnsi="Times New Roman" w:eastAsia="仿宋_GB2312" w:cs="Times New Roman"/>
          <w:bCs w:val="0"/>
          <w:kern w:val="2"/>
          <w:sz w:val="28"/>
          <w:szCs w:val="36"/>
          <w:highlight w:val="none"/>
          <w:lang w:val="en-US" w:eastAsia="zh-CN" w:bidi="ar-SA"/>
        </w:rPr>
        <w:t>6</w:t>
      </w:r>
      <w:r>
        <w:rPr>
          <w:rFonts w:hint="eastAsia" w:ascii="Times New Roman" w:hAnsi="Times New Roman" w:eastAsia="仿宋_GB2312" w:cs="Times New Roman"/>
          <w:bCs w:val="0"/>
          <w:kern w:val="2"/>
          <w:sz w:val="28"/>
          <w:szCs w:val="36"/>
          <w:highlight w:val="none"/>
          <w:lang w:val="en-US" w:eastAsia="zh-CN" w:bidi="ar-SA"/>
        </w:rPr>
        <w:fldChar w:fldCharType="end"/>
      </w:r>
      <w:r>
        <w:rPr>
          <w:rFonts w:hint="eastAsia" w:ascii="Times New Roman" w:hAnsi="Times New Roman" w:eastAsia="仿宋_GB2312" w:cs="Times New Roman"/>
          <w:bCs w:val="0"/>
          <w:kern w:val="2"/>
          <w:sz w:val="28"/>
          <w:szCs w:val="36"/>
          <w:highlight w:val="none"/>
          <w:lang w:val="en-US" w:eastAsia="zh-CN" w:bidi="ar-SA"/>
        </w:rPr>
        <w:fldChar w:fldCharType="end"/>
      </w:r>
      <w:r>
        <w:rPr>
          <w:rFonts w:hint="eastAsia" w:ascii="Times New Roman" w:hAnsi="Times New Roman" w:eastAsia="仿宋_GB2312" w:cs="Times New Roman"/>
          <w:bCs w:val="0"/>
          <w:kern w:val="2"/>
          <w:sz w:val="28"/>
          <w:szCs w:val="36"/>
          <w:highlight w:val="none"/>
          <w:lang w:val="en-US" w:eastAsia="zh-CN" w:bidi="ar-SA"/>
        </w:rPr>
        <w:fldChar w:fldCharType="begin"/>
      </w:r>
      <w:r>
        <w:rPr>
          <w:rFonts w:hint="eastAsia" w:ascii="Times New Roman" w:hAnsi="Times New Roman" w:eastAsia="仿宋_GB2312" w:cs="Times New Roman"/>
          <w:bCs w:val="0"/>
          <w:kern w:val="2"/>
          <w:sz w:val="28"/>
          <w:szCs w:val="36"/>
          <w:highlight w:val="none"/>
          <w:lang w:val="en-US" w:eastAsia="zh-CN" w:bidi="ar-SA"/>
        </w:rPr>
        <w:instrText xml:space="preserve"> HYPERLINK \l _Toc27071 </w:instrText>
      </w:r>
      <w:r>
        <w:rPr>
          <w:rFonts w:hint="eastAsia" w:ascii="Times New Roman" w:hAnsi="Times New Roman" w:eastAsia="仿宋_GB2312" w:cs="Times New Roman"/>
          <w:bCs w:val="0"/>
          <w:kern w:val="2"/>
          <w:sz w:val="28"/>
          <w:szCs w:val="36"/>
          <w:highlight w:val="none"/>
          <w:lang w:val="en-US" w:eastAsia="zh-CN" w:bidi="ar-SA"/>
        </w:rPr>
        <w:fldChar w:fldCharType="separate"/>
      </w:r>
      <w:r>
        <w:rPr>
          <w:rFonts w:hint="eastAsia" w:ascii="Times New Roman" w:hAnsi="Times New Roman" w:eastAsia="仿宋_GB2312" w:cs="Times New Roman"/>
          <w:bCs w:val="0"/>
          <w:kern w:val="2"/>
          <w:sz w:val="28"/>
          <w:szCs w:val="36"/>
          <w:highlight w:val="none"/>
          <w:lang w:val="en-US" w:eastAsia="zh-CN" w:bidi="ar-SA"/>
        </w:rPr>
        <w:fldChar w:fldCharType="end"/>
      </w:r>
    </w:p>
    <w:p w14:paraId="3C6948C6">
      <w:pPr>
        <w:pStyle w:val="17"/>
        <w:keepNext w:val="0"/>
        <w:keepLines w:val="0"/>
        <w:pageBreakBefore w:val="0"/>
        <w:widowControl w:val="0"/>
        <w:tabs>
          <w:tab w:val="right" w:leader="dot" w:pos="8306"/>
        </w:tabs>
        <w:kinsoku/>
        <w:wordWrap/>
        <w:overflowPunct/>
        <w:topLinePunct w:val="0"/>
        <w:autoSpaceDE/>
        <w:autoSpaceDN/>
        <w:bidi w:val="0"/>
        <w:adjustRightInd/>
        <w:snapToGrid/>
        <w:spacing w:line="560" w:lineRule="exact"/>
        <w:textAlignment w:val="auto"/>
        <w:rPr>
          <w:rFonts w:hint="eastAsia" w:ascii="Times New Roman" w:hAnsi="Times New Roman" w:eastAsia="仿宋_GB2312" w:cs="Times New Roman"/>
          <w:bCs w:val="0"/>
          <w:kern w:val="2"/>
          <w:sz w:val="28"/>
          <w:szCs w:val="36"/>
          <w:highlight w:val="none"/>
          <w:lang w:val="en-US" w:eastAsia="zh-CN" w:bidi="ar-SA"/>
        </w:rPr>
      </w:pPr>
      <w:r>
        <w:rPr>
          <w:rFonts w:hint="eastAsia" w:ascii="Times New Roman" w:hAnsi="Times New Roman" w:eastAsia="仿宋_GB2312" w:cs="Times New Roman"/>
          <w:bCs w:val="0"/>
          <w:kern w:val="2"/>
          <w:sz w:val="28"/>
          <w:szCs w:val="36"/>
          <w:highlight w:val="none"/>
          <w:lang w:val="en-US" w:eastAsia="zh-CN" w:bidi="ar-SA"/>
        </w:rPr>
        <w:fldChar w:fldCharType="begin"/>
      </w:r>
      <w:r>
        <w:rPr>
          <w:rFonts w:hint="eastAsia" w:ascii="Times New Roman" w:hAnsi="Times New Roman" w:eastAsia="仿宋_GB2312" w:cs="Times New Roman"/>
          <w:bCs w:val="0"/>
          <w:kern w:val="2"/>
          <w:sz w:val="28"/>
          <w:szCs w:val="36"/>
          <w:highlight w:val="none"/>
          <w:lang w:val="en-US" w:eastAsia="zh-CN" w:bidi="ar-SA"/>
        </w:rPr>
        <w:instrText xml:space="preserve"> HYPERLINK \l _Toc31687 </w:instrText>
      </w:r>
      <w:r>
        <w:rPr>
          <w:rFonts w:hint="eastAsia" w:ascii="Times New Roman" w:hAnsi="Times New Roman" w:eastAsia="仿宋_GB2312" w:cs="Times New Roman"/>
          <w:bCs w:val="0"/>
          <w:kern w:val="2"/>
          <w:sz w:val="28"/>
          <w:szCs w:val="36"/>
          <w:highlight w:val="none"/>
          <w:lang w:val="en-US" w:eastAsia="zh-CN" w:bidi="ar-SA"/>
        </w:rPr>
        <w:fldChar w:fldCharType="separate"/>
      </w:r>
      <w:r>
        <w:rPr>
          <w:rFonts w:hint="eastAsia" w:ascii="Times New Roman" w:hAnsi="Times New Roman" w:eastAsia="仿宋_GB2312" w:cs="Times New Roman"/>
          <w:bCs w:val="0"/>
          <w:kern w:val="2"/>
          <w:sz w:val="28"/>
          <w:szCs w:val="36"/>
          <w:highlight w:val="none"/>
          <w:lang w:val="en-US" w:eastAsia="zh-CN" w:bidi="ar-SA"/>
        </w:rPr>
        <w:t>2.</w:t>
      </w:r>
      <w:r>
        <w:rPr>
          <w:rFonts w:hint="eastAsia" w:eastAsia="仿宋_GB2312" w:cs="Times New Roman"/>
          <w:bCs w:val="0"/>
          <w:kern w:val="2"/>
          <w:sz w:val="28"/>
          <w:szCs w:val="36"/>
          <w:highlight w:val="none"/>
          <w:lang w:val="en-US" w:eastAsia="zh-CN" w:bidi="ar-SA"/>
        </w:rPr>
        <w:t>3</w:t>
      </w:r>
      <w:r>
        <w:rPr>
          <w:rFonts w:hint="eastAsia" w:ascii="Times New Roman" w:hAnsi="Times New Roman" w:eastAsia="仿宋_GB2312" w:cs="Times New Roman"/>
          <w:bCs w:val="0"/>
          <w:kern w:val="2"/>
          <w:sz w:val="28"/>
          <w:szCs w:val="36"/>
          <w:highlight w:val="none"/>
          <w:lang w:val="en-US" w:eastAsia="zh-CN" w:bidi="ar-SA"/>
        </w:rPr>
        <w:t>教育教学改革</w:t>
      </w:r>
      <w:r>
        <w:rPr>
          <w:rFonts w:hint="eastAsia" w:ascii="Times New Roman" w:hAnsi="Times New Roman" w:eastAsia="仿宋_GB2312" w:cs="Times New Roman"/>
          <w:bCs w:val="0"/>
          <w:kern w:val="2"/>
          <w:sz w:val="28"/>
          <w:szCs w:val="36"/>
          <w:highlight w:val="none"/>
          <w:lang w:val="en-US" w:eastAsia="zh-CN" w:bidi="ar-SA"/>
        </w:rPr>
        <w:tab/>
      </w:r>
      <w:r>
        <w:rPr>
          <w:rFonts w:hint="eastAsia" w:ascii="Times New Roman" w:hAnsi="Times New Roman" w:eastAsia="仿宋_GB2312" w:cs="Times New Roman"/>
          <w:bCs w:val="0"/>
          <w:kern w:val="2"/>
          <w:sz w:val="28"/>
          <w:szCs w:val="36"/>
          <w:highlight w:val="none"/>
          <w:lang w:val="en-US" w:eastAsia="zh-CN" w:bidi="ar-SA"/>
        </w:rPr>
        <w:fldChar w:fldCharType="begin"/>
      </w:r>
      <w:r>
        <w:rPr>
          <w:rFonts w:hint="eastAsia" w:ascii="Times New Roman" w:hAnsi="Times New Roman" w:eastAsia="仿宋_GB2312" w:cs="Times New Roman"/>
          <w:bCs w:val="0"/>
          <w:kern w:val="2"/>
          <w:sz w:val="28"/>
          <w:szCs w:val="36"/>
          <w:highlight w:val="none"/>
          <w:lang w:val="en-US" w:eastAsia="zh-CN" w:bidi="ar-SA"/>
        </w:rPr>
        <w:instrText xml:space="preserve"> PAGEREF _Toc31687 \h </w:instrText>
      </w:r>
      <w:r>
        <w:rPr>
          <w:rFonts w:hint="eastAsia" w:ascii="Times New Roman" w:hAnsi="Times New Roman" w:eastAsia="仿宋_GB2312" w:cs="Times New Roman"/>
          <w:bCs w:val="0"/>
          <w:kern w:val="2"/>
          <w:sz w:val="28"/>
          <w:szCs w:val="36"/>
          <w:highlight w:val="none"/>
          <w:lang w:val="en-US" w:eastAsia="zh-CN" w:bidi="ar-SA"/>
        </w:rPr>
        <w:fldChar w:fldCharType="separate"/>
      </w:r>
      <w:r>
        <w:rPr>
          <w:rFonts w:hint="eastAsia" w:ascii="Times New Roman" w:hAnsi="Times New Roman" w:eastAsia="仿宋_GB2312" w:cs="Times New Roman"/>
          <w:bCs w:val="0"/>
          <w:kern w:val="2"/>
          <w:sz w:val="28"/>
          <w:szCs w:val="36"/>
          <w:highlight w:val="none"/>
          <w:lang w:val="en-US" w:eastAsia="zh-CN" w:bidi="ar-SA"/>
        </w:rPr>
        <w:t>15</w:t>
      </w:r>
      <w:r>
        <w:rPr>
          <w:rFonts w:hint="eastAsia" w:ascii="Times New Roman" w:hAnsi="Times New Roman" w:eastAsia="仿宋_GB2312" w:cs="Times New Roman"/>
          <w:bCs w:val="0"/>
          <w:kern w:val="2"/>
          <w:sz w:val="28"/>
          <w:szCs w:val="36"/>
          <w:highlight w:val="none"/>
          <w:lang w:val="en-US" w:eastAsia="zh-CN" w:bidi="ar-SA"/>
        </w:rPr>
        <w:fldChar w:fldCharType="end"/>
      </w:r>
      <w:r>
        <w:rPr>
          <w:rFonts w:hint="eastAsia" w:ascii="Times New Roman" w:hAnsi="Times New Roman" w:eastAsia="仿宋_GB2312" w:cs="Times New Roman"/>
          <w:bCs w:val="0"/>
          <w:kern w:val="2"/>
          <w:sz w:val="28"/>
          <w:szCs w:val="36"/>
          <w:highlight w:val="none"/>
          <w:lang w:val="en-US" w:eastAsia="zh-CN" w:bidi="ar-SA"/>
        </w:rPr>
        <w:fldChar w:fldCharType="end"/>
      </w:r>
    </w:p>
    <w:p w14:paraId="12C4E137">
      <w:pPr>
        <w:pStyle w:val="17"/>
        <w:keepNext w:val="0"/>
        <w:keepLines w:val="0"/>
        <w:pageBreakBefore w:val="0"/>
        <w:widowControl w:val="0"/>
        <w:tabs>
          <w:tab w:val="right" w:leader="dot" w:pos="8306"/>
        </w:tabs>
        <w:kinsoku/>
        <w:wordWrap/>
        <w:overflowPunct/>
        <w:topLinePunct w:val="0"/>
        <w:autoSpaceDE/>
        <w:autoSpaceDN/>
        <w:bidi w:val="0"/>
        <w:adjustRightInd/>
        <w:snapToGrid/>
        <w:spacing w:line="560" w:lineRule="exact"/>
        <w:textAlignment w:val="auto"/>
        <w:rPr>
          <w:rFonts w:hint="eastAsia" w:ascii="Times New Roman" w:hAnsi="Times New Roman" w:eastAsia="仿宋_GB2312" w:cs="Times New Roman"/>
          <w:bCs w:val="0"/>
          <w:kern w:val="2"/>
          <w:sz w:val="28"/>
          <w:szCs w:val="36"/>
          <w:highlight w:val="none"/>
          <w:lang w:val="en-US" w:eastAsia="zh-CN" w:bidi="ar-SA"/>
        </w:rPr>
      </w:pPr>
      <w:r>
        <w:rPr>
          <w:rFonts w:hint="eastAsia" w:ascii="Times New Roman" w:hAnsi="Times New Roman" w:eastAsia="仿宋_GB2312" w:cs="Times New Roman"/>
          <w:bCs w:val="0"/>
          <w:kern w:val="2"/>
          <w:sz w:val="28"/>
          <w:szCs w:val="36"/>
          <w:highlight w:val="none"/>
          <w:lang w:val="en-US" w:eastAsia="zh-CN" w:bidi="ar-SA"/>
        </w:rPr>
        <w:fldChar w:fldCharType="begin"/>
      </w:r>
      <w:r>
        <w:rPr>
          <w:rFonts w:hint="eastAsia" w:ascii="Times New Roman" w:hAnsi="Times New Roman" w:eastAsia="仿宋_GB2312" w:cs="Times New Roman"/>
          <w:bCs w:val="0"/>
          <w:kern w:val="2"/>
          <w:sz w:val="28"/>
          <w:szCs w:val="36"/>
          <w:highlight w:val="none"/>
          <w:lang w:val="en-US" w:eastAsia="zh-CN" w:bidi="ar-SA"/>
        </w:rPr>
        <w:instrText xml:space="preserve"> HYPERLINK \l _Toc31062 </w:instrText>
      </w:r>
      <w:r>
        <w:rPr>
          <w:rFonts w:hint="eastAsia" w:ascii="Times New Roman" w:hAnsi="Times New Roman" w:eastAsia="仿宋_GB2312" w:cs="Times New Roman"/>
          <w:bCs w:val="0"/>
          <w:kern w:val="2"/>
          <w:sz w:val="28"/>
          <w:szCs w:val="36"/>
          <w:highlight w:val="none"/>
          <w:lang w:val="en-US" w:eastAsia="zh-CN" w:bidi="ar-SA"/>
        </w:rPr>
        <w:fldChar w:fldCharType="separate"/>
      </w:r>
      <w:r>
        <w:rPr>
          <w:rFonts w:hint="eastAsia" w:ascii="Times New Roman" w:hAnsi="Times New Roman" w:eastAsia="仿宋_GB2312" w:cs="Times New Roman"/>
          <w:bCs w:val="0"/>
          <w:kern w:val="2"/>
          <w:sz w:val="28"/>
          <w:szCs w:val="36"/>
          <w:highlight w:val="none"/>
          <w:lang w:val="en-US" w:eastAsia="zh-CN" w:bidi="ar-SA"/>
        </w:rPr>
        <w:t>2.</w:t>
      </w:r>
      <w:r>
        <w:rPr>
          <w:rFonts w:hint="eastAsia" w:eastAsia="仿宋_GB2312" w:cs="Times New Roman"/>
          <w:bCs w:val="0"/>
          <w:kern w:val="2"/>
          <w:sz w:val="28"/>
          <w:szCs w:val="36"/>
          <w:highlight w:val="none"/>
          <w:lang w:val="en-US" w:eastAsia="zh-CN" w:bidi="ar-SA"/>
        </w:rPr>
        <w:t>4</w:t>
      </w:r>
      <w:r>
        <w:rPr>
          <w:rFonts w:hint="eastAsia" w:ascii="Times New Roman" w:hAnsi="Times New Roman" w:eastAsia="仿宋_GB2312" w:cs="Times New Roman"/>
          <w:bCs w:val="0"/>
          <w:kern w:val="2"/>
          <w:sz w:val="28"/>
          <w:szCs w:val="36"/>
          <w:highlight w:val="none"/>
          <w:lang w:val="en-US" w:eastAsia="zh-CN" w:bidi="ar-SA"/>
        </w:rPr>
        <w:t>就业质量</w:t>
      </w:r>
      <w:r>
        <w:rPr>
          <w:rFonts w:hint="eastAsia" w:ascii="Times New Roman" w:hAnsi="Times New Roman" w:eastAsia="仿宋_GB2312" w:cs="Times New Roman"/>
          <w:bCs w:val="0"/>
          <w:kern w:val="2"/>
          <w:sz w:val="28"/>
          <w:szCs w:val="36"/>
          <w:highlight w:val="none"/>
          <w:lang w:val="en-US" w:eastAsia="zh-CN" w:bidi="ar-SA"/>
        </w:rPr>
        <w:tab/>
      </w:r>
      <w:r>
        <w:rPr>
          <w:rFonts w:hint="eastAsia" w:ascii="Times New Roman" w:hAnsi="Times New Roman" w:eastAsia="仿宋_GB2312" w:cs="Times New Roman"/>
          <w:bCs w:val="0"/>
          <w:kern w:val="2"/>
          <w:sz w:val="28"/>
          <w:szCs w:val="36"/>
          <w:highlight w:val="none"/>
          <w:lang w:val="en-US" w:eastAsia="zh-CN" w:bidi="ar-SA"/>
        </w:rPr>
        <w:fldChar w:fldCharType="begin"/>
      </w:r>
      <w:r>
        <w:rPr>
          <w:rFonts w:hint="eastAsia" w:ascii="Times New Roman" w:hAnsi="Times New Roman" w:eastAsia="仿宋_GB2312" w:cs="Times New Roman"/>
          <w:bCs w:val="0"/>
          <w:kern w:val="2"/>
          <w:sz w:val="28"/>
          <w:szCs w:val="36"/>
          <w:highlight w:val="none"/>
          <w:lang w:val="en-US" w:eastAsia="zh-CN" w:bidi="ar-SA"/>
        </w:rPr>
        <w:instrText xml:space="preserve"> PAGEREF _Toc31062 \h </w:instrText>
      </w:r>
      <w:r>
        <w:rPr>
          <w:rFonts w:hint="eastAsia" w:ascii="Times New Roman" w:hAnsi="Times New Roman" w:eastAsia="仿宋_GB2312" w:cs="Times New Roman"/>
          <w:bCs w:val="0"/>
          <w:kern w:val="2"/>
          <w:sz w:val="28"/>
          <w:szCs w:val="36"/>
          <w:highlight w:val="none"/>
          <w:lang w:val="en-US" w:eastAsia="zh-CN" w:bidi="ar-SA"/>
        </w:rPr>
        <w:fldChar w:fldCharType="separate"/>
      </w:r>
      <w:r>
        <w:rPr>
          <w:rFonts w:hint="eastAsia" w:ascii="Times New Roman" w:hAnsi="Times New Roman" w:eastAsia="仿宋_GB2312" w:cs="Times New Roman"/>
          <w:bCs w:val="0"/>
          <w:kern w:val="2"/>
          <w:sz w:val="28"/>
          <w:szCs w:val="36"/>
          <w:highlight w:val="none"/>
          <w:lang w:val="en-US" w:eastAsia="zh-CN" w:bidi="ar-SA"/>
        </w:rPr>
        <w:t>22</w:t>
      </w:r>
      <w:r>
        <w:rPr>
          <w:rFonts w:hint="eastAsia" w:ascii="Times New Roman" w:hAnsi="Times New Roman" w:eastAsia="仿宋_GB2312" w:cs="Times New Roman"/>
          <w:bCs w:val="0"/>
          <w:kern w:val="2"/>
          <w:sz w:val="28"/>
          <w:szCs w:val="36"/>
          <w:highlight w:val="none"/>
          <w:lang w:val="en-US" w:eastAsia="zh-CN" w:bidi="ar-SA"/>
        </w:rPr>
        <w:fldChar w:fldCharType="end"/>
      </w:r>
      <w:r>
        <w:rPr>
          <w:rFonts w:hint="eastAsia" w:ascii="Times New Roman" w:hAnsi="Times New Roman" w:eastAsia="仿宋_GB2312" w:cs="Times New Roman"/>
          <w:bCs w:val="0"/>
          <w:kern w:val="2"/>
          <w:sz w:val="28"/>
          <w:szCs w:val="36"/>
          <w:highlight w:val="none"/>
          <w:lang w:val="en-US" w:eastAsia="zh-CN" w:bidi="ar-SA"/>
        </w:rPr>
        <w:fldChar w:fldCharType="end"/>
      </w:r>
    </w:p>
    <w:p w14:paraId="601DFD31">
      <w:pPr>
        <w:pStyle w:val="17"/>
        <w:keepNext w:val="0"/>
        <w:keepLines w:val="0"/>
        <w:pageBreakBefore w:val="0"/>
        <w:widowControl w:val="0"/>
        <w:tabs>
          <w:tab w:val="right" w:leader="dot" w:pos="8306"/>
        </w:tabs>
        <w:kinsoku/>
        <w:wordWrap/>
        <w:overflowPunct/>
        <w:topLinePunct w:val="0"/>
        <w:autoSpaceDE/>
        <w:autoSpaceDN/>
        <w:bidi w:val="0"/>
        <w:adjustRightInd/>
        <w:snapToGrid/>
        <w:spacing w:line="560" w:lineRule="exact"/>
        <w:textAlignment w:val="auto"/>
        <w:rPr>
          <w:rFonts w:hint="eastAsia" w:ascii="Times New Roman" w:hAnsi="Times New Roman" w:eastAsia="仿宋_GB2312" w:cs="Times New Roman"/>
          <w:bCs w:val="0"/>
          <w:kern w:val="2"/>
          <w:sz w:val="28"/>
          <w:szCs w:val="36"/>
          <w:highlight w:val="none"/>
          <w:lang w:val="en-US" w:eastAsia="zh-CN" w:bidi="ar-SA"/>
        </w:rPr>
      </w:pPr>
      <w:r>
        <w:rPr>
          <w:rFonts w:hint="eastAsia" w:ascii="Times New Roman" w:hAnsi="Times New Roman" w:eastAsia="仿宋_GB2312" w:cs="Times New Roman"/>
          <w:bCs w:val="0"/>
          <w:kern w:val="2"/>
          <w:sz w:val="28"/>
          <w:szCs w:val="36"/>
          <w:highlight w:val="none"/>
          <w:lang w:val="en-US" w:eastAsia="zh-CN" w:bidi="ar-SA"/>
        </w:rPr>
        <w:fldChar w:fldCharType="begin"/>
      </w:r>
      <w:r>
        <w:rPr>
          <w:rFonts w:hint="eastAsia" w:ascii="Times New Roman" w:hAnsi="Times New Roman" w:eastAsia="仿宋_GB2312" w:cs="Times New Roman"/>
          <w:bCs w:val="0"/>
          <w:kern w:val="2"/>
          <w:sz w:val="28"/>
          <w:szCs w:val="36"/>
          <w:highlight w:val="none"/>
          <w:lang w:val="en-US" w:eastAsia="zh-CN" w:bidi="ar-SA"/>
        </w:rPr>
        <w:instrText xml:space="preserve"> HYPERLINK \l _Toc22373 </w:instrText>
      </w:r>
      <w:r>
        <w:rPr>
          <w:rFonts w:hint="eastAsia" w:ascii="Times New Roman" w:hAnsi="Times New Roman" w:eastAsia="仿宋_GB2312" w:cs="Times New Roman"/>
          <w:bCs w:val="0"/>
          <w:kern w:val="2"/>
          <w:sz w:val="28"/>
          <w:szCs w:val="36"/>
          <w:highlight w:val="none"/>
          <w:lang w:val="en-US" w:eastAsia="zh-CN" w:bidi="ar-SA"/>
        </w:rPr>
        <w:fldChar w:fldCharType="separate"/>
      </w:r>
      <w:r>
        <w:rPr>
          <w:rFonts w:hint="eastAsia" w:ascii="Times New Roman" w:hAnsi="Times New Roman" w:eastAsia="仿宋_GB2312" w:cs="Times New Roman"/>
          <w:bCs w:val="0"/>
          <w:kern w:val="2"/>
          <w:sz w:val="28"/>
          <w:szCs w:val="36"/>
          <w:highlight w:val="none"/>
          <w:lang w:val="en-US" w:eastAsia="zh-CN" w:bidi="ar-SA"/>
        </w:rPr>
        <w:t>2.</w:t>
      </w:r>
      <w:r>
        <w:rPr>
          <w:rFonts w:hint="eastAsia" w:eastAsia="仿宋_GB2312" w:cs="Times New Roman"/>
          <w:bCs w:val="0"/>
          <w:kern w:val="2"/>
          <w:sz w:val="28"/>
          <w:szCs w:val="36"/>
          <w:highlight w:val="none"/>
          <w:lang w:val="en-US" w:eastAsia="zh-CN" w:bidi="ar-SA"/>
        </w:rPr>
        <w:t>5</w:t>
      </w:r>
      <w:r>
        <w:rPr>
          <w:rFonts w:hint="eastAsia" w:ascii="Times New Roman" w:hAnsi="Times New Roman" w:eastAsia="仿宋_GB2312" w:cs="Times New Roman"/>
          <w:bCs w:val="0"/>
          <w:kern w:val="2"/>
          <w:sz w:val="28"/>
          <w:szCs w:val="36"/>
          <w:highlight w:val="none"/>
          <w:lang w:val="en-US" w:eastAsia="zh-CN" w:bidi="ar-SA"/>
        </w:rPr>
        <w:t>创新创业</w:t>
      </w:r>
      <w:r>
        <w:rPr>
          <w:rFonts w:hint="eastAsia" w:ascii="Times New Roman" w:hAnsi="Times New Roman" w:eastAsia="仿宋_GB2312" w:cs="Times New Roman"/>
          <w:bCs w:val="0"/>
          <w:kern w:val="2"/>
          <w:sz w:val="28"/>
          <w:szCs w:val="36"/>
          <w:highlight w:val="none"/>
          <w:lang w:val="en-US" w:eastAsia="zh-CN" w:bidi="ar-SA"/>
        </w:rPr>
        <w:tab/>
      </w:r>
      <w:r>
        <w:rPr>
          <w:rFonts w:hint="eastAsia" w:ascii="Times New Roman" w:hAnsi="Times New Roman" w:eastAsia="仿宋_GB2312" w:cs="Times New Roman"/>
          <w:bCs w:val="0"/>
          <w:kern w:val="2"/>
          <w:sz w:val="28"/>
          <w:szCs w:val="36"/>
          <w:highlight w:val="none"/>
          <w:lang w:val="en-US" w:eastAsia="zh-CN" w:bidi="ar-SA"/>
        </w:rPr>
        <w:fldChar w:fldCharType="begin"/>
      </w:r>
      <w:r>
        <w:rPr>
          <w:rFonts w:hint="eastAsia" w:ascii="Times New Roman" w:hAnsi="Times New Roman" w:eastAsia="仿宋_GB2312" w:cs="Times New Roman"/>
          <w:bCs w:val="0"/>
          <w:kern w:val="2"/>
          <w:sz w:val="28"/>
          <w:szCs w:val="36"/>
          <w:highlight w:val="none"/>
          <w:lang w:val="en-US" w:eastAsia="zh-CN" w:bidi="ar-SA"/>
        </w:rPr>
        <w:instrText xml:space="preserve"> PAGEREF _Toc22373 \h </w:instrText>
      </w:r>
      <w:r>
        <w:rPr>
          <w:rFonts w:hint="eastAsia" w:ascii="Times New Roman" w:hAnsi="Times New Roman" w:eastAsia="仿宋_GB2312" w:cs="Times New Roman"/>
          <w:bCs w:val="0"/>
          <w:kern w:val="2"/>
          <w:sz w:val="28"/>
          <w:szCs w:val="36"/>
          <w:highlight w:val="none"/>
          <w:lang w:val="en-US" w:eastAsia="zh-CN" w:bidi="ar-SA"/>
        </w:rPr>
        <w:fldChar w:fldCharType="separate"/>
      </w:r>
      <w:r>
        <w:rPr>
          <w:rFonts w:hint="eastAsia" w:ascii="Times New Roman" w:hAnsi="Times New Roman" w:eastAsia="仿宋_GB2312" w:cs="Times New Roman"/>
          <w:bCs w:val="0"/>
          <w:kern w:val="2"/>
          <w:sz w:val="28"/>
          <w:szCs w:val="36"/>
          <w:highlight w:val="none"/>
          <w:lang w:val="en-US" w:eastAsia="zh-CN" w:bidi="ar-SA"/>
        </w:rPr>
        <w:t>23</w:t>
      </w:r>
      <w:r>
        <w:rPr>
          <w:rFonts w:hint="eastAsia" w:ascii="Times New Roman" w:hAnsi="Times New Roman" w:eastAsia="仿宋_GB2312" w:cs="Times New Roman"/>
          <w:bCs w:val="0"/>
          <w:kern w:val="2"/>
          <w:sz w:val="28"/>
          <w:szCs w:val="36"/>
          <w:highlight w:val="none"/>
          <w:lang w:val="en-US" w:eastAsia="zh-CN" w:bidi="ar-SA"/>
        </w:rPr>
        <w:fldChar w:fldCharType="end"/>
      </w:r>
      <w:r>
        <w:rPr>
          <w:rFonts w:hint="eastAsia" w:ascii="Times New Roman" w:hAnsi="Times New Roman" w:eastAsia="仿宋_GB2312" w:cs="Times New Roman"/>
          <w:bCs w:val="0"/>
          <w:kern w:val="2"/>
          <w:sz w:val="28"/>
          <w:szCs w:val="36"/>
          <w:highlight w:val="none"/>
          <w:lang w:val="en-US" w:eastAsia="zh-CN" w:bidi="ar-SA"/>
        </w:rPr>
        <w:fldChar w:fldCharType="end"/>
      </w:r>
    </w:p>
    <w:p w14:paraId="33333853">
      <w:pPr>
        <w:pStyle w:val="17"/>
        <w:keepNext w:val="0"/>
        <w:keepLines w:val="0"/>
        <w:pageBreakBefore w:val="0"/>
        <w:widowControl w:val="0"/>
        <w:tabs>
          <w:tab w:val="right" w:leader="dot" w:pos="8306"/>
        </w:tabs>
        <w:kinsoku/>
        <w:wordWrap/>
        <w:overflowPunct/>
        <w:topLinePunct w:val="0"/>
        <w:autoSpaceDE/>
        <w:autoSpaceDN/>
        <w:bidi w:val="0"/>
        <w:adjustRightInd/>
        <w:snapToGrid/>
        <w:spacing w:line="560" w:lineRule="exact"/>
        <w:textAlignment w:val="auto"/>
        <w:rPr>
          <w:rFonts w:hint="eastAsia" w:ascii="Times New Roman" w:hAnsi="Times New Roman" w:eastAsia="仿宋_GB2312" w:cs="Times New Roman"/>
          <w:bCs w:val="0"/>
          <w:kern w:val="2"/>
          <w:sz w:val="28"/>
          <w:szCs w:val="36"/>
          <w:highlight w:val="none"/>
          <w:lang w:val="en-US" w:eastAsia="zh-CN" w:bidi="ar-SA"/>
        </w:rPr>
      </w:pPr>
      <w:r>
        <w:rPr>
          <w:rFonts w:hint="eastAsia" w:ascii="Times New Roman" w:hAnsi="Times New Roman" w:eastAsia="仿宋_GB2312" w:cs="Times New Roman"/>
          <w:bCs w:val="0"/>
          <w:kern w:val="2"/>
          <w:sz w:val="28"/>
          <w:szCs w:val="36"/>
          <w:highlight w:val="none"/>
          <w:lang w:val="en-US" w:eastAsia="zh-CN" w:bidi="ar-SA"/>
        </w:rPr>
        <w:fldChar w:fldCharType="begin"/>
      </w:r>
      <w:r>
        <w:rPr>
          <w:rFonts w:hint="eastAsia" w:ascii="Times New Roman" w:hAnsi="Times New Roman" w:eastAsia="仿宋_GB2312" w:cs="Times New Roman"/>
          <w:bCs w:val="0"/>
          <w:kern w:val="2"/>
          <w:sz w:val="28"/>
          <w:szCs w:val="36"/>
          <w:highlight w:val="none"/>
          <w:lang w:val="en-US" w:eastAsia="zh-CN" w:bidi="ar-SA"/>
        </w:rPr>
        <w:instrText xml:space="preserve"> HYPERLINK \l _Toc21008 </w:instrText>
      </w:r>
      <w:r>
        <w:rPr>
          <w:rFonts w:hint="eastAsia" w:ascii="Times New Roman" w:hAnsi="Times New Roman" w:eastAsia="仿宋_GB2312" w:cs="Times New Roman"/>
          <w:bCs w:val="0"/>
          <w:kern w:val="2"/>
          <w:sz w:val="28"/>
          <w:szCs w:val="36"/>
          <w:highlight w:val="none"/>
          <w:lang w:val="en-US" w:eastAsia="zh-CN" w:bidi="ar-SA"/>
        </w:rPr>
        <w:fldChar w:fldCharType="separate"/>
      </w:r>
      <w:r>
        <w:rPr>
          <w:rFonts w:hint="eastAsia" w:ascii="Times New Roman" w:hAnsi="Times New Roman" w:eastAsia="仿宋_GB2312" w:cs="Times New Roman"/>
          <w:bCs w:val="0"/>
          <w:kern w:val="2"/>
          <w:sz w:val="28"/>
          <w:szCs w:val="36"/>
          <w:highlight w:val="none"/>
          <w:lang w:val="en-US" w:eastAsia="zh-CN" w:bidi="ar-SA"/>
        </w:rPr>
        <w:t>2.</w:t>
      </w:r>
      <w:r>
        <w:rPr>
          <w:rFonts w:hint="eastAsia" w:eastAsia="仿宋_GB2312" w:cs="Times New Roman"/>
          <w:bCs w:val="0"/>
          <w:kern w:val="2"/>
          <w:sz w:val="28"/>
          <w:szCs w:val="36"/>
          <w:highlight w:val="none"/>
          <w:lang w:val="en-US" w:eastAsia="zh-CN" w:bidi="ar-SA"/>
        </w:rPr>
        <w:t>6</w:t>
      </w:r>
      <w:r>
        <w:rPr>
          <w:rFonts w:hint="eastAsia" w:ascii="Times New Roman" w:hAnsi="Times New Roman" w:eastAsia="仿宋_GB2312" w:cs="Times New Roman"/>
          <w:bCs w:val="0"/>
          <w:kern w:val="2"/>
          <w:sz w:val="28"/>
          <w:szCs w:val="36"/>
          <w:highlight w:val="none"/>
          <w:lang w:val="en-US" w:eastAsia="zh-CN" w:bidi="ar-SA"/>
        </w:rPr>
        <w:t>技能大赛</w:t>
      </w:r>
      <w:r>
        <w:rPr>
          <w:rFonts w:hint="eastAsia" w:ascii="Times New Roman" w:hAnsi="Times New Roman" w:eastAsia="仿宋_GB2312" w:cs="Times New Roman"/>
          <w:bCs w:val="0"/>
          <w:kern w:val="2"/>
          <w:sz w:val="28"/>
          <w:szCs w:val="36"/>
          <w:highlight w:val="none"/>
          <w:lang w:val="en-US" w:eastAsia="zh-CN" w:bidi="ar-SA"/>
        </w:rPr>
        <w:tab/>
      </w:r>
      <w:r>
        <w:rPr>
          <w:rFonts w:hint="eastAsia" w:ascii="Times New Roman" w:hAnsi="Times New Roman" w:eastAsia="仿宋_GB2312" w:cs="Times New Roman"/>
          <w:bCs w:val="0"/>
          <w:kern w:val="2"/>
          <w:sz w:val="28"/>
          <w:szCs w:val="36"/>
          <w:highlight w:val="none"/>
          <w:lang w:val="en-US" w:eastAsia="zh-CN" w:bidi="ar-SA"/>
        </w:rPr>
        <w:fldChar w:fldCharType="begin"/>
      </w:r>
      <w:r>
        <w:rPr>
          <w:rFonts w:hint="eastAsia" w:ascii="Times New Roman" w:hAnsi="Times New Roman" w:eastAsia="仿宋_GB2312" w:cs="Times New Roman"/>
          <w:bCs w:val="0"/>
          <w:kern w:val="2"/>
          <w:sz w:val="28"/>
          <w:szCs w:val="36"/>
          <w:highlight w:val="none"/>
          <w:lang w:val="en-US" w:eastAsia="zh-CN" w:bidi="ar-SA"/>
        </w:rPr>
        <w:instrText xml:space="preserve"> PAGEREF _Toc21008 \h </w:instrText>
      </w:r>
      <w:r>
        <w:rPr>
          <w:rFonts w:hint="eastAsia" w:ascii="Times New Roman" w:hAnsi="Times New Roman" w:eastAsia="仿宋_GB2312" w:cs="Times New Roman"/>
          <w:bCs w:val="0"/>
          <w:kern w:val="2"/>
          <w:sz w:val="28"/>
          <w:szCs w:val="36"/>
          <w:highlight w:val="none"/>
          <w:lang w:val="en-US" w:eastAsia="zh-CN" w:bidi="ar-SA"/>
        </w:rPr>
        <w:fldChar w:fldCharType="separate"/>
      </w:r>
      <w:r>
        <w:rPr>
          <w:rFonts w:hint="eastAsia" w:ascii="Times New Roman" w:hAnsi="Times New Roman" w:eastAsia="仿宋_GB2312" w:cs="Times New Roman"/>
          <w:bCs w:val="0"/>
          <w:kern w:val="2"/>
          <w:sz w:val="28"/>
          <w:szCs w:val="36"/>
          <w:highlight w:val="none"/>
          <w:lang w:val="en-US" w:eastAsia="zh-CN" w:bidi="ar-SA"/>
        </w:rPr>
        <w:t>25</w:t>
      </w:r>
      <w:r>
        <w:rPr>
          <w:rFonts w:hint="eastAsia" w:ascii="Times New Roman" w:hAnsi="Times New Roman" w:eastAsia="仿宋_GB2312" w:cs="Times New Roman"/>
          <w:bCs w:val="0"/>
          <w:kern w:val="2"/>
          <w:sz w:val="28"/>
          <w:szCs w:val="36"/>
          <w:highlight w:val="none"/>
          <w:lang w:val="en-US" w:eastAsia="zh-CN" w:bidi="ar-SA"/>
        </w:rPr>
        <w:fldChar w:fldCharType="end"/>
      </w:r>
      <w:r>
        <w:rPr>
          <w:rFonts w:hint="eastAsia" w:ascii="Times New Roman" w:hAnsi="Times New Roman" w:eastAsia="仿宋_GB2312" w:cs="Times New Roman"/>
          <w:bCs w:val="0"/>
          <w:kern w:val="2"/>
          <w:sz w:val="28"/>
          <w:szCs w:val="36"/>
          <w:highlight w:val="none"/>
          <w:lang w:val="en-US" w:eastAsia="zh-CN" w:bidi="ar-SA"/>
        </w:rPr>
        <w:fldChar w:fldCharType="end"/>
      </w:r>
    </w:p>
    <w:p w14:paraId="0E329493">
      <w:pPr>
        <w:pStyle w:val="17"/>
        <w:keepNext w:val="0"/>
        <w:keepLines w:val="0"/>
        <w:pageBreakBefore w:val="0"/>
        <w:widowControl w:val="0"/>
        <w:tabs>
          <w:tab w:val="right" w:leader="dot" w:pos="8306"/>
        </w:tabs>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28"/>
          <w:szCs w:val="36"/>
          <w:highlight w:val="none"/>
        </w:rPr>
      </w:pPr>
      <w:r>
        <w:rPr>
          <w:rFonts w:hint="eastAsia" w:ascii="Times New Roman" w:hAnsi="Times New Roman" w:eastAsia="仿宋_GB2312" w:cs="Times New Roman"/>
          <w:bCs w:val="0"/>
          <w:kern w:val="2"/>
          <w:sz w:val="28"/>
          <w:szCs w:val="36"/>
          <w:highlight w:val="none"/>
          <w:lang w:val="en-US" w:eastAsia="zh-CN" w:bidi="ar-SA"/>
        </w:rPr>
        <w:fldChar w:fldCharType="begin"/>
      </w:r>
      <w:r>
        <w:rPr>
          <w:rFonts w:hint="eastAsia" w:ascii="Times New Roman" w:hAnsi="Times New Roman" w:eastAsia="仿宋_GB2312" w:cs="Times New Roman"/>
          <w:bCs w:val="0"/>
          <w:kern w:val="2"/>
          <w:sz w:val="28"/>
          <w:szCs w:val="36"/>
          <w:highlight w:val="none"/>
          <w:lang w:val="en-US" w:eastAsia="zh-CN" w:bidi="ar-SA"/>
        </w:rPr>
        <w:instrText xml:space="preserve"> HYPERLINK \l _Toc22138 </w:instrText>
      </w:r>
      <w:r>
        <w:rPr>
          <w:rFonts w:hint="eastAsia" w:ascii="Times New Roman" w:hAnsi="Times New Roman" w:eastAsia="仿宋_GB2312" w:cs="Times New Roman"/>
          <w:bCs w:val="0"/>
          <w:kern w:val="2"/>
          <w:sz w:val="28"/>
          <w:szCs w:val="36"/>
          <w:highlight w:val="none"/>
          <w:lang w:val="en-US" w:eastAsia="zh-CN" w:bidi="ar-SA"/>
        </w:rPr>
        <w:fldChar w:fldCharType="separate"/>
      </w:r>
      <w:r>
        <w:rPr>
          <w:rFonts w:hint="eastAsia" w:ascii="Times New Roman" w:hAnsi="Times New Roman" w:eastAsia="仿宋_GB2312" w:cs="Times New Roman"/>
          <w:bCs w:val="0"/>
          <w:kern w:val="2"/>
          <w:sz w:val="28"/>
          <w:szCs w:val="36"/>
          <w:highlight w:val="none"/>
          <w:lang w:val="en-US" w:eastAsia="zh-CN" w:bidi="ar-SA"/>
        </w:rPr>
        <w:t>2.</w:t>
      </w:r>
      <w:r>
        <w:rPr>
          <w:rFonts w:hint="eastAsia" w:eastAsia="仿宋_GB2312" w:cs="Times New Roman"/>
          <w:bCs w:val="0"/>
          <w:kern w:val="2"/>
          <w:sz w:val="28"/>
          <w:szCs w:val="36"/>
          <w:highlight w:val="none"/>
          <w:lang w:val="en-US" w:eastAsia="zh-CN" w:bidi="ar-SA"/>
        </w:rPr>
        <w:t>7</w:t>
      </w:r>
      <w:r>
        <w:rPr>
          <w:rFonts w:hint="eastAsia" w:ascii="Times New Roman" w:hAnsi="Times New Roman" w:eastAsia="仿宋_GB2312" w:cs="Times New Roman"/>
          <w:bCs w:val="0"/>
          <w:kern w:val="2"/>
          <w:sz w:val="28"/>
          <w:szCs w:val="36"/>
          <w:highlight w:val="none"/>
          <w:lang w:val="en-US" w:eastAsia="zh-CN" w:bidi="ar-SA"/>
        </w:rPr>
        <w:t>升学情况</w:t>
      </w:r>
      <w:r>
        <w:rPr>
          <w:rFonts w:hint="eastAsia" w:ascii="Times New Roman" w:hAnsi="Times New Roman" w:eastAsia="仿宋_GB2312" w:cs="Times New Roman"/>
          <w:bCs w:val="0"/>
          <w:kern w:val="2"/>
          <w:sz w:val="28"/>
          <w:szCs w:val="36"/>
          <w:highlight w:val="none"/>
          <w:lang w:val="en-US" w:eastAsia="zh-CN" w:bidi="ar-SA"/>
        </w:rPr>
        <w:tab/>
      </w:r>
      <w:r>
        <w:rPr>
          <w:rFonts w:hint="eastAsia" w:ascii="Times New Roman" w:hAnsi="Times New Roman" w:eastAsia="仿宋_GB2312" w:cs="Times New Roman"/>
          <w:bCs w:val="0"/>
          <w:kern w:val="2"/>
          <w:sz w:val="28"/>
          <w:szCs w:val="36"/>
          <w:highlight w:val="none"/>
          <w:lang w:val="en-US" w:eastAsia="zh-CN" w:bidi="ar-SA"/>
        </w:rPr>
        <w:fldChar w:fldCharType="begin"/>
      </w:r>
      <w:r>
        <w:rPr>
          <w:rFonts w:hint="eastAsia" w:ascii="Times New Roman" w:hAnsi="Times New Roman" w:eastAsia="仿宋_GB2312" w:cs="Times New Roman"/>
          <w:bCs w:val="0"/>
          <w:kern w:val="2"/>
          <w:sz w:val="28"/>
          <w:szCs w:val="36"/>
          <w:highlight w:val="none"/>
          <w:lang w:val="en-US" w:eastAsia="zh-CN" w:bidi="ar-SA"/>
        </w:rPr>
        <w:instrText xml:space="preserve"> PAGEREF _Toc22138 \h </w:instrText>
      </w:r>
      <w:r>
        <w:rPr>
          <w:rFonts w:hint="eastAsia" w:ascii="Times New Roman" w:hAnsi="Times New Roman" w:eastAsia="仿宋_GB2312" w:cs="Times New Roman"/>
          <w:bCs w:val="0"/>
          <w:kern w:val="2"/>
          <w:sz w:val="28"/>
          <w:szCs w:val="36"/>
          <w:highlight w:val="none"/>
          <w:lang w:val="en-US" w:eastAsia="zh-CN" w:bidi="ar-SA"/>
        </w:rPr>
        <w:fldChar w:fldCharType="separate"/>
      </w:r>
      <w:r>
        <w:rPr>
          <w:rFonts w:hint="eastAsia" w:ascii="Times New Roman" w:hAnsi="Times New Roman" w:eastAsia="仿宋_GB2312" w:cs="Times New Roman"/>
          <w:bCs w:val="0"/>
          <w:kern w:val="2"/>
          <w:sz w:val="28"/>
          <w:szCs w:val="36"/>
          <w:highlight w:val="none"/>
          <w:lang w:val="en-US" w:eastAsia="zh-CN" w:bidi="ar-SA"/>
        </w:rPr>
        <w:t>29</w:t>
      </w:r>
      <w:r>
        <w:rPr>
          <w:rFonts w:hint="eastAsia" w:ascii="Times New Roman" w:hAnsi="Times New Roman" w:eastAsia="仿宋_GB2312" w:cs="Times New Roman"/>
          <w:bCs w:val="0"/>
          <w:kern w:val="2"/>
          <w:sz w:val="28"/>
          <w:szCs w:val="36"/>
          <w:highlight w:val="none"/>
          <w:lang w:val="en-US" w:eastAsia="zh-CN" w:bidi="ar-SA"/>
        </w:rPr>
        <w:fldChar w:fldCharType="end"/>
      </w:r>
      <w:r>
        <w:rPr>
          <w:rFonts w:hint="eastAsia" w:ascii="Times New Roman" w:hAnsi="Times New Roman" w:eastAsia="仿宋_GB2312" w:cs="Times New Roman"/>
          <w:bCs w:val="0"/>
          <w:kern w:val="2"/>
          <w:sz w:val="28"/>
          <w:szCs w:val="36"/>
          <w:highlight w:val="none"/>
          <w:lang w:val="en-US" w:eastAsia="zh-CN" w:bidi="ar-SA"/>
        </w:rPr>
        <w:fldChar w:fldCharType="end"/>
      </w:r>
    </w:p>
    <w:p w14:paraId="44BDB0C9">
      <w:pPr>
        <w:pStyle w:val="16"/>
        <w:keepNext w:val="0"/>
        <w:keepLines w:val="0"/>
        <w:pageBreakBefore w:val="0"/>
        <w:widowControl w:val="0"/>
        <w:tabs>
          <w:tab w:val="right" w:leader="dot" w:pos="8306"/>
        </w:tabs>
        <w:kinsoku/>
        <w:wordWrap/>
        <w:overflowPunct/>
        <w:topLinePunct w:val="0"/>
        <w:autoSpaceDE/>
        <w:autoSpaceDN/>
        <w:bidi w:val="0"/>
        <w:adjustRightInd/>
        <w:snapToGrid/>
        <w:spacing w:line="560" w:lineRule="exact"/>
        <w:textAlignment w:val="auto"/>
        <w:rPr>
          <w:rFonts w:hint="eastAsia" w:ascii="Times New Roman" w:hAnsi="Times New Roman" w:eastAsia="黑体" w:cs="Times New Roman"/>
          <w:color w:val="000000"/>
          <w:sz w:val="28"/>
          <w:szCs w:val="44"/>
          <w:highlight w:val="none"/>
          <w:shd w:val="clear" w:color="auto" w:fill="FFFFFF"/>
          <w:lang w:val="en-US" w:eastAsia="zh-CN"/>
        </w:rPr>
      </w:pPr>
      <w:r>
        <w:rPr>
          <w:rFonts w:hint="eastAsia" w:ascii="Times New Roman" w:hAnsi="Times New Roman" w:eastAsia="黑体" w:cs="Times New Roman"/>
          <w:color w:val="000000"/>
          <w:sz w:val="28"/>
          <w:szCs w:val="44"/>
          <w:highlight w:val="none"/>
          <w:shd w:val="clear" w:color="auto" w:fill="FFFFFF"/>
          <w:lang w:val="en-US" w:eastAsia="zh-CN"/>
        </w:rPr>
        <w:fldChar w:fldCharType="begin"/>
      </w:r>
      <w:r>
        <w:rPr>
          <w:rFonts w:hint="eastAsia" w:ascii="Times New Roman" w:hAnsi="Times New Roman" w:eastAsia="黑体" w:cs="Times New Roman"/>
          <w:color w:val="000000"/>
          <w:sz w:val="28"/>
          <w:szCs w:val="44"/>
          <w:highlight w:val="none"/>
          <w:shd w:val="clear" w:color="auto" w:fill="FFFFFF"/>
          <w:lang w:val="en-US" w:eastAsia="zh-CN"/>
        </w:rPr>
        <w:instrText xml:space="preserve"> HYPERLINK \l _Toc32209 </w:instrText>
      </w:r>
      <w:r>
        <w:rPr>
          <w:rFonts w:hint="eastAsia" w:ascii="Times New Roman" w:hAnsi="Times New Roman" w:eastAsia="黑体" w:cs="Times New Roman"/>
          <w:color w:val="000000"/>
          <w:sz w:val="28"/>
          <w:szCs w:val="44"/>
          <w:highlight w:val="none"/>
          <w:shd w:val="clear" w:color="auto" w:fill="FFFFFF"/>
          <w:lang w:val="en-US" w:eastAsia="zh-CN"/>
        </w:rPr>
        <w:fldChar w:fldCharType="separate"/>
      </w:r>
      <w:r>
        <w:rPr>
          <w:rFonts w:hint="eastAsia" w:ascii="Times New Roman" w:hAnsi="Times New Roman" w:eastAsia="黑体" w:cs="Times New Roman"/>
          <w:color w:val="000000"/>
          <w:sz w:val="28"/>
          <w:szCs w:val="44"/>
          <w:highlight w:val="none"/>
          <w:shd w:val="clear" w:color="auto" w:fill="FFFFFF"/>
          <w:lang w:val="en-US" w:eastAsia="zh-CN"/>
        </w:rPr>
        <w:t>3.服务贡献</w:t>
      </w:r>
      <w:r>
        <w:rPr>
          <w:rFonts w:hint="eastAsia" w:ascii="Times New Roman" w:hAnsi="Times New Roman" w:eastAsia="黑体" w:cs="Times New Roman"/>
          <w:color w:val="000000"/>
          <w:sz w:val="28"/>
          <w:szCs w:val="44"/>
          <w:highlight w:val="none"/>
          <w:shd w:val="clear" w:color="auto" w:fill="FFFFFF"/>
          <w:lang w:val="en-US" w:eastAsia="zh-CN"/>
        </w:rPr>
        <w:tab/>
      </w:r>
      <w:r>
        <w:rPr>
          <w:rFonts w:hint="eastAsia" w:ascii="Times New Roman" w:hAnsi="Times New Roman" w:eastAsia="黑体" w:cs="Times New Roman"/>
          <w:color w:val="000000"/>
          <w:sz w:val="28"/>
          <w:szCs w:val="44"/>
          <w:highlight w:val="none"/>
          <w:shd w:val="clear" w:color="auto" w:fill="FFFFFF"/>
          <w:lang w:val="en-US" w:eastAsia="zh-CN"/>
        </w:rPr>
        <w:fldChar w:fldCharType="begin"/>
      </w:r>
      <w:r>
        <w:rPr>
          <w:rFonts w:hint="eastAsia" w:ascii="Times New Roman" w:hAnsi="Times New Roman" w:eastAsia="黑体" w:cs="Times New Roman"/>
          <w:color w:val="000000"/>
          <w:sz w:val="28"/>
          <w:szCs w:val="44"/>
          <w:highlight w:val="none"/>
          <w:shd w:val="clear" w:color="auto" w:fill="FFFFFF"/>
          <w:lang w:val="en-US" w:eastAsia="zh-CN"/>
        </w:rPr>
        <w:instrText xml:space="preserve"> PAGEREF _Toc32209 \h </w:instrText>
      </w:r>
      <w:r>
        <w:rPr>
          <w:rFonts w:hint="eastAsia" w:ascii="Times New Roman" w:hAnsi="Times New Roman" w:eastAsia="黑体" w:cs="Times New Roman"/>
          <w:color w:val="000000"/>
          <w:sz w:val="28"/>
          <w:szCs w:val="44"/>
          <w:highlight w:val="none"/>
          <w:shd w:val="clear" w:color="auto" w:fill="FFFFFF"/>
          <w:lang w:val="en-US" w:eastAsia="zh-CN"/>
        </w:rPr>
        <w:fldChar w:fldCharType="separate"/>
      </w:r>
      <w:r>
        <w:rPr>
          <w:rFonts w:hint="eastAsia" w:ascii="Times New Roman" w:hAnsi="Times New Roman" w:eastAsia="黑体" w:cs="Times New Roman"/>
          <w:color w:val="000000"/>
          <w:sz w:val="28"/>
          <w:szCs w:val="44"/>
          <w:highlight w:val="none"/>
          <w:shd w:val="clear" w:color="auto" w:fill="FFFFFF"/>
          <w:lang w:val="en-US" w:eastAsia="zh-CN"/>
        </w:rPr>
        <w:t>2</w:t>
      </w:r>
      <w:r>
        <w:rPr>
          <w:rFonts w:hint="eastAsia" w:ascii="Times New Roman" w:hAnsi="Times New Roman" w:eastAsia="黑体" w:cs="Times New Roman"/>
          <w:color w:val="000000"/>
          <w:sz w:val="28"/>
          <w:szCs w:val="44"/>
          <w:highlight w:val="none"/>
          <w:shd w:val="clear" w:color="auto" w:fill="FFFFFF"/>
          <w:lang w:val="en-US" w:eastAsia="zh-CN"/>
        </w:rPr>
        <w:fldChar w:fldCharType="end"/>
      </w:r>
      <w:r>
        <w:rPr>
          <w:rFonts w:hint="eastAsia" w:ascii="Times New Roman" w:hAnsi="Times New Roman" w:eastAsia="黑体" w:cs="Times New Roman"/>
          <w:color w:val="000000"/>
          <w:sz w:val="28"/>
          <w:szCs w:val="44"/>
          <w:highlight w:val="none"/>
          <w:shd w:val="clear" w:color="auto" w:fill="FFFFFF"/>
          <w:lang w:val="en-US" w:eastAsia="zh-CN"/>
        </w:rPr>
        <w:fldChar w:fldCharType="end"/>
      </w:r>
    </w:p>
    <w:p w14:paraId="1148E74F">
      <w:pPr>
        <w:pStyle w:val="17"/>
        <w:keepNext w:val="0"/>
        <w:keepLines w:val="0"/>
        <w:pageBreakBefore w:val="0"/>
        <w:widowControl w:val="0"/>
        <w:tabs>
          <w:tab w:val="right" w:leader="dot" w:pos="8306"/>
        </w:tabs>
        <w:kinsoku/>
        <w:wordWrap/>
        <w:overflowPunct/>
        <w:topLinePunct w:val="0"/>
        <w:autoSpaceDE/>
        <w:autoSpaceDN/>
        <w:bidi w:val="0"/>
        <w:adjustRightInd/>
        <w:snapToGrid/>
        <w:spacing w:line="560" w:lineRule="exact"/>
        <w:textAlignment w:val="auto"/>
        <w:rPr>
          <w:rFonts w:hint="eastAsia" w:ascii="Times New Roman" w:hAnsi="Times New Roman" w:eastAsia="仿宋_GB2312" w:cs="Times New Roman"/>
          <w:bCs w:val="0"/>
          <w:kern w:val="2"/>
          <w:sz w:val="28"/>
          <w:szCs w:val="36"/>
          <w:highlight w:val="none"/>
          <w:lang w:val="en-US" w:eastAsia="zh-CN" w:bidi="ar-SA"/>
        </w:rPr>
      </w:pPr>
      <w:r>
        <w:rPr>
          <w:rFonts w:hint="eastAsia" w:ascii="Times New Roman" w:hAnsi="Times New Roman" w:eastAsia="仿宋_GB2312" w:cs="Times New Roman"/>
          <w:bCs w:val="0"/>
          <w:kern w:val="2"/>
          <w:sz w:val="28"/>
          <w:szCs w:val="36"/>
          <w:highlight w:val="none"/>
          <w:lang w:val="en-US" w:eastAsia="zh-CN" w:bidi="ar-SA"/>
        </w:rPr>
        <w:fldChar w:fldCharType="begin"/>
      </w:r>
      <w:r>
        <w:rPr>
          <w:rFonts w:hint="eastAsia" w:ascii="Times New Roman" w:hAnsi="Times New Roman" w:eastAsia="仿宋_GB2312" w:cs="Times New Roman"/>
          <w:bCs w:val="0"/>
          <w:kern w:val="2"/>
          <w:sz w:val="28"/>
          <w:szCs w:val="36"/>
          <w:highlight w:val="none"/>
          <w:lang w:val="en-US" w:eastAsia="zh-CN" w:bidi="ar-SA"/>
        </w:rPr>
        <w:instrText xml:space="preserve"> HYPERLINK \l _Toc13684 </w:instrText>
      </w:r>
      <w:r>
        <w:rPr>
          <w:rFonts w:hint="eastAsia" w:ascii="Times New Roman" w:hAnsi="Times New Roman" w:eastAsia="仿宋_GB2312" w:cs="Times New Roman"/>
          <w:bCs w:val="0"/>
          <w:kern w:val="2"/>
          <w:sz w:val="28"/>
          <w:szCs w:val="36"/>
          <w:highlight w:val="none"/>
          <w:lang w:val="en-US" w:eastAsia="zh-CN" w:bidi="ar-SA"/>
        </w:rPr>
        <w:fldChar w:fldCharType="separate"/>
      </w:r>
      <w:r>
        <w:rPr>
          <w:rFonts w:hint="eastAsia" w:ascii="Times New Roman" w:hAnsi="Times New Roman" w:eastAsia="仿宋_GB2312" w:cs="Times New Roman"/>
          <w:bCs w:val="0"/>
          <w:kern w:val="2"/>
          <w:sz w:val="28"/>
          <w:szCs w:val="36"/>
          <w:highlight w:val="none"/>
          <w:lang w:val="en-US" w:eastAsia="zh-CN" w:bidi="ar-SA"/>
        </w:rPr>
        <w:t>3.1服务行业企业</w:t>
      </w:r>
      <w:r>
        <w:rPr>
          <w:rFonts w:hint="eastAsia" w:ascii="Times New Roman" w:hAnsi="Times New Roman" w:eastAsia="仿宋_GB2312" w:cs="Times New Roman"/>
          <w:bCs w:val="0"/>
          <w:kern w:val="2"/>
          <w:sz w:val="28"/>
          <w:szCs w:val="36"/>
          <w:highlight w:val="none"/>
          <w:lang w:val="en-US" w:eastAsia="zh-CN" w:bidi="ar-SA"/>
        </w:rPr>
        <w:tab/>
      </w:r>
      <w:r>
        <w:rPr>
          <w:rFonts w:hint="eastAsia" w:ascii="Times New Roman" w:hAnsi="Times New Roman" w:eastAsia="仿宋_GB2312" w:cs="Times New Roman"/>
          <w:bCs w:val="0"/>
          <w:kern w:val="2"/>
          <w:sz w:val="28"/>
          <w:szCs w:val="36"/>
          <w:highlight w:val="none"/>
          <w:lang w:val="en-US" w:eastAsia="zh-CN" w:bidi="ar-SA"/>
        </w:rPr>
        <w:fldChar w:fldCharType="begin"/>
      </w:r>
      <w:r>
        <w:rPr>
          <w:rFonts w:hint="eastAsia" w:ascii="Times New Roman" w:hAnsi="Times New Roman" w:eastAsia="仿宋_GB2312" w:cs="Times New Roman"/>
          <w:bCs w:val="0"/>
          <w:kern w:val="2"/>
          <w:sz w:val="28"/>
          <w:szCs w:val="36"/>
          <w:highlight w:val="none"/>
          <w:lang w:val="en-US" w:eastAsia="zh-CN" w:bidi="ar-SA"/>
        </w:rPr>
        <w:instrText xml:space="preserve"> PAGEREF _Toc13684 \h </w:instrText>
      </w:r>
      <w:r>
        <w:rPr>
          <w:rFonts w:hint="eastAsia" w:ascii="Times New Roman" w:hAnsi="Times New Roman" w:eastAsia="仿宋_GB2312" w:cs="Times New Roman"/>
          <w:bCs w:val="0"/>
          <w:kern w:val="2"/>
          <w:sz w:val="28"/>
          <w:szCs w:val="36"/>
          <w:highlight w:val="none"/>
          <w:lang w:val="en-US" w:eastAsia="zh-CN" w:bidi="ar-SA"/>
        </w:rPr>
        <w:fldChar w:fldCharType="separate"/>
      </w:r>
      <w:r>
        <w:rPr>
          <w:rFonts w:hint="eastAsia" w:ascii="Times New Roman" w:hAnsi="Times New Roman" w:eastAsia="仿宋_GB2312" w:cs="Times New Roman"/>
          <w:bCs w:val="0"/>
          <w:kern w:val="2"/>
          <w:sz w:val="28"/>
          <w:szCs w:val="36"/>
          <w:highlight w:val="none"/>
          <w:lang w:val="en-US" w:eastAsia="zh-CN" w:bidi="ar-SA"/>
        </w:rPr>
        <w:t>31</w:t>
      </w:r>
      <w:r>
        <w:rPr>
          <w:rFonts w:hint="eastAsia" w:ascii="Times New Roman" w:hAnsi="Times New Roman" w:eastAsia="仿宋_GB2312" w:cs="Times New Roman"/>
          <w:bCs w:val="0"/>
          <w:kern w:val="2"/>
          <w:sz w:val="28"/>
          <w:szCs w:val="36"/>
          <w:highlight w:val="none"/>
          <w:lang w:val="en-US" w:eastAsia="zh-CN" w:bidi="ar-SA"/>
        </w:rPr>
        <w:fldChar w:fldCharType="end"/>
      </w:r>
      <w:r>
        <w:rPr>
          <w:rFonts w:hint="eastAsia" w:ascii="Times New Roman" w:hAnsi="Times New Roman" w:eastAsia="仿宋_GB2312" w:cs="Times New Roman"/>
          <w:bCs w:val="0"/>
          <w:kern w:val="2"/>
          <w:sz w:val="28"/>
          <w:szCs w:val="36"/>
          <w:highlight w:val="none"/>
          <w:lang w:val="en-US" w:eastAsia="zh-CN" w:bidi="ar-SA"/>
        </w:rPr>
        <w:fldChar w:fldCharType="end"/>
      </w:r>
    </w:p>
    <w:p w14:paraId="5172A08B">
      <w:pPr>
        <w:pStyle w:val="17"/>
        <w:keepNext w:val="0"/>
        <w:keepLines w:val="0"/>
        <w:pageBreakBefore w:val="0"/>
        <w:widowControl w:val="0"/>
        <w:tabs>
          <w:tab w:val="right" w:leader="dot" w:pos="8306"/>
        </w:tabs>
        <w:kinsoku/>
        <w:wordWrap/>
        <w:overflowPunct/>
        <w:topLinePunct w:val="0"/>
        <w:autoSpaceDE/>
        <w:autoSpaceDN/>
        <w:bidi w:val="0"/>
        <w:adjustRightInd/>
        <w:snapToGrid/>
        <w:spacing w:line="560" w:lineRule="exact"/>
        <w:textAlignment w:val="auto"/>
        <w:rPr>
          <w:rFonts w:hint="eastAsia" w:ascii="Times New Roman" w:hAnsi="Times New Roman" w:eastAsia="仿宋_GB2312" w:cs="Times New Roman"/>
          <w:bCs w:val="0"/>
          <w:kern w:val="2"/>
          <w:sz w:val="28"/>
          <w:szCs w:val="36"/>
          <w:highlight w:val="none"/>
          <w:lang w:val="en-US" w:eastAsia="zh-CN" w:bidi="ar-SA"/>
        </w:rPr>
      </w:pPr>
      <w:r>
        <w:rPr>
          <w:rFonts w:hint="eastAsia" w:ascii="Times New Roman" w:hAnsi="Times New Roman" w:eastAsia="仿宋_GB2312" w:cs="Times New Roman"/>
          <w:bCs w:val="0"/>
          <w:kern w:val="2"/>
          <w:sz w:val="28"/>
          <w:szCs w:val="36"/>
          <w:highlight w:val="none"/>
          <w:lang w:val="en-US" w:eastAsia="zh-CN" w:bidi="ar-SA"/>
        </w:rPr>
        <w:fldChar w:fldCharType="begin"/>
      </w:r>
      <w:r>
        <w:rPr>
          <w:rFonts w:hint="eastAsia" w:ascii="Times New Roman" w:hAnsi="Times New Roman" w:eastAsia="仿宋_GB2312" w:cs="Times New Roman"/>
          <w:bCs w:val="0"/>
          <w:kern w:val="2"/>
          <w:sz w:val="28"/>
          <w:szCs w:val="36"/>
          <w:highlight w:val="none"/>
          <w:lang w:val="en-US" w:eastAsia="zh-CN" w:bidi="ar-SA"/>
        </w:rPr>
        <w:instrText xml:space="preserve"> HYPERLINK \l _Toc23192 </w:instrText>
      </w:r>
      <w:r>
        <w:rPr>
          <w:rFonts w:hint="eastAsia" w:ascii="Times New Roman" w:hAnsi="Times New Roman" w:eastAsia="仿宋_GB2312" w:cs="Times New Roman"/>
          <w:bCs w:val="0"/>
          <w:kern w:val="2"/>
          <w:sz w:val="28"/>
          <w:szCs w:val="36"/>
          <w:highlight w:val="none"/>
          <w:lang w:val="en-US" w:eastAsia="zh-CN" w:bidi="ar-SA"/>
        </w:rPr>
        <w:fldChar w:fldCharType="separate"/>
      </w:r>
      <w:r>
        <w:rPr>
          <w:rFonts w:hint="eastAsia" w:ascii="Times New Roman" w:hAnsi="Times New Roman" w:eastAsia="仿宋_GB2312" w:cs="Times New Roman"/>
          <w:bCs w:val="0"/>
          <w:kern w:val="2"/>
          <w:sz w:val="28"/>
          <w:szCs w:val="36"/>
          <w:highlight w:val="none"/>
          <w:lang w:val="en-US" w:eastAsia="zh-CN" w:bidi="ar-SA"/>
        </w:rPr>
        <w:t>3.2服务地方发展</w:t>
      </w:r>
      <w:r>
        <w:rPr>
          <w:rFonts w:hint="eastAsia" w:ascii="Times New Roman" w:hAnsi="Times New Roman" w:eastAsia="仿宋_GB2312" w:cs="Times New Roman"/>
          <w:bCs w:val="0"/>
          <w:kern w:val="2"/>
          <w:sz w:val="28"/>
          <w:szCs w:val="36"/>
          <w:highlight w:val="none"/>
          <w:lang w:val="en-US" w:eastAsia="zh-CN" w:bidi="ar-SA"/>
        </w:rPr>
        <w:tab/>
      </w:r>
      <w:r>
        <w:rPr>
          <w:rFonts w:hint="eastAsia" w:ascii="Times New Roman" w:hAnsi="Times New Roman" w:eastAsia="仿宋_GB2312" w:cs="Times New Roman"/>
          <w:bCs w:val="0"/>
          <w:kern w:val="2"/>
          <w:sz w:val="28"/>
          <w:szCs w:val="36"/>
          <w:highlight w:val="none"/>
          <w:lang w:val="en-US" w:eastAsia="zh-CN" w:bidi="ar-SA"/>
        </w:rPr>
        <w:fldChar w:fldCharType="begin"/>
      </w:r>
      <w:r>
        <w:rPr>
          <w:rFonts w:hint="eastAsia" w:ascii="Times New Roman" w:hAnsi="Times New Roman" w:eastAsia="仿宋_GB2312" w:cs="Times New Roman"/>
          <w:bCs w:val="0"/>
          <w:kern w:val="2"/>
          <w:sz w:val="28"/>
          <w:szCs w:val="36"/>
          <w:highlight w:val="none"/>
          <w:lang w:val="en-US" w:eastAsia="zh-CN" w:bidi="ar-SA"/>
        </w:rPr>
        <w:instrText xml:space="preserve"> PAGEREF _Toc23192 \h </w:instrText>
      </w:r>
      <w:r>
        <w:rPr>
          <w:rFonts w:hint="eastAsia" w:ascii="Times New Roman" w:hAnsi="Times New Roman" w:eastAsia="仿宋_GB2312" w:cs="Times New Roman"/>
          <w:bCs w:val="0"/>
          <w:kern w:val="2"/>
          <w:sz w:val="28"/>
          <w:szCs w:val="36"/>
          <w:highlight w:val="none"/>
          <w:lang w:val="en-US" w:eastAsia="zh-CN" w:bidi="ar-SA"/>
        </w:rPr>
        <w:fldChar w:fldCharType="separate"/>
      </w:r>
      <w:r>
        <w:rPr>
          <w:rFonts w:hint="eastAsia" w:ascii="Times New Roman" w:hAnsi="Times New Roman" w:eastAsia="仿宋_GB2312" w:cs="Times New Roman"/>
          <w:bCs w:val="0"/>
          <w:kern w:val="2"/>
          <w:sz w:val="28"/>
          <w:szCs w:val="36"/>
          <w:highlight w:val="none"/>
          <w:lang w:val="en-US" w:eastAsia="zh-CN" w:bidi="ar-SA"/>
        </w:rPr>
        <w:t>32</w:t>
      </w:r>
      <w:r>
        <w:rPr>
          <w:rFonts w:hint="eastAsia" w:ascii="Times New Roman" w:hAnsi="Times New Roman" w:eastAsia="仿宋_GB2312" w:cs="Times New Roman"/>
          <w:bCs w:val="0"/>
          <w:kern w:val="2"/>
          <w:sz w:val="28"/>
          <w:szCs w:val="36"/>
          <w:highlight w:val="none"/>
          <w:lang w:val="en-US" w:eastAsia="zh-CN" w:bidi="ar-SA"/>
        </w:rPr>
        <w:fldChar w:fldCharType="end"/>
      </w:r>
      <w:r>
        <w:rPr>
          <w:rFonts w:hint="eastAsia" w:ascii="Times New Roman" w:hAnsi="Times New Roman" w:eastAsia="仿宋_GB2312" w:cs="Times New Roman"/>
          <w:bCs w:val="0"/>
          <w:kern w:val="2"/>
          <w:sz w:val="28"/>
          <w:szCs w:val="36"/>
          <w:highlight w:val="none"/>
          <w:lang w:val="en-US" w:eastAsia="zh-CN" w:bidi="ar-SA"/>
        </w:rPr>
        <w:fldChar w:fldCharType="end"/>
      </w:r>
    </w:p>
    <w:p w14:paraId="5414B75E">
      <w:pPr>
        <w:pStyle w:val="17"/>
        <w:keepNext w:val="0"/>
        <w:keepLines w:val="0"/>
        <w:pageBreakBefore w:val="0"/>
        <w:widowControl w:val="0"/>
        <w:tabs>
          <w:tab w:val="right" w:leader="dot" w:pos="8306"/>
        </w:tabs>
        <w:kinsoku/>
        <w:wordWrap/>
        <w:overflowPunct/>
        <w:topLinePunct w:val="0"/>
        <w:autoSpaceDE/>
        <w:autoSpaceDN/>
        <w:bidi w:val="0"/>
        <w:adjustRightInd/>
        <w:snapToGrid/>
        <w:spacing w:line="560" w:lineRule="exact"/>
        <w:textAlignment w:val="auto"/>
        <w:rPr>
          <w:rFonts w:hint="eastAsia" w:ascii="Times New Roman" w:hAnsi="Times New Roman" w:eastAsia="仿宋_GB2312" w:cs="Times New Roman"/>
          <w:bCs w:val="0"/>
          <w:kern w:val="2"/>
          <w:sz w:val="28"/>
          <w:szCs w:val="36"/>
          <w:highlight w:val="none"/>
          <w:lang w:val="en-US" w:eastAsia="zh-CN" w:bidi="ar-SA"/>
        </w:rPr>
      </w:pPr>
      <w:r>
        <w:rPr>
          <w:rFonts w:hint="eastAsia" w:ascii="Times New Roman" w:hAnsi="Times New Roman" w:eastAsia="仿宋_GB2312" w:cs="Times New Roman"/>
          <w:bCs w:val="0"/>
          <w:kern w:val="2"/>
          <w:sz w:val="28"/>
          <w:szCs w:val="36"/>
          <w:highlight w:val="none"/>
          <w:lang w:val="en-US" w:eastAsia="zh-CN" w:bidi="ar-SA"/>
        </w:rPr>
        <w:fldChar w:fldCharType="begin"/>
      </w:r>
      <w:r>
        <w:rPr>
          <w:rFonts w:hint="eastAsia" w:ascii="Times New Roman" w:hAnsi="Times New Roman" w:eastAsia="仿宋_GB2312" w:cs="Times New Roman"/>
          <w:bCs w:val="0"/>
          <w:kern w:val="2"/>
          <w:sz w:val="28"/>
          <w:szCs w:val="36"/>
          <w:highlight w:val="none"/>
          <w:lang w:val="en-US" w:eastAsia="zh-CN" w:bidi="ar-SA"/>
        </w:rPr>
        <w:instrText xml:space="preserve"> HYPERLINK \l _Toc20146 </w:instrText>
      </w:r>
      <w:r>
        <w:rPr>
          <w:rFonts w:hint="eastAsia" w:ascii="Times New Roman" w:hAnsi="Times New Roman" w:eastAsia="仿宋_GB2312" w:cs="Times New Roman"/>
          <w:bCs w:val="0"/>
          <w:kern w:val="2"/>
          <w:sz w:val="28"/>
          <w:szCs w:val="36"/>
          <w:highlight w:val="none"/>
          <w:lang w:val="en-US" w:eastAsia="zh-CN" w:bidi="ar-SA"/>
        </w:rPr>
        <w:fldChar w:fldCharType="separate"/>
      </w:r>
      <w:r>
        <w:rPr>
          <w:rFonts w:hint="eastAsia" w:ascii="Times New Roman" w:hAnsi="Times New Roman" w:eastAsia="仿宋_GB2312" w:cs="Times New Roman"/>
          <w:bCs w:val="0"/>
          <w:kern w:val="2"/>
          <w:sz w:val="28"/>
          <w:szCs w:val="36"/>
          <w:highlight w:val="none"/>
          <w:lang w:val="en-US" w:eastAsia="zh-CN" w:bidi="ar-SA"/>
        </w:rPr>
        <w:t>3.3服务乡村振兴</w:t>
      </w:r>
      <w:r>
        <w:rPr>
          <w:rFonts w:hint="eastAsia" w:ascii="Times New Roman" w:hAnsi="Times New Roman" w:eastAsia="仿宋_GB2312" w:cs="Times New Roman"/>
          <w:bCs w:val="0"/>
          <w:kern w:val="2"/>
          <w:sz w:val="28"/>
          <w:szCs w:val="36"/>
          <w:highlight w:val="none"/>
          <w:lang w:val="en-US" w:eastAsia="zh-CN" w:bidi="ar-SA"/>
        </w:rPr>
        <w:tab/>
      </w:r>
      <w:r>
        <w:rPr>
          <w:rFonts w:hint="eastAsia" w:ascii="Times New Roman" w:hAnsi="Times New Roman" w:eastAsia="仿宋_GB2312" w:cs="Times New Roman"/>
          <w:bCs w:val="0"/>
          <w:kern w:val="2"/>
          <w:sz w:val="28"/>
          <w:szCs w:val="36"/>
          <w:highlight w:val="none"/>
          <w:lang w:val="en-US" w:eastAsia="zh-CN" w:bidi="ar-SA"/>
        </w:rPr>
        <w:fldChar w:fldCharType="begin"/>
      </w:r>
      <w:r>
        <w:rPr>
          <w:rFonts w:hint="eastAsia" w:ascii="Times New Roman" w:hAnsi="Times New Roman" w:eastAsia="仿宋_GB2312" w:cs="Times New Roman"/>
          <w:bCs w:val="0"/>
          <w:kern w:val="2"/>
          <w:sz w:val="28"/>
          <w:szCs w:val="36"/>
          <w:highlight w:val="none"/>
          <w:lang w:val="en-US" w:eastAsia="zh-CN" w:bidi="ar-SA"/>
        </w:rPr>
        <w:instrText xml:space="preserve"> PAGEREF _Toc20146 \h </w:instrText>
      </w:r>
      <w:r>
        <w:rPr>
          <w:rFonts w:hint="eastAsia" w:ascii="Times New Roman" w:hAnsi="Times New Roman" w:eastAsia="仿宋_GB2312" w:cs="Times New Roman"/>
          <w:bCs w:val="0"/>
          <w:kern w:val="2"/>
          <w:sz w:val="28"/>
          <w:szCs w:val="36"/>
          <w:highlight w:val="none"/>
          <w:lang w:val="en-US" w:eastAsia="zh-CN" w:bidi="ar-SA"/>
        </w:rPr>
        <w:fldChar w:fldCharType="separate"/>
      </w:r>
      <w:r>
        <w:rPr>
          <w:rFonts w:hint="eastAsia" w:ascii="Times New Roman" w:hAnsi="Times New Roman" w:eastAsia="仿宋_GB2312" w:cs="Times New Roman"/>
          <w:bCs w:val="0"/>
          <w:kern w:val="2"/>
          <w:sz w:val="28"/>
          <w:szCs w:val="36"/>
          <w:highlight w:val="none"/>
          <w:lang w:val="en-US" w:eastAsia="zh-CN" w:bidi="ar-SA"/>
        </w:rPr>
        <w:t>33</w:t>
      </w:r>
      <w:r>
        <w:rPr>
          <w:rFonts w:hint="eastAsia" w:ascii="Times New Roman" w:hAnsi="Times New Roman" w:eastAsia="仿宋_GB2312" w:cs="Times New Roman"/>
          <w:bCs w:val="0"/>
          <w:kern w:val="2"/>
          <w:sz w:val="28"/>
          <w:szCs w:val="36"/>
          <w:highlight w:val="none"/>
          <w:lang w:val="en-US" w:eastAsia="zh-CN" w:bidi="ar-SA"/>
        </w:rPr>
        <w:fldChar w:fldCharType="end"/>
      </w:r>
      <w:r>
        <w:rPr>
          <w:rFonts w:hint="eastAsia" w:ascii="Times New Roman" w:hAnsi="Times New Roman" w:eastAsia="仿宋_GB2312" w:cs="Times New Roman"/>
          <w:bCs w:val="0"/>
          <w:kern w:val="2"/>
          <w:sz w:val="28"/>
          <w:szCs w:val="36"/>
          <w:highlight w:val="none"/>
          <w:lang w:val="en-US" w:eastAsia="zh-CN" w:bidi="ar-SA"/>
        </w:rPr>
        <w:fldChar w:fldCharType="end"/>
      </w:r>
    </w:p>
    <w:p w14:paraId="2DE40F01">
      <w:pPr>
        <w:pStyle w:val="17"/>
        <w:keepNext w:val="0"/>
        <w:keepLines w:val="0"/>
        <w:pageBreakBefore w:val="0"/>
        <w:widowControl w:val="0"/>
        <w:tabs>
          <w:tab w:val="right" w:leader="dot" w:pos="8306"/>
        </w:tabs>
        <w:kinsoku/>
        <w:wordWrap/>
        <w:overflowPunct/>
        <w:topLinePunct w:val="0"/>
        <w:autoSpaceDE/>
        <w:autoSpaceDN/>
        <w:bidi w:val="0"/>
        <w:adjustRightInd/>
        <w:snapToGrid/>
        <w:spacing w:line="560" w:lineRule="exact"/>
        <w:textAlignment w:val="auto"/>
        <w:rPr>
          <w:rFonts w:hint="eastAsia" w:ascii="Times New Roman" w:hAnsi="Times New Roman" w:eastAsia="仿宋_GB2312" w:cs="Times New Roman"/>
          <w:bCs w:val="0"/>
          <w:kern w:val="2"/>
          <w:sz w:val="28"/>
          <w:szCs w:val="36"/>
          <w:highlight w:val="none"/>
          <w:lang w:val="en-US" w:eastAsia="zh-CN" w:bidi="ar-SA"/>
        </w:rPr>
      </w:pPr>
      <w:r>
        <w:rPr>
          <w:rFonts w:hint="eastAsia" w:ascii="Times New Roman" w:hAnsi="Times New Roman" w:eastAsia="仿宋_GB2312" w:cs="Times New Roman"/>
          <w:bCs w:val="0"/>
          <w:kern w:val="2"/>
          <w:sz w:val="28"/>
          <w:szCs w:val="36"/>
          <w:highlight w:val="none"/>
          <w:lang w:val="en-US" w:eastAsia="zh-CN" w:bidi="ar-SA"/>
        </w:rPr>
        <w:fldChar w:fldCharType="begin"/>
      </w:r>
      <w:r>
        <w:rPr>
          <w:rFonts w:hint="eastAsia" w:ascii="Times New Roman" w:hAnsi="Times New Roman" w:eastAsia="仿宋_GB2312" w:cs="Times New Roman"/>
          <w:bCs w:val="0"/>
          <w:kern w:val="2"/>
          <w:sz w:val="28"/>
          <w:szCs w:val="36"/>
          <w:highlight w:val="none"/>
          <w:lang w:val="en-US" w:eastAsia="zh-CN" w:bidi="ar-SA"/>
        </w:rPr>
        <w:instrText xml:space="preserve"> HYPERLINK \l _Toc4058 </w:instrText>
      </w:r>
      <w:r>
        <w:rPr>
          <w:rFonts w:hint="eastAsia" w:ascii="Times New Roman" w:hAnsi="Times New Roman" w:eastAsia="仿宋_GB2312" w:cs="Times New Roman"/>
          <w:bCs w:val="0"/>
          <w:kern w:val="2"/>
          <w:sz w:val="28"/>
          <w:szCs w:val="36"/>
          <w:highlight w:val="none"/>
          <w:lang w:val="en-US" w:eastAsia="zh-CN" w:bidi="ar-SA"/>
        </w:rPr>
        <w:fldChar w:fldCharType="separate"/>
      </w:r>
      <w:r>
        <w:rPr>
          <w:rFonts w:hint="eastAsia" w:ascii="Times New Roman" w:hAnsi="Times New Roman" w:eastAsia="仿宋_GB2312" w:cs="Times New Roman"/>
          <w:bCs w:val="0"/>
          <w:kern w:val="2"/>
          <w:sz w:val="28"/>
          <w:szCs w:val="36"/>
          <w:highlight w:val="none"/>
          <w:lang w:val="en-US" w:eastAsia="zh-CN" w:bidi="ar-SA"/>
        </w:rPr>
        <w:t>3.4服务地方社区</w:t>
      </w:r>
      <w:r>
        <w:rPr>
          <w:rFonts w:hint="eastAsia" w:ascii="Times New Roman" w:hAnsi="Times New Roman" w:eastAsia="仿宋_GB2312" w:cs="Times New Roman"/>
          <w:bCs w:val="0"/>
          <w:kern w:val="2"/>
          <w:sz w:val="28"/>
          <w:szCs w:val="36"/>
          <w:highlight w:val="none"/>
          <w:lang w:val="en-US" w:eastAsia="zh-CN" w:bidi="ar-SA"/>
        </w:rPr>
        <w:tab/>
      </w:r>
      <w:r>
        <w:rPr>
          <w:rFonts w:hint="eastAsia" w:ascii="Times New Roman" w:hAnsi="Times New Roman" w:eastAsia="仿宋_GB2312" w:cs="Times New Roman"/>
          <w:bCs w:val="0"/>
          <w:kern w:val="2"/>
          <w:sz w:val="28"/>
          <w:szCs w:val="36"/>
          <w:highlight w:val="none"/>
          <w:lang w:val="en-US" w:eastAsia="zh-CN" w:bidi="ar-SA"/>
        </w:rPr>
        <w:fldChar w:fldCharType="begin"/>
      </w:r>
      <w:r>
        <w:rPr>
          <w:rFonts w:hint="eastAsia" w:ascii="Times New Roman" w:hAnsi="Times New Roman" w:eastAsia="仿宋_GB2312" w:cs="Times New Roman"/>
          <w:bCs w:val="0"/>
          <w:kern w:val="2"/>
          <w:sz w:val="28"/>
          <w:szCs w:val="36"/>
          <w:highlight w:val="none"/>
          <w:lang w:val="en-US" w:eastAsia="zh-CN" w:bidi="ar-SA"/>
        </w:rPr>
        <w:instrText xml:space="preserve"> PAGEREF _Toc4058 \h </w:instrText>
      </w:r>
      <w:r>
        <w:rPr>
          <w:rFonts w:hint="eastAsia" w:ascii="Times New Roman" w:hAnsi="Times New Roman" w:eastAsia="仿宋_GB2312" w:cs="Times New Roman"/>
          <w:bCs w:val="0"/>
          <w:kern w:val="2"/>
          <w:sz w:val="28"/>
          <w:szCs w:val="36"/>
          <w:highlight w:val="none"/>
          <w:lang w:val="en-US" w:eastAsia="zh-CN" w:bidi="ar-SA"/>
        </w:rPr>
        <w:fldChar w:fldCharType="separate"/>
      </w:r>
      <w:r>
        <w:rPr>
          <w:rFonts w:hint="eastAsia" w:ascii="Times New Roman" w:hAnsi="Times New Roman" w:eastAsia="仿宋_GB2312" w:cs="Times New Roman"/>
          <w:bCs w:val="0"/>
          <w:kern w:val="2"/>
          <w:sz w:val="28"/>
          <w:szCs w:val="36"/>
          <w:highlight w:val="none"/>
          <w:lang w:val="en-US" w:eastAsia="zh-CN" w:bidi="ar-SA"/>
        </w:rPr>
        <w:t>36</w:t>
      </w:r>
      <w:r>
        <w:rPr>
          <w:rFonts w:hint="eastAsia" w:ascii="Times New Roman" w:hAnsi="Times New Roman" w:eastAsia="仿宋_GB2312" w:cs="Times New Roman"/>
          <w:bCs w:val="0"/>
          <w:kern w:val="2"/>
          <w:sz w:val="28"/>
          <w:szCs w:val="36"/>
          <w:highlight w:val="none"/>
          <w:lang w:val="en-US" w:eastAsia="zh-CN" w:bidi="ar-SA"/>
        </w:rPr>
        <w:fldChar w:fldCharType="end"/>
      </w:r>
      <w:r>
        <w:rPr>
          <w:rFonts w:hint="eastAsia" w:ascii="Times New Roman" w:hAnsi="Times New Roman" w:eastAsia="仿宋_GB2312" w:cs="Times New Roman"/>
          <w:bCs w:val="0"/>
          <w:kern w:val="2"/>
          <w:sz w:val="28"/>
          <w:szCs w:val="36"/>
          <w:highlight w:val="none"/>
          <w:lang w:val="en-US" w:eastAsia="zh-CN" w:bidi="ar-SA"/>
        </w:rPr>
        <w:fldChar w:fldCharType="end"/>
      </w:r>
    </w:p>
    <w:p w14:paraId="05B0B656">
      <w:pPr>
        <w:pStyle w:val="17"/>
        <w:keepNext w:val="0"/>
        <w:keepLines w:val="0"/>
        <w:pageBreakBefore w:val="0"/>
        <w:widowControl w:val="0"/>
        <w:tabs>
          <w:tab w:val="right" w:leader="dot" w:pos="8306"/>
        </w:tabs>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28"/>
          <w:szCs w:val="36"/>
          <w:highlight w:val="none"/>
        </w:rPr>
      </w:pPr>
      <w:r>
        <w:rPr>
          <w:rFonts w:hint="eastAsia" w:ascii="Times New Roman" w:hAnsi="Times New Roman" w:eastAsia="仿宋_GB2312" w:cs="Times New Roman"/>
          <w:bCs w:val="0"/>
          <w:kern w:val="2"/>
          <w:sz w:val="28"/>
          <w:szCs w:val="36"/>
          <w:highlight w:val="none"/>
          <w:lang w:val="en-US" w:eastAsia="zh-CN" w:bidi="ar-SA"/>
        </w:rPr>
        <w:fldChar w:fldCharType="begin"/>
      </w:r>
      <w:r>
        <w:rPr>
          <w:rFonts w:hint="eastAsia" w:ascii="Times New Roman" w:hAnsi="Times New Roman" w:eastAsia="仿宋_GB2312" w:cs="Times New Roman"/>
          <w:bCs w:val="0"/>
          <w:kern w:val="2"/>
          <w:sz w:val="28"/>
          <w:szCs w:val="36"/>
          <w:highlight w:val="none"/>
          <w:lang w:val="en-US" w:eastAsia="zh-CN" w:bidi="ar-SA"/>
        </w:rPr>
        <w:instrText xml:space="preserve"> HYPERLINK \l _Toc28178 </w:instrText>
      </w:r>
      <w:r>
        <w:rPr>
          <w:rFonts w:hint="eastAsia" w:ascii="Times New Roman" w:hAnsi="Times New Roman" w:eastAsia="仿宋_GB2312" w:cs="Times New Roman"/>
          <w:bCs w:val="0"/>
          <w:kern w:val="2"/>
          <w:sz w:val="28"/>
          <w:szCs w:val="36"/>
          <w:highlight w:val="none"/>
          <w:lang w:val="en-US" w:eastAsia="zh-CN" w:bidi="ar-SA"/>
        </w:rPr>
        <w:fldChar w:fldCharType="separate"/>
      </w:r>
      <w:r>
        <w:rPr>
          <w:rFonts w:hint="eastAsia" w:ascii="Times New Roman" w:hAnsi="Times New Roman" w:eastAsia="仿宋_GB2312" w:cs="Times New Roman"/>
          <w:bCs w:val="0"/>
          <w:kern w:val="2"/>
          <w:sz w:val="28"/>
          <w:szCs w:val="36"/>
          <w:highlight w:val="none"/>
          <w:lang w:val="en-US" w:eastAsia="zh-CN" w:bidi="ar-SA"/>
        </w:rPr>
        <w:t>3.5服务对口支援</w:t>
      </w:r>
      <w:r>
        <w:rPr>
          <w:rFonts w:hint="eastAsia" w:ascii="Times New Roman" w:hAnsi="Times New Roman" w:eastAsia="仿宋_GB2312" w:cs="Times New Roman"/>
          <w:bCs w:val="0"/>
          <w:kern w:val="2"/>
          <w:sz w:val="28"/>
          <w:szCs w:val="36"/>
          <w:highlight w:val="none"/>
          <w:lang w:val="en-US" w:eastAsia="zh-CN" w:bidi="ar-SA"/>
        </w:rPr>
        <w:tab/>
      </w:r>
      <w:r>
        <w:rPr>
          <w:rFonts w:hint="eastAsia" w:ascii="Times New Roman" w:hAnsi="Times New Roman" w:eastAsia="仿宋_GB2312" w:cs="Times New Roman"/>
          <w:bCs w:val="0"/>
          <w:kern w:val="2"/>
          <w:sz w:val="28"/>
          <w:szCs w:val="36"/>
          <w:highlight w:val="none"/>
          <w:lang w:val="en-US" w:eastAsia="zh-CN" w:bidi="ar-SA"/>
        </w:rPr>
        <w:fldChar w:fldCharType="begin"/>
      </w:r>
      <w:r>
        <w:rPr>
          <w:rFonts w:hint="eastAsia" w:ascii="Times New Roman" w:hAnsi="Times New Roman" w:eastAsia="仿宋_GB2312" w:cs="Times New Roman"/>
          <w:bCs w:val="0"/>
          <w:kern w:val="2"/>
          <w:sz w:val="28"/>
          <w:szCs w:val="36"/>
          <w:highlight w:val="none"/>
          <w:lang w:val="en-US" w:eastAsia="zh-CN" w:bidi="ar-SA"/>
        </w:rPr>
        <w:instrText xml:space="preserve"> PAGEREF _Toc28178 \h </w:instrText>
      </w:r>
      <w:r>
        <w:rPr>
          <w:rFonts w:hint="eastAsia" w:ascii="Times New Roman" w:hAnsi="Times New Roman" w:eastAsia="仿宋_GB2312" w:cs="Times New Roman"/>
          <w:bCs w:val="0"/>
          <w:kern w:val="2"/>
          <w:sz w:val="28"/>
          <w:szCs w:val="36"/>
          <w:highlight w:val="none"/>
          <w:lang w:val="en-US" w:eastAsia="zh-CN" w:bidi="ar-SA"/>
        </w:rPr>
        <w:fldChar w:fldCharType="separate"/>
      </w:r>
      <w:r>
        <w:rPr>
          <w:rFonts w:hint="eastAsia" w:ascii="Times New Roman" w:hAnsi="Times New Roman" w:eastAsia="仿宋_GB2312" w:cs="Times New Roman"/>
          <w:bCs w:val="0"/>
          <w:kern w:val="2"/>
          <w:sz w:val="28"/>
          <w:szCs w:val="36"/>
          <w:highlight w:val="none"/>
          <w:lang w:val="en-US" w:eastAsia="zh-CN" w:bidi="ar-SA"/>
        </w:rPr>
        <w:t>37</w:t>
      </w:r>
      <w:r>
        <w:rPr>
          <w:rFonts w:hint="eastAsia" w:ascii="Times New Roman" w:hAnsi="Times New Roman" w:eastAsia="仿宋_GB2312" w:cs="Times New Roman"/>
          <w:bCs w:val="0"/>
          <w:kern w:val="2"/>
          <w:sz w:val="28"/>
          <w:szCs w:val="36"/>
          <w:highlight w:val="none"/>
          <w:lang w:val="en-US" w:eastAsia="zh-CN" w:bidi="ar-SA"/>
        </w:rPr>
        <w:fldChar w:fldCharType="end"/>
      </w:r>
      <w:r>
        <w:rPr>
          <w:rFonts w:hint="eastAsia" w:ascii="Times New Roman" w:hAnsi="Times New Roman" w:eastAsia="仿宋_GB2312" w:cs="Times New Roman"/>
          <w:bCs w:val="0"/>
          <w:kern w:val="2"/>
          <w:sz w:val="28"/>
          <w:szCs w:val="36"/>
          <w:highlight w:val="none"/>
          <w:lang w:val="en-US" w:eastAsia="zh-CN" w:bidi="ar-SA"/>
        </w:rPr>
        <w:fldChar w:fldCharType="end"/>
      </w:r>
    </w:p>
    <w:p w14:paraId="4CD72617">
      <w:pPr>
        <w:pStyle w:val="16"/>
        <w:keepNext w:val="0"/>
        <w:keepLines w:val="0"/>
        <w:pageBreakBefore w:val="0"/>
        <w:widowControl w:val="0"/>
        <w:tabs>
          <w:tab w:val="right" w:leader="dot" w:pos="8306"/>
        </w:tabs>
        <w:kinsoku/>
        <w:wordWrap/>
        <w:overflowPunct/>
        <w:topLinePunct w:val="0"/>
        <w:autoSpaceDE/>
        <w:autoSpaceDN/>
        <w:bidi w:val="0"/>
        <w:adjustRightInd/>
        <w:snapToGrid/>
        <w:spacing w:line="560" w:lineRule="exact"/>
        <w:textAlignment w:val="auto"/>
        <w:rPr>
          <w:rFonts w:hint="eastAsia" w:ascii="Times New Roman" w:hAnsi="Times New Roman" w:eastAsia="黑体" w:cs="Times New Roman"/>
          <w:color w:val="000000"/>
          <w:sz w:val="28"/>
          <w:szCs w:val="44"/>
          <w:highlight w:val="none"/>
          <w:shd w:val="clear" w:color="auto" w:fill="FFFFFF"/>
          <w:lang w:val="en-US" w:eastAsia="zh-CN"/>
        </w:rPr>
      </w:pPr>
      <w:r>
        <w:rPr>
          <w:rFonts w:hint="eastAsia" w:ascii="Times New Roman" w:hAnsi="Times New Roman" w:eastAsia="黑体" w:cs="Times New Roman"/>
          <w:color w:val="000000"/>
          <w:sz w:val="28"/>
          <w:szCs w:val="44"/>
          <w:highlight w:val="none"/>
          <w:shd w:val="clear" w:color="auto" w:fill="FFFFFF"/>
          <w:lang w:val="en-US" w:eastAsia="zh-CN"/>
        </w:rPr>
        <w:fldChar w:fldCharType="begin"/>
      </w:r>
      <w:r>
        <w:rPr>
          <w:rFonts w:hint="eastAsia" w:ascii="Times New Roman" w:hAnsi="Times New Roman" w:eastAsia="黑体" w:cs="Times New Roman"/>
          <w:color w:val="000000"/>
          <w:sz w:val="28"/>
          <w:szCs w:val="44"/>
          <w:highlight w:val="none"/>
          <w:shd w:val="clear" w:color="auto" w:fill="FFFFFF"/>
          <w:lang w:val="en-US" w:eastAsia="zh-CN"/>
        </w:rPr>
        <w:instrText xml:space="preserve"> HYPERLINK \l _Toc30529 </w:instrText>
      </w:r>
      <w:r>
        <w:rPr>
          <w:rFonts w:hint="eastAsia" w:ascii="Times New Roman" w:hAnsi="Times New Roman" w:eastAsia="黑体" w:cs="Times New Roman"/>
          <w:color w:val="000000"/>
          <w:sz w:val="28"/>
          <w:szCs w:val="44"/>
          <w:highlight w:val="none"/>
          <w:shd w:val="clear" w:color="auto" w:fill="FFFFFF"/>
          <w:lang w:val="en-US" w:eastAsia="zh-CN"/>
        </w:rPr>
        <w:fldChar w:fldCharType="separate"/>
      </w:r>
      <w:r>
        <w:rPr>
          <w:rFonts w:hint="eastAsia" w:ascii="Times New Roman" w:hAnsi="Times New Roman" w:eastAsia="黑体" w:cs="Times New Roman"/>
          <w:color w:val="000000"/>
          <w:sz w:val="28"/>
          <w:szCs w:val="44"/>
          <w:highlight w:val="none"/>
          <w:shd w:val="clear" w:color="auto" w:fill="FFFFFF"/>
          <w:lang w:val="en-US" w:eastAsia="zh-CN"/>
        </w:rPr>
        <w:t>4.文化传承</w:t>
      </w:r>
      <w:r>
        <w:rPr>
          <w:rFonts w:hint="eastAsia" w:ascii="Times New Roman" w:hAnsi="Times New Roman" w:eastAsia="黑体" w:cs="Times New Roman"/>
          <w:color w:val="000000"/>
          <w:sz w:val="28"/>
          <w:szCs w:val="44"/>
          <w:highlight w:val="none"/>
          <w:shd w:val="clear" w:color="auto" w:fill="FFFFFF"/>
          <w:lang w:val="en-US" w:eastAsia="zh-CN"/>
        </w:rPr>
        <w:tab/>
      </w:r>
      <w:r>
        <w:rPr>
          <w:rFonts w:hint="eastAsia" w:ascii="Times New Roman" w:hAnsi="Times New Roman" w:eastAsia="黑体" w:cs="Times New Roman"/>
          <w:color w:val="000000"/>
          <w:sz w:val="28"/>
          <w:szCs w:val="44"/>
          <w:highlight w:val="none"/>
          <w:shd w:val="clear" w:color="auto" w:fill="FFFFFF"/>
          <w:lang w:val="en-US" w:eastAsia="zh-CN"/>
        </w:rPr>
        <w:fldChar w:fldCharType="begin"/>
      </w:r>
      <w:r>
        <w:rPr>
          <w:rFonts w:hint="eastAsia" w:ascii="Times New Roman" w:hAnsi="Times New Roman" w:eastAsia="黑体" w:cs="Times New Roman"/>
          <w:color w:val="000000"/>
          <w:sz w:val="28"/>
          <w:szCs w:val="44"/>
          <w:highlight w:val="none"/>
          <w:shd w:val="clear" w:color="auto" w:fill="FFFFFF"/>
          <w:lang w:val="en-US" w:eastAsia="zh-CN"/>
        </w:rPr>
        <w:instrText xml:space="preserve"> PAGEREF _Toc30529 \h </w:instrText>
      </w:r>
      <w:r>
        <w:rPr>
          <w:rFonts w:hint="eastAsia" w:ascii="Times New Roman" w:hAnsi="Times New Roman" w:eastAsia="黑体" w:cs="Times New Roman"/>
          <w:color w:val="000000"/>
          <w:sz w:val="28"/>
          <w:szCs w:val="44"/>
          <w:highlight w:val="none"/>
          <w:shd w:val="clear" w:color="auto" w:fill="FFFFFF"/>
          <w:lang w:val="en-US" w:eastAsia="zh-CN"/>
        </w:rPr>
        <w:fldChar w:fldCharType="separate"/>
      </w:r>
      <w:r>
        <w:rPr>
          <w:rFonts w:hint="eastAsia" w:ascii="Times New Roman" w:hAnsi="Times New Roman" w:eastAsia="黑体" w:cs="Times New Roman"/>
          <w:color w:val="000000"/>
          <w:sz w:val="28"/>
          <w:szCs w:val="44"/>
          <w:highlight w:val="none"/>
          <w:shd w:val="clear" w:color="auto" w:fill="FFFFFF"/>
          <w:lang w:val="en-US" w:eastAsia="zh-CN"/>
        </w:rPr>
        <w:t>39</w:t>
      </w:r>
      <w:r>
        <w:rPr>
          <w:rFonts w:hint="eastAsia" w:ascii="Times New Roman" w:hAnsi="Times New Roman" w:eastAsia="黑体" w:cs="Times New Roman"/>
          <w:color w:val="000000"/>
          <w:sz w:val="28"/>
          <w:szCs w:val="44"/>
          <w:highlight w:val="none"/>
          <w:shd w:val="clear" w:color="auto" w:fill="FFFFFF"/>
          <w:lang w:val="en-US" w:eastAsia="zh-CN"/>
        </w:rPr>
        <w:fldChar w:fldCharType="end"/>
      </w:r>
      <w:r>
        <w:rPr>
          <w:rFonts w:hint="eastAsia" w:ascii="Times New Roman" w:hAnsi="Times New Roman" w:eastAsia="黑体" w:cs="Times New Roman"/>
          <w:color w:val="000000"/>
          <w:sz w:val="28"/>
          <w:szCs w:val="44"/>
          <w:highlight w:val="none"/>
          <w:shd w:val="clear" w:color="auto" w:fill="FFFFFF"/>
          <w:lang w:val="en-US" w:eastAsia="zh-CN"/>
        </w:rPr>
        <w:fldChar w:fldCharType="end"/>
      </w:r>
    </w:p>
    <w:p w14:paraId="506290A2">
      <w:pPr>
        <w:pStyle w:val="17"/>
        <w:keepNext w:val="0"/>
        <w:keepLines w:val="0"/>
        <w:pageBreakBefore w:val="0"/>
        <w:widowControl w:val="0"/>
        <w:tabs>
          <w:tab w:val="right" w:leader="dot" w:pos="8306"/>
        </w:tabs>
        <w:kinsoku/>
        <w:wordWrap/>
        <w:overflowPunct/>
        <w:topLinePunct w:val="0"/>
        <w:autoSpaceDE/>
        <w:autoSpaceDN/>
        <w:bidi w:val="0"/>
        <w:adjustRightInd/>
        <w:snapToGrid/>
        <w:spacing w:line="560" w:lineRule="exact"/>
        <w:textAlignment w:val="auto"/>
        <w:rPr>
          <w:rFonts w:hint="eastAsia" w:ascii="Times New Roman" w:hAnsi="Times New Roman" w:eastAsia="仿宋_GB2312" w:cs="Times New Roman"/>
          <w:bCs w:val="0"/>
          <w:kern w:val="2"/>
          <w:sz w:val="28"/>
          <w:szCs w:val="36"/>
          <w:highlight w:val="none"/>
          <w:lang w:val="en-US" w:eastAsia="zh-CN" w:bidi="ar-SA"/>
        </w:rPr>
      </w:pPr>
      <w:r>
        <w:rPr>
          <w:rFonts w:hint="eastAsia" w:ascii="Times New Roman" w:hAnsi="Times New Roman" w:eastAsia="仿宋_GB2312" w:cs="Times New Roman"/>
          <w:bCs w:val="0"/>
          <w:kern w:val="2"/>
          <w:sz w:val="28"/>
          <w:szCs w:val="36"/>
          <w:highlight w:val="none"/>
          <w:lang w:val="en-US" w:eastAsia="zh-CN" w:bidi="ar-SA"/>
        </w:rPr>
        <w:fldChar w:fldCharType="begin"/>
      </w:r>
      <w:r>
        <w:rPr>
          <w:rFonts w:hint="eastAsia" w:ascii="Times New Roman" w:hAnsi="Times New Roman" w:eastAsia="仿宋_GB2312" w:cs="Times New Roman"/>
          <w:bCs w:val="0"/>
          <w:kern w:val="2"/>
          <w:sz w:val="28"/>
          <w:szCs w:val="36"/>
          <w:highlight w:val="none"/>
          <w:lang w:val="en-US" w:eastAsia="zh-CN" w:bidi="ar-SA"/>
        </w:rPr>
        <w:instrText xml:space="preserve"> HYPERLINK \l _Toc25539 </w:instrText>
      </w:r>
      <w:r>
        <w:rPr>
          <w:rFonts w:hint="eastAsia" w:ascii="Times New Roman" w:hAnsi="Times New Roman" w:eastAsia="仿宋_GB2312" w:cs="Times New Roman"/>
          <w:bCs w:val="0"/>
          <w:kern w:val="2"/>
          <w:sz w:val="28"/>
          <w:szCs w:val="36"/>
          <w:highlight w:val="none"/>
          <w:lang w:val="en-US" w:eastAsia="zh-CN" w:bidi="ar-SA"/>
        </w:rPr>
        <w:fldChar w:fldCharType="separate"/>
      </w:r>
      <w:r>
        <w:rPr>
          <w:rFonts w:hint="eastAsia" w:ascii="Times New Roman" w:hAnsi="Times New Roman" w:eastAsia="仿宋_GB2312" w:cs="Times New Roman"/>
          <w:bCs w:val="0"/>
          <w:kern w:val="2"/>
          <w:sz w:val="28"/>
          <w:szCs w:val="36"/>
          <w:highlight w:val="none"/>
          <w:lang w:val="en-US" w:eastAsia="zh-CN" w:bidi="ar-SA"/>
        </w:rPr>
        <w:t>4.1校园文化</w:t>
      </w:r>
      <w:r>
        <w:rPr>
          <w:rFonts w:hint="eastAsia" w:ascii="Times New Roman" w:hAnsi="Times New Roman" w:eastAsia="仿宋_GB2312" w:cs="Times New Roman"/>
          <w:bCs w:val="0"/>
          <w:kern w:val="2"/>
          <w:sz w:val="28"/>
          <w:szCs w:val="36"/>
          <w:highlight w:val="none"/>
          <w:lang w:val="en-US" w:eastAsia="zh-CN" w:bidi="ar-SA"/>
        </w:rPr>
        <w:tab/>
      </w:r>
      <w:r>
        <w:rPr>
          <w:rFonts w:hint="eastAsia" w:ascii="Times New Roman" w:hAnsi="Times New Roman" w:eastAsia="仿宋_GB2312" w:cs="Times New Roman"/>
          <w:bCs w:val="0"/>
          <w:kern w:val="2"/>
          <w:sz w:val="28"/>
          <w:szCs w:val="36"/>
          <w:highlight w:val="none"/>
          <w:lang w:val="en-US" w:eastAsia="zh-CN" w:bidi="ar-SA"/>
        </w:rPr>
        <w:fldChar w:fldCharType="begin"/>
      </w:r>
      <w:r>
        <w:rPr>
          <w:rFonts w:hint="eastAsia" w:ascii="Times New Roman" w:hAnsi="Times New Roman" w:eastAsia="仿宋_GB2312" w:cs="Times New Roman"/>
          <w:bCs w:val="0"/>
          <w:kern w:val="2"/>
          <w:sz w:val="28"/>
          <w:szCs w:val="36"/>
          <w:highlight w:val="none"/>
          <w:lang w:val="en-US" w:eastAsia="zh-CN" w:bidi="ar-SA"/>
        </w:rPr>
        <w:instrText xml:space="preserve"> PAGEREF _Toc25539 \h </w:instrText>
      </w:r>
      <w:r>
        <w:rPr>
          <w:rFonts w:hint="eastAsia" w:ascii="Times New Roman" w:hAnsi="Times New Roman" w:eastAsia="仿宋_GB2312" w:cs="Times New Roman"/>
          <w:bCs w:val="0"/>
          <w:kern w:val="2"/>
          <w:sz w:val="28"/>
          <w:szCs w:val="36"/>
          <w:highlight w:val="none"/>
          <w:lang w:val="en-US" w:eastAsia="zh-CN" w:bidi="ar-SA"/>
        </w:rPr>
        <w:fldChar w:fldCharType="separate"/>
      </w:r>
      <w:r>
        <w:rPr>
          <w:rFonts w:hint="eastAsia" w:ascii="Times New Roman" w:hAnsi="Times New Roman" w:eastAsia="仿宋_GB2312" w:cs="Times New Roman"/>
          <w:bCs w:val="0"/>
          <w:kern w:val="2"/>
          <w:sz w:val="28"/>
          <w:szCs w:val="36"/>
          <w:highlight w:val="none"/>
          <w:lang w:val="en-US" w:eastAsia="zh-CN" w:bidi="ar-SA"/>
        </w:rPr>
        <w:t>39</w:t>
      </w:r>
      <w:r>
        <w:rPr>
          <w:rFonts w:hint="eastAsia" w:ascii="Times New Roman" w:hAnsi="Times New Roman" w:eastAsia="仿宋_GB2312" w:cs="Times New Roman"/>
          <w:bCs w:val="0"/>
          <w:kern w:val="2"/>
          <w:sz w:val="28"/>
          <w:szCs w:val="36"/>
          <w:highlight w:val="none"/>
          <w:lang w:val="en-US" w:eastAsia="zh-CN" w:bidi="ar-SA"/>
        </w:rPr>
        <w:fldChar w:fldCharType="end"/>
      </w:r>
      <w:r>
        <w:rPr>
          <w:rFonts w:hint="eastAsia" w:ascii="Times New Roman" w:hAnsi="Times New Roman" w:eastAsia="仿宋_GB2312" w:cs="Times New Roman"/>
          <w:bCs w:val="0"/>
          <w:kern w:val="2"/>
          <w:sz w:val="28"/>
          <w:szCs w:val="36"/>
          <w:highlight w:val="none"/>
          <w:lang w:val="en-US" w:eastAsia="zh-CN" w:bidi="ar-SA"/>
        </w:rPr>
        <w:fldChar w:fldCharType="end"/>
      </w:r>
    </w:p>
    <w:p w14:paraId="79F1B0D1">
      <w:pPr>
        <w:pStyle w:val="17"/>
        <w:keepNext w:val="0"/>
        <w:keepLines w:val="0"/>
        <w:pageBreakBefore w:val="0"/>
        <w:widowControl w:val="0"/>
        <w:tabs>
          <w:tab w:val="right" w:leader="dot" w:pos="8306"/>
        </w:tabs>
        <w:kinsoku/>
        <w:wordWrap/>
        <w:overflowPunct/>
        <w:topLinePunct w:val="0"/>
        <w:autoSpaceDE/>
        <w:autoSpaceDN/>
        <w:bidi w:val="0"/>
        <w:adjustRightInd/>
        <w:snapToGrid/>
        <w:spacing w:line="560" w:lineRule="exact"/>
        <w:textAlignment w:val="auto"/>
        <w:rPr>
          <w:rFonts w:hint="eastAsia" w:ascii="Times New Roman" w:hAnsi="Times New Roman" w:eastAsia="仿宋_GB2312" w:cs="Times New Roman"/>
          <w:bCs w:val="0"/>
          <w:kern w:val="2"/>
          <w:sz w:val="28"/>
          <w:szCs w:val="36"/>
          <w:highlight w:val="none"/>
          <w:lang w:val="en-US" w:eastAsia="zh-CN" w:bidi="ar-SA"/>
        </w:rPr>
      </w:pPr>
      <w:r>
        <w:rPr>
          <w:rFonts w:hint="eastAsia" w:ascii="Times New Roman" w:hAnsi="Times New Roman" w:eastAsia="仿宋_GB2312" w:cs="Times New Roman"/>
          <w:bCs w:val="0"/>
          <w:kern w:val="2"/>
          <w:sz w:val="28"/>
          <w:szCs w:val="36"/>
          <w:highlight w:val="none"/>
          <w:lang w:val="en-US" w:eastAsia="zh-CN" w:bidi="ar-SA"/>
        </w:rPr>
        <w:fldChar w:fldCharType="begin"/>
      </w:r>
      <w:r>
        <w:rPr>
          <w:rFonts w:hint="eastAsia" w:ascii="Times New Roman" w:hAnsi="Times New Roman" w:eastAsia="仿宋_GB2312" w:cs="Times New Roman"/>
          <w:bCs w:val="0"/>
          <w:kern w:val="2"/>
          <w:sz w:val="28"/>
          <w:szCs w:val="36"/>
          <w:highlight w:val="none"/>
          <w:lang w:val="en-US" w:eastAsia="zh-CN" w:bidi="ar-SA"/>
        </w:rPr>
        <w:instrText xml:space="preserve"> HYPERLINK \l _Toc23356 </w:instrText>
      </w:r>
      <w:r>
        <w:rPr>
          <w:rFonts w:hint="eastAsia" w:ascii="Times New Roman" w:hAnsi="Times New Roman" w:eastAsia="仿宋_GB2312" w:cs="Times New Roman"/>
          <w:bCs w:val="0"/>
          <w:kern w:val="2"/>
          <w:sz w:val="28"/>
          <w:szCs w:val="36"/>
          <w:highlight w:val="none"/>
          <w:lang w:val="en-US" w:eastAsia="zh-CN" w:bidi="ar-SA"/>
        </w:rPr>
        <w:fldChar w:fldCharType="separate"/>
      </w:r>
      <w:r>
        <w:rPr>
          <w:rFonts w:hint="eastAsia" w:ascii="Times New Roman" w:hAnsi="Times New Roman" w:eastAsia="仿宋_GB2312" w:cs="Times New Roman"/>
          <w:bCs w:val="0"/>
          <w:kern w:val="2"/>
          <w:sz w:val="28"/>
          <w:szCs w:val="36"/>
          <w:highlight w:val="none"/>
          <w:lang w:val="en-US" w:eastAsia="zh-CN" w:bidi="ar-SA"/>
        </w:rPr>
        <w:t>4.2文化活动</w:t>
      </w:r>
      <w:r>
        <w:rPr>
          <w:rFonts w:hint="eastAsia" w:ascii="Times New Roman" w:hAnsi="Times New Roman" w:eastAsia="仿宋_GB2312" w:cs="Times New Roman"/>
          <w:bCs w:val="0"/>
          <w:kern w:val="2"/>
          <w:sz w:val="28"/>
          <w:szCs w:val="36"/>
          <w:highlight w:val="none"/>
          <w:lang w:val="en-US" w:eastAsia="zh-CN" w:bidi="ar-SA"/>
        </w:rPr>
        <w:tab/>
      </w:r>
      <w:r>
        <w:rPr>
          <w:rFonts w:hint="eastAsia" w:ascii="Times New Roman" w:hAnsi="Times New Roman" w:eastAsia="仿宋_GB2312" w:cs="Times New Roman"/>
          <w:bCs w:val="0"/>
          <w:kern w:val="2"/>
          <w:sz w:val="28"/>
          <w:szCs w:val="36"/>
          <w:highlight w:val="none"/>
          <w:lang w:val="en-US" w:eastAsia="zh-CN" w:bidi="ar-SA"/>
        </w:rPr>
        <w:fldChar w:fldCharType="begin"/>
      </w:r>
      <w:r>
        <w:rPr>
          <w:rFonts w:hint="eastAsia" w:ascii="Times New Roman" w:hAnsi="Times New Roman" w:eastAsia="仿宋_GB2312" w:cs="Times New Roman"/>
          <w:bCs w:val="0"/>
          <w:kern w:val="2"/>
          <w:sz w:val="28"/>
          <w:szCs w:val="36"/>
          <w:highlight w:val="none"/>
          <w:lang w:val="en-US" w:eastAsia="zh-CN" w:bidi="ar-SA"/>
        </w:rPr>
        <w:instrText xml:space="preserve"> PAGEREF _Toc23356 \h </w:instrText>
      </w:r>
      <w:r>
        <w:rPr>
          <w:rFonts w:hint="eastAsia" w:ascii="Times New Roman" w:hAnsi="Times New Roman" w:eastAsia="仿宋_GB2312" w:cs="Times New Roman"/>
          <w:bCs w:val="0"/>
          <w:kern w:val="2"/>
          <w:sz w:val="28"/>
          <w:szCs w:val="36"/>
          <w:highlight w:val="none"/>
          <w:lang w:val="en-US" w:eastAsia="zh-CN" w:bidi="ar-SA"/>
        </w:rPr>
        <w:fldChar w:fldCharType="separate"/>
      </w:r>
      <w:r>
        <w:rPr>
          <w:rFonts w:hint="eastAsia" w:ascii="Times New Roman" w:hAnsi="Times New Roman" w:eastAsia="仿宋_GB2312" w:cs="Times New Roman"/>
          <w:bCs w:val="0"/>
          <w:kern w:val="2"/>
          <w:sz w:val="28"/>
          <w:szCs w:val="36"/>
          <w:highlight w:val="none"/>
          <w:lang w:val="en-US" w:eastAsia="zh-CN" w:bidi="ar-SA"/>
        </w:rPr>
        <w:t>40</w:t>
      </w:r>
      <w:r>
        <w:rPr>
          <w:rFonts w:hint="eastAsia" w:ascii="Times New Roman" w:hAnsi="Times New Roman" w:eastAsia="仿宋_GB2312" w:cs="Times New Roman"/>
          <w:bCs w:val="0"/>
          <w:kern w:val="2"/>
          <w:sz w:val="28"/>
          <w:szCs w:val="36"/>
          <w:highlight w:val="none"/>
          <w:lang w:val="en-US" w:eastAsia="zh-CN" w:bidi="ar-SA"/>
        </w:rPr>
        <w:fldChar w:fldCharType="end"/>
      </w:r>
      <w:r>
        <w:rPr>
          <w:rFonts w:hint="eastAsia" w:ascii="Times New Roman" w:hAnsi="Times New Roman" w:eastAsia="仿宋_GB2312" w:cs="Times New Roman"/>
          <w:bCs w:val="0"/>
          <w:kern w:val="2"/>
          <w:sz w:val="28"/>
          <w:szCs w:val="36"/>
          <w:highlight w:val="none"/>
          <w:lang w:val="en-US" w:eastAsia="zh-CN" w:bidi="ar-SA"/>
        </w:rPr>
        <w:fldChar w:fldCharType="end"/>
      </w:r>
    </w:p>
    <w:p w14:paraId="7705C916">
      <w:pPr>
        <w:pStyle w:val="17"/>
        <w:keepNext w:val="0"/>
        <w:keepLines w:val="0"/>
        <w:pageBreakBefore w:val="0"/>
        <w:widowControl w:val="0"/>
        <w:tabs>
          <w:tab w:val="right" w:leader="dot" w:pos="8306"/>
        </w:tabs>
        <w:kinsoku/>
        <w:wordWrap/>
        <w:overflowPunct/>
        <w:topLinePunct w:val="0"/>
        <w:autoSpaceDE/>
        <w:autoSpaceDN/>
        <w:bidi w:val="0"/>
        <w:adjustRightInd/>
        <w:snapToGrid/>
        <w:spacing w:line="560" w:lineRule="exact"/>
        <w:textAlignment w:val="auto"/>
        <w:rPr>
          <w:rFonts w:hint="eastAsia" w:ascii="Times New Roman" w:hAnsi="Times New Roman" w:eastAsia="仿宋_GB2312" w:cs="Times New Roman"/>
          <w:bCs w:val="0"/>
          <w:kern w:val="2"/>
          <w:sz w:val="28"/>
          <w:szCs w:val="36"/>
          <w:highlight w:val="none"/>
          <w:lang w:val="en-US" w:eastAsia="zh-CN" w:bidi="ar-SA"/>
        </w:rPr>
      </w:pPr>
      <w:r>
        <w:rPr>
          <w:rFonts w:hint="eastAsia" w:ascii="Times New Roman" w:hAnsi="Times New Roman" w:eastAsia="仿宋_GB2312" w:cs="Times New Roman"/>
          <w:bCs w:val="0"/>
          <w:kern w:val="2"/>
          <w:sz w:val="28"/>
          <w:szCs w:val="36"/>
          <w:highlight w:val="none"/>
          <w:lang w:val="en-US" w:eastAsia="zh-CN" w:bidi="ar-SA"/>
        </w:rPr>
        <w:fldChar w:fldCharType="begin"/>
      </w:r>
      <w:r>
        <w:rPr>
          <w:rFonts w:hint="eastAsia" w:ascii="Times New Roman" w:hAnsi="Times New Roman" w:eastAsia="仿宋_GB2312" w:cs="Times New Roman"/>
          <w:bCs w:val="0"/>
          <w:kern w:val="2"/>
          <w:sz w:val="28"/>
          <w:szCs w:val="36"/>
          <w:highlight w:val="none"/>
          <w:lang w:val="en-US" w:eastAsia="zh-CN" w:bidi="ar-SA"/>
        </w:rPr>
        <w:instrText xml:space="preserve"> HYPERLINK \l _Toc22470 </w:instrText>
      </w:r>
      <w:r>
        <w:rPr>
          <w:rFonts w:hint="eastAsia" w:ascii="Times New Roman" w:hAnsi="Times New Roman" w:eastAsia="仿宋_GB2312" w:cs="Times New Roman"/>
          <w:bCs w:val="0"/>
          <w:kern w:val="2"/>
          <w:sz w:val="28"/>
          <w:szCs w:val="36"/>
          <w:highlight w:val="none"/>
          <w:lang w:val="en-US" w:eastAsia="zh-CN" w:bidi="ar-SA"/>
        </w:rPr>
        <w:fldChar w:fldCharType="separate"/>
      </w:r>
      <w:r>
        <w:rPr>
          <w:rFonts w:hint="eastAsia" w:ascii="Times New Roman" w:hAnsi="Times New Roman" w:eastAsia="仿宋_GB2312" w:cs="Times New Roman"/>
          <w:bCs w:val="0"/>
          <w:kern w:val="2"/>
          <w:sz w:val="28"/>
          <w:szCs w:val="36"/>
          <w:highlight w:val="none"/>
          <w:lang w:val="en-US" w:eastAsia="zh-CN" w:bidi="ar-SA"/>
        </w:rPr>
        <w:t>4.3工匠精神</w:t>
      </w:r>
      <w:r>
        <w:rPr>
          <w:rFonts w:hint="eastAsia" w:ascii="Times New Roman" w:hAnsi="Times New Roman" w:eastAsia="仿宋_GB2312" w:cs="Times New Roman"/>
          <w:bCs w:val="0"/>
          <w:kern w:val="2"/>
          <w:sz w:val="28"/>
          <w:szCs w:val="36"/>
          <w:highlight w:val="none"/>
          <w:lang w:val="en-US" w:eastAsia="zh-CN" w:bidi="ar-SA"/>
        </w:rPr>
        <w:tab/>
      </w:r>
      <w:r>
        <w:rPr>
          <w:rFonts w:hint="eastAsia" w:ascii="Times New Roman" w:hAnsi="Times New Roman" w:eastAsia="仿宋_GB2312" w:cs="Times New Roman"/>
          <w:bCs w:val="0"/>
          <w:kern w:val="2"/>
          <w:sz w:val="28"/>
          <w:szCs w:val="36"/>
          <w:highlight w:val="none"/>
          <w:lang w:val="en-US" w:eastAsia="zh-CN" w:bidi="ar-SA"/>
        </w:rPr>
        <w:fldChar w:fldCharType="begin"/>
      </w:r>
      <w:r>
        <w:rPr>
          <w:rFonts w:hint="eastAsia" w:ascii="Times New Roman" w:hAnsi="Times New Roman" w:eastAsia="仿宋_GB2312" w:cs="Times New Roman"/>
          <w:bCs w:val="0"/>
          <w:kern w:val="2"/>
          <w:sz w:val="28"/>
          <w:szCs w:val="36"/>
          <w:highlight w:val="none"/>
          <w:lang w:val="en-US" w:eastAsia="zh-CN" w:bidi="ar-SA"/>
        </w:rPr>
        <w:instrText xml:space="preserve"> PAGEREF _Toc22470 \h </w:instrText>
      </w:r>
      <w:r>
        <w:rPr>
          <w:rFonts w:hint="eastAsia" w:ascii="Times New Roman" w:hAnsi="Times New Roman" w:eastAsia="仿宋_GB2312" w:cs="Times New Roman"/>
          <w:bCs w:val="0"/>
          <w:kern w:val="2"/>
          <w:sz w:val="28"/>
          <w:szCs w:val="36"/>
          <w:highlight w:val="none"/>
          <w:lang w:val="en-US" w:eastAsia="zh-CN" w:bidi="ar-SA"/>
        </w:rPr>
        <w:fldChar w:fldCharType="separate"/>
      </w:r>
      <w:r>
        <w:rPr>
          <w:rFonts w:hint="eastAsia" w:ascii="Times New Roman" w:hAnsi="Times New Roman" w:eastAsia="仿宋_GB2312" w:cs="Times New Roman"/>
          <w:bCs w:val="0"/>
          <w:kern w:val="2"/>
          <w:sz w:val="28"/>
          <w:szCs w:val="36"/>
          <w:highlight w:val="none"/>
          <w:lang w:val="en-US" w:eastAsia="zh-CN" w:bidi="ar-SA"/>
        </w:rPr>
        <w:t>41</w:t>
      </w:r>
      <w:r>
        <w:rPr>
          <w:rFonts w:hint="eastAsia" w:ascii="Times New Roman" w:hAnsi="Times New Roman" w:eastAsia="仿宋_GB2312" w:cs="Times New Roman"/>
          <w:bCs w:val="0"/>
          <w:kern w:val="2"/>
          <w:sz w:val="28"/>
          <w:szCs w:val="36"/>
          <w:highlight w:val="none"/>
          <w:lang w:val="en-US" w:eastAsia="zh-CN" w:bidi="ar-SA"/>
        </w:rPr>
        <w:fldChar w:fldCharType="end"/>
      </w:r>
      <w:r>
        <w:rPr>
          <w:rFonts w:hint="eastAsia" w:ascii="Times New Roman" w:hAnsi="Times New Roman" w:eastAsia="仿宋_GB2312" w:cs="Times New Roman"/>
          <w:bCs w:val="0"/>
          <w:kern w:val="2"/>
          <w:sz w:val="28"/>
          <w:szCs w:val="36"/>
          <w:highlight w:val="none"/>
          <w:lang w:val="en-US" w:eastAsia="zh-CN" w:bidi="ar-SA"/>
        </w:rPr>
        <w:fldChar w:fldCharType="end"/>
      </w:r>
    </w:p>
    <w:p w14:paraId="4A31DB0F">
      <w:pPr>
        <w:pStyle w:val="16"/>
        <w:keepNext w:val="0"/>
        <w:keepLines w:val="0"/>
        <w:pageBreakBefore w:val="0"/>
        <w:widowControl w:val="0"/>
        <w:tabs>
          <w:tab w:val="right" w:leader="dot" w:pos="8306"/>
        </w:tabs>
        <w:kinsoku/>
        <w:wordWrap/>
        <w:overflowPunct/>
        <w:topLinePunct w:val="0"/>
        <w:autoSpaceDE/>
        <w:autoSpaceDN/>
        <w:bidi w:val="0"/>
        <w:adjustRightInd/>
        <w:snapToGrid/>
        <w:spacing w:line="560" w:lineRule="exact"/>
        <w:textAlignment w:val="auto"/>
        <w:rPr>
          <w:rFonts w:hint="eastAsia" w:ascii="Times New Roman" w:hAnsi="Times New Roman" w:eastAsia="黑体" w:cs="Times New Roman"/>
          <w:color w:val="000000"/>
          <w:sz w:val="28"/>
          <w:szCs w:val="44"/>
          <w:highlight w:val="none"/>
          <w:shd w:val="clear" w:color="auto" w:fill="FFFFFF"/>
          <w:lang w:val="en-US" w:eastAsia="zh-CN"/>
        </w:rPr>
      </w:pPr>
      <w:r>
        <w:rPr>
          <w:rFonts w:hint="eastAsia" w:ascii="Times New Roman" w:hAnsi="Times New Roman" w:eastAsia="黑体" w:cs="Times New Roman"/>
          <w:color w:val="000000"/>
          <w:sz w:val="28"/>
          <w:szCs w:val="44"/>
          <w:highlight w:val="none"/>
          <w:shd w:val="clear" w:color="auto" w:fill="FFFFFF"/>
          <w:lang w:val="en-US" w:eastAsia="zh-CN"/>
        </w:rPr>
        <w:fldChar w:fldCharType="begin"/>
      </w:r>
      <w:r>
        <w:rPr>
          <w:rFonts w:hint="eastAsia" w:ascii="Times New Roman" w:hAnsi="Times New Roman" w:eastAsia="黑体" w:cs="Times New Roman"/>
          <w:color w:val="000000"/>
          <w:sz w:val="28"/>
          <w:szCs w:val="44"/>
          <w:highlight w:val="none"/>
          <w:shd w:val="clear" w:color="auto" w:fill="FFFFFF"/>
          <w:lang w:val="en-US" w:eastAsia="zh-CN"/>
        </w:rPr>
        <w:instrText xml:space="preserve"> HYPERLINK \l _Toc11125 </w:instrText>
      </w:r>
      <w:r>
        <w:rPr>
          <w:rFonts w:hint="eastAsia" w:ascii="Times New Roman" w:hAnsi="Times New Roman" w:eastAsia="黑体" w:cs="Times New Roman"/>
          <w:color w:val="000000"/>
          <w:sz w:val="28"/>
          <w:szCs w:val="44"/>
          <w:highlight w:val="none"/>
          <w:shd w:val="clear" w:color="auto" w:fill="FFFFFF"/>
          <w:lang w:val="en-US" w:eastAsia="zh-CN"/>
        </w:rPr>
        <w:fldChar w:fldCharType="separate"/>
      </w:r>
      <w:r>
        <w:rPr>
          <w:rFonts w:hint="eastAsia" w:ascii="Times New Roman" w:hAnsi="Times New Roman" w:eastAsia="黑体" w:cs="Times New Roman"/>
          <w:color w:val="000000"/>
          <w:sz w:val="28"/>
          <w:szCs w:val="44"/>
          <w:highlight w:val="none"/>
          <w:shd w:val="clear" w:color="auto" w:fill="FFFFFF"/>
          <w:lang w:val="en-US" w:eastAsia="zh-CN"/>
        </w:rPr>
        <w:t>5.国际合作</w:t>
      </w:r>
      <w:r>
        <w:rPr>
          <w:rFonts w:hint="eastAsia" w:ascii="Times New Roman" w:hAnsi="Times New Roman" w:eastAsia="黑体" w:cs="Times New Roman"/>
          <w:color w:val="000000"/>
          <w:sz w:val="28"/>
          <w:szCs w:val="44"/>
          <w:highlight w:val="none"/>
          <w:shd w:val="clear" w:color="auto" w:fill="FFFFFF"/>
          <w:lang w:val="en-US" w:eastAsia="zh-CN"/>
        </w:rPr>
        <w:tab/>
      </w:r>
      <w:r>
        <w:rPr>
          <w:rFonts w:hint="eastAsia" w:ascii="Times New Roman" w:hAnsi="Times New Roman" w:eastAsia="黑体" w:cs="Times New Roman"/>
          <w:color w:val="000000"/>
          <w:sz w:val="28"/>
          <w:szCs w:val="44"/>
          <w:highlight w:val="none"/>
          <w:shd w:val="clear" w:color="auto" w:fill="FFFFFF"/>
          <w:lang w:val="en-US" w:eastAsia="zh-CN"/>
        </w:rPr>
        <w:fldChar w:fldCharType="begin"/>
      </w:r>
      <w:r>
        <w:rPr>
          <w:rFonts w:hint="eastAsia" w:ascii="Times New Roman" w:hAnsi="Times New Roman" w:eastAsia="黑体" w:cs="Times New Roman"/>
          <w:color w:val="000000"/>
          <w:sz w:val="28"/>
          <w:szCs w:val="44"/>
          <w:highlight w:val="none"/>
          <w:shd w:val="clear" w:color="auto" w:fill="FFFFFF"/>
          <w:lang w:val="en-US" w:eastAsia="zh-CN"/>
        </w:rPr>
        <w:instrText xml:space="preserve"> PAGEREF _Toc11125 \h </w:instrText>
      </w:r>
      <w:r>
        <w:rPr>
          <w:rFonts w:hint="eastAsia" w:ascii="Times New Roman" w:hAnsi="Times New Roman" w:eastAsia="黑体" w:cs="Times New Roman"/>
          <w:color w:val="000000"/>
          <w:sz w:val="28"/>
          <w:szCs w:val="44"/>
          <w:highlight w:val="none"/>
          <w:shd w:val="clear" w:color="auto" w:fill="FFFFFF"/>
          <w:lang w:val="en-US" w:eastAsia="zh-CN"/>
        </w:rPr>
        <w:fldChar w:fldCharType="separate"/>
      </w:r>
      <w:r>
        <w:rPr>
          <w:rFonts w:hint="eastAsia" w:ascii="Times New Roman" w:hAnsi="Times New Roman" w:eastAsia="黑体" w:cs="Times New Roman"/>
          <w:color w:val="000000"/>
          <w:sz w:val="28"/>
          <w:szCs w:val="44"/>
          <w:highlight w:val="none"/>
          <w:shd w:val="clear" w:color="auto" w:fill="FFFFFF"/>
          <w:lang w:val="en-US" w:eastAsia="zh-CN"/>
        </w:rPr>
        <w:t>43</w:t>
      </w:r>
      <w:r>
        <w:rPr>
          <w:rFonts w:hint="eastAsia" w:ascii="Times New Roman" w:hAnsi="Times New Roman" w:eastAsia="黑体" w:cs="Times New Roman"/>
          <w:color w:val="000000"/>
          <w:sz w:val="28"/>
          <w:szCs w:val="44"/>
          <w:highlight w:val="none"/>
          <w:shd w:val="clear" w:color="auto" w:fill="FFFFFF"/>
          <w:lang w:val="en-US" w:eastAsia="zh-CN"/>
        </w:rPr>
        <w:fldChar w:fldCharType="end"/>
      </w:r>
      <w:r>
        <w:rPr>
          <w:rFonts w:hint="eastAsia" w:ascii="Times New Roman" w:hAnsi="Times New Roman" w:eastAsia="黑体" w:cs="Times New Roman"/>
          <w:color w:val="000000"/>
          <w:sz w:val="28"/>
          <w:szCs w:val="44"/>
          <w:highlight w:val="none"/>
          <w:shd w:val="clear" w:color="auto" w:fill="FFFFFF"/>
          <w:lang w:val="en-US" w:eastAsia="zh-CN"/>
        </w:rPr>
        <w:fldChar w:fldCharType="end"/>
      </w:r>
    </w:p>
    <w:p w14:paraId="57895842">
      <w:pPr>
        <w:pStyle w:val="16"/>
        <w:keepNext w:val="0"/>
        <w:keepLines w:val="0"/>
        <w:pageBreakBefore w:val="0"/>
        <w:widowControl w:val="0"/>
        <w:tabs>
          <w:tab w:val="right" w:leader="dot" w:pos="8306"/>
        </w:tabs>
        <w:kinsoku/>
        <w:wordWrap/>
        <w:overflowPunct/>
        <w:topLinePunct w:val="0"/>
        <w:autoSpaceDE/>
        <w:autoSpaceDN/>
        <w:bidi w:val="0"/>
        <w:adjustRightInd/>
        <w:snapToGrid/>
        <w:spacing w:line="560" w:lineRule="exact"/>
        <w:textAlignment w:val="auto"/>
        <w:rPr>
          <w:rFonts w:hint="eastAsia" w:ascii="Times New Roman" w:hAnsi="Times New Roman" w:eastAsia="黑体" w:cs="Times New Roman"/>
          <w:color w:val="000000"/>
          <w:sz w:val="28"/>
          <w:szCs w:val="44"/>
          <w:highlight w:val="none"/>
          <w:shd w:val="clear" w:color="auto" w:fill="FFFFFF"/>
          <w:lang w:val="en-US" w:eastAsia="zh-CN"/>
        </w:rPr>
      </w:pPr>
      <w:r>
        <w:rPr>
          <w:rFonts w:hint="eastAsia" w:ascii="Times New Roman" w:hAnsi="Times New Roman" w:eastAsia="黑体" w:cs="Times New Roman"/>
          <w:color w:val="000000"/>
          <w:sz w:val="28"/>
          <w:szCs w:val="44"/>
          <w:highlight w:val="none"/>
          <w:shd w:val="clear" w:color="auto" w:fill="FFFFFF"/>
          <w:lang w:val="en-US" w:eastAsia="zh-CN"/>
        </w:rPr>
        <w:fldChar w:fldCharType="begin"/>
      </w:r>
      <w:r>
        <w:rPr>
          <w:rFonts w:hint="eastAsia" w:ascii="Times New Roman" w:hAnsi="Times New Roman" w:eastAsia="黑体" w:cs="Times New Roman"/>
          <w:color w:val="000000"/>
          <w:sz w:val="28"/>
          <w:szCs w:val="44"/>
          <w:highlight w:val="none"/>
          <w:shd w:val="clear" w:color="auto" w:fill="FFFFFF"/>
          <w:lang w:val="en-US" w:eastAsia="zh-CN"/>
        </w:rPr>
        <w:instrText xml:space="preserve"> HYPERLINK \l _Toc24962 </w:instrText>
      </w:r>
      <w:r>
        <w:rPr>
          <w:rFonts w:hint="eastAsia" w:ascii="Times New Roman" w:hAnsi="Times New Roman" w:eastAsia="黑体" w:cs="Times New Roman"/>
          <w:color w:val="000000"/>
          <w:sz w:val="28"/>
          <w:szCs w:val="44"/>
          <w:highlight w:val="none"/>
          <w:shd w:val="clear" w:color="auto" w:fill="FFFFFF"/>
          <w:lang w:val="en-US" w:eastAsia="zh-CN"/>
        </w:rPr>
        <w:fldChar w:fldCharType="separate"/>
      </w:r>
      <w:r>
        <w:rPr>
          <w:rFonts w:hint="eastAsia" w:ascii="Times New Roman" w:hAnsi="Times New Roman" w:eastAsia="黑体" w:cs="Times New Roman"/>
          <w:color w:val="000000"/>
          <w:sz w:val="28"/>
          <w:szCs w:val="44"/>
          <w:highlight w:val="none"/>
          <w:shd w:val="clear" w:color="auto" w:fill="FFFFFF"/>
          <w:lang w:val="en-US" w:eastAsia="zh-CN"/>
        </w:rPr>
        <w:t>6.产教融合</w:t>
      </w:r>
      <w:r>
        <w:rPr>
          <w:rFonts w:hint="eastAsia" w:ascii="Times New Roman" w:hAnsi="Times New Roman" w:eastAsia="黑体" w:cs="Times New Roman"/>
          <w:color w:val="000000"/>
          <w:sz w:val="28"/>
          <w:szCs w:val="44"/>
          <w:highlight w:val="none"/>
          <w:shd w:val="clear" w:color="auto" w:fill="FFFFFF"/>
          <w:lang w:val="en-US" w:eastAsia="zh-CN"/>
        </w:rPr>
        <w:tab/>
      </w:r>
      <w:r>
        <w:rPr>
          <w:rFonts w:hint="eastAsia" w:ascii="Times New Roman" w:hAnsi="Times New Roman" w:eastAsia="黑体" w:cs="Times New Roman"/>
          <w:color w:val="000000"/>
          <w:sz w:val="28"/>
          <w:szCs w:val="44"/>
          <w:highlight w:val="none"/>
          <w:shd w:val="clear" w:color="auto" w:fill="FFFFFF"/>
          <w:lang w:val="en-US" w:eastAsia="zh-CN"/>
        </w:rPr>
        <w:fldChar w:fldCharType="begin"/>
      </w:r>
      <w:r>
        <w:rPr>
          <w:rFonts w:hint="eastAsia" w:ascii="Times New Roman" w:hAnsi="Times New Roman" w:eastAsia="黑体" w:cs="Times New Roman"/>
          <w:color w:val="000000"/>
          <w:sz w:val="28"/>
          <w:szCs w:val="44"/>
          <w:highlight w:val="none"/>
          <w:shd w:val="clear" w:color="auto" w:fill="FFFFFF"/>
          <w:lang w:val="en-US" w:eastAsia="zh-CN"/>
        </w:rPr>
        <w:instrText xml:space="preserve"> PAGEREF _Toc24962 \h </w:instrText>
      </w:r>
      <w:r>
        <w:rPr>
          <w:rFonts w:hint="eastAsia" w:ascii="Times New Roman" w:hAnsi="Times New Roman" w:eastAsia="黑体" w:cs="Times New Roman"/>
          <w:color w:val="000000"/>
          <w:sz w:val="28"/>
          <w:szCs w:val="44"/>
          <w:highlight w:val="none"/>
          <w:shd w:val="clear" w:color="auto" w:fill="FFFFFF"/>
          <w:lang w:val="en-US" w:eastAsia="zh-CN"/>
        </w:rPr>
        <w:fldChar w:fldCharType="separate"/>
      </w:r>
      <w:r>
        <w:rPr>
          <w:rFonts w:hint="eastAsia" w:ascii="Times New Roman" w:hAnsi="Times New Roman" w:eastAsia="黑体" w:cs="Times New Roman"/>
          <w:color w:val="000000"/>
          <w:sz w:val="28"/>
          <w:szCs w:val="44"/>
          <w:highlight w:val="none"/>
          <w:shd w:val="clear" w:color="auto" w:fill="FFFFFF"/>
          <w:lang w:val="en-US" w:eastAsia="zh-CN"/>
        </w:rPr>
        <w:t>44</w:t>
      </w:r>
      <w:r>
        <w:rPr>
          <w:rFonts w:hint="eastAsia" w:ascii="Times New Roman" w:hAnsi="Times New Roman" w:eastAsia="黑体" w:cs="Times New Roman"/>
          <w:color w:val="000000"/>
          <w:sz w:val="28"/>
          <w:szCs w:val="44"/>
          <w:highlight w:val="none"/>
          <w:shd w:val="clear" w:color="auto" w:fill="FFFFFF"/>
          <w:lang w:val="en-US" w:eastAsia="zh-CN"/>
        </w:rPr>
        <w:fldChar w:fldCharType="end"/>
      </w:r>
      <w:r>
        <w:rPr>
          <w:rFonts w:hint="eastAsia" w:ascii="Times New Roman" w:hAnsi="Times New Roman" w:eastAsia="黑体" w:cs="Times New Roman"/>
          <w:color w:val="000000"/>
          <w:sz w:val="28"/>
          <w:szCs w:val="44"/>
          <w:highlight w:val="none"/>
          <w:shd w:val="clear" w:color="auto" w:fill="FFFFFF"/>
          <w:lang w:val="en-US" w:eastAsia="zh-CN"/>
        </w:rPr>
        <w:fldChar w:fldCharType="end"/>
      </w:r>
    </w:p>
    <w:p w14:paraId="0F189D79">
      <w:pPr>
        <w:pStyle w:val="17"/>
        <w:keepNext w:val="0"/>
        <w:keepLines w:val="0"/>
        <w:pageBreakBefore w:val="0"/>
        <w:widowControl w:val="0"/>
        <w:tabs>
          <w:tab w:val="right" w:leader="dot" w:pos="8306"/>
        </w:tabs>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bCs w:val="0"/>
          <w:color w:val="0000FF"/>
          <w:kern w:val="2"/>
          <w:sz w:val="28"/>
          <w:szCs w:val="36"/>
          <w:highlight w:val="none"/>
          <w:lang w:val="en-US" w:eastAsia="zh-CN" w:bidi="ar-SA"/>
        </w:rPr>
      </w:pPr>
      <w:r>
        <w:rPr>
          <w:rFonts w:hint="eastAsia" w:ascii="Times New Roman" w:hAnsi="Times New Roman" w:eastAsia="仿宋_GB2312" w:cs="Times New Roman"/>
          <w:bCs w:val="0"/>
          <w:color w:val="0000FF"/>
          <w:kern w:val="2"/>
          <w:sz w:val="28"/>
          <w:szCs w:val="36"/>
          <w:highlight w:val="none"/>
          <w:lang w:val="en-US" w:eastAsia="zh-CN" w:bidi="ar-SA"/>
        </w:rPr>
        <w:fldChar w:fldCharType="begin"/>
      </w:r>
      <w:r>
        <w:rPr>
          <w:rFonts w:hint="eastAsia" w:ascii="Times New Roman" w:hAnsi="Times New Roman" w:eastAsia="仿宋_GB2312" w:cs="Times New Roman"/>
          <w:bCs w:val="0"/>
          <w:color w:val="0000FF"/>
          <w:kern w:val="2"/>
          <w:sz w:val="28"/>
          <w:szCs w:val="36"/>
          <w:highlight w:val="none"/>
          <w:lang w:val="en-US" w:eastAsia="zh-CN" w:bidi="ar-SA"/>
        </w:rPr>
        <w:instrText xml:space="preserve"> HYPERLINK \l _Toc16822 </w:instrText>
      </w:r>
      <w:r>
        <w:rPr>
          <w:rFonts w:hint="eastAsia" w:ascii="Times New Roman" w:hAnsi="Times New Roman" w:eastAsia="仿宋_GB2312" w:cs="Times New Roman"/>
          <w:bCs w:val="0"/>
          <w:color w:val="0000FF"/>
          <w:kern w:val="2"/>
          <w:sz w:val="28"/>
          <w:szCs w:val="36"/>
          <w:highlight w:val="none"/>
          <w:lang w:val="en-US" w:eastAsia="zh-CN" w:bidi="ar-SA"/>
        </w:rPr>
        <w:fldChar w:fldCharType="separate"/>
      </w:r>
      <w:r>
        <w:rPr>
          <w:rFonts w:hint="eastAsia" w:ascii="Times New Roman" w:hAnsi="Times New Roman" w:eastAsia="仿宋_GB2312" w:cs="Times New Roman"/>
          <w:bCs w:val="0"/>
          <w:color w:val="0000FF"/>
          <w:kern w:val="2"/>
          <w:sz w:val="28"/>
          <w:szCs w:val="36"/>
          <w:highlight w:val="none"/>
          <w:lang w:val="en-US" w:eastAsia="zh-CN" w:bidi="ar-SA"/>
        </w:rPr>
        <w:t>6.1搭建平台载体</w:t>
      </w:r>
      <w:r>
        <w:rPr>
          <w:rFonts w:hint="eastAsia" w:ascii="Times New Roman" w:hAnsi="Times New Roman" w:eastAsia="仿宋_GB2312" w:cs="Times New Roman"/>
          <w:bCs w:val="0"/>
          <w:color w:val="0000FF"/>
          <w:kern w:val="2"/>
          <w:sz w:val="28"/>
          <w:szCs w:val="36"/>
          <w:highlight w:val="none"/>
          <w:lang w:val="en-US" w:eastAsia="zh-CN" w:bidi="ar-SA"/>
        </w:rPr>
        <w:tab/>
      </w:r>
      <w:r>
        <w:rPr>
          <w:rFonts w:hint="eastAsia" w:eastAsia="仿宋_GB2312" w:cs="Times New Roman"/>
          <w:bCs w:val="0"/>
          <w:color w:val="0000FF"/>
          <w:kern w:val="2"/>
          <w:sz w:val="28"/>
          <w:szCs w:val="36"/>
          <w:highlight w:val="none"/>
          <w:lang w:val="en-US" w:eastAsia="zh-CN" w:bidi="ar-SA"/>
        </w:rPr>
        <w:t>4</w:t>
      </w:r>
      <w:r>
        <w:rPr>
          <w:rFonts w:hint="eastAsia" w:ascii="Times New Roman" w:hAnsi="Times New Roman" w:eastAsia="仿宋_GB2312" w:cs="Times New Roman"/>
          <w:bCs w:val="0"/>
          <w:color w:val="0000FF"/>
          <w:kern w:val="2"/>
          <w:sz w:val="28"/>
          <w:szCs w:val="36"/>
          <w:highlight w:val="none"/>
          <w:lang w:val="en-US" w:eastAsia="zh-CN" w:bidi="ar-SA"/>
        </w:rPr>
        <w:fldChar w:fldCharType="end"/>
      </w:r>
      <w:r>
        <w:rPr>
          <w:rFonts w:hint="eastAsia" w:eastAsia="仿宋_GB2312" w:cs="Times New Roman"/>
          <w:bCs w:val="0"/>
          <w:color w:val="0000FF"/>
          <w:kern w:val="2"/>
          <w:sz w:val="28"/>
          <w:szCs w:val="36"/>
          <w:highlight w:val="none"/>
          <w:lang w:val="en-US" w:eastAsia="zh-CN" w:bidi="ar-SA"/>
        </w:rPr>
        <w:t>4</w:t>
      </w:r>
    </w:p>
    <w:p w14:paraId="18A931E8">
      <w:pPr>
        <w:pStyle w:val="17"/>
        <w:keepNext w:val="0"/>
        <w:keepLines w:val="0"/>
        <w:pageBreakBefore w:val="0"/>
        <w:widowControl w:val="0"/>
        <w:tabs>
          <w:tab w:val="right" w:leader="dot" w:pos="8306"/>
        </w:tabs>
        <w:kinsoku/>
        <w:wordWrap/>
        <w:overflowPunct/>
        <w:topLinePunct w:val="0"/>
        <w:autoSpaceDE/>
        <w:autoSpaceDN/>
        <w:bidi w:val="0"/>
        <w:adjustRightInd/>
        <w:snapToGrid/>
        <w:spacing w:line="560" w:lineRule="exact"/>
        <w:textAlignment w:val="auto"/>
        <w:rPr>
          <w:rFonts w:hint="eastAsia" w:ascii="Times New Roman" w:hAnsi="Times New Roman" w:eastAsia="仿宋_GB2312" w:cs="Times New Roman"/>
          <w:bCs w:val="0"/>
          <w:color w:val="0000FF"/>
          <w:kern w:val="2"/>
          <w:sz w:val="28"/>
          <w:szCs w:val="36"/>
          <w:highlight w:val="none"/>
          <w:lang w:val="en-US" w:eastAsia="zh-CN" w:bidi="ar-SA"/>
        </w:rPr>
      </w:pPr>
      <w:r>
        <w:rPr>
          <w:rFonts w:hint="eastAsia" w:ascii="Times New Roman" w:hAnsi="Times New Roman" w:eastAsia="仿宋_GB2312" w:cs="Times New Roman"/>
          <w:bCs w:val="0"/>
          <w:color w:val="0000FF"/>
          <w:kern w:val="2"/>
          <w:sz w:val="28"/>
          <w:szCs w:val="36"/>
          <w:highlight w:val="none"/>
          <w:lang w:val="en-US" w:eastAsia="zh-CN" w:bidi="ar-SA"/>
        </w:rPr>
        <w:fldChar w:fldCharType="begin"/>
      </w:r>
      <w:r>
        <w:rPr>
          <w:rFonts w:hint="eastAsia" w:ascii="Times New Roman" w:hAnsi="Times New Roman" w:eastAsia="仿宋_GB2312" w:cs="Times New Roman"/>
          <w:bCs w:val="0"/>
          <w:color w:val="0000FF"/>
          <w:kern w:val="2"/>
          <w:sz w:val="28"/>
          <w:szCs w:val="36"/>
          <w:highlight w:val="none"/>
          <w:lang w:val="en-US" w:eastAsia="zh-CN" w:bidi="ar-SA"/>
        </w:rPr>
        <w:instrText xml:space="preserve"> HYPERLINK \l _Toc6828 </w:instrText>
      </w:r>
      <w:r>
        <w:rPr>
          <w:rFonts w:hint="eastAsia" w:ascii="Times New Roman" w:hAnsi="Times New Roman" w:eastAsia="仿宋_GB2312" w:cs="Times New Roman"/>
          <w:bCs w:val="0"/>
          <w:color w:val="0000FF"/>
          <w:kern w:val="2"/>
          <w:sz w:val="28"/>
          <w:szCs w:val="36"/>
          <w:highlight w:val="none"/>
          <w:lang w:val="en-US" w:eastAsia="zh-CN" w:bidi="ar-SA"/>
        </w:rPr>
        <w:fldChar w:fldCharType="separate"/>
      </w:r>
      <w:r>
        <w:rPr>
          <w:rFonts w:hint="eastAsia" w:ascii="Times New Roman" w:hAnsi="Times New Roman" w:eastAsia="仿宋_GB2312" w:cs="Times New Roman"/>
          <w:bCs w:val="0"/>
          <w:color w:val="0000FF"/>
          <w:kern w:val="2"/>
          <w:sz w:val="28"/>
          <w:szCs w:val="36"/>
          <w:highlight w:val="none"/>
          <w:lang w:val="en-US" w:eastAsia="zh-CN" w:bidi="ar-SA"/>
        </w:rPr>
        <w:t>6.</w:t>
      </w:r>
      <w:r>
        <w:rPr>
          <w:rFonts w:hint="eastAsia" w:eastAsia="仿宋_GB2312" w:cs="Times New Roman"/>
          <w:bCs w:val="0"/>
          <w:color w:val="0000FF"/>
          <w:kern w:val="2"/>
          <w:sz w:val="28"/>
          <w:szCs w:val="36"/>
          <w:highlight w:val="none"/>
          <w:lang w:val="en-US" w:eastAsia="zh-CN" w:bidi="ar-SA"/>
        </w:rPr>
        <w:t>2</w:t>
      </w:r>
      <w:r>
        <w:rPr>
          <w:rFonts w:hint="eastAsia" w:ascii="Times New Roman" w:hAnsi="Times New Roman" w:eastAsia="仿宋_GB2312" w:cs="Times New Roman"/>
          <w:bCs w:val="0"/>
          <w:color w:val="0000FF"/>
          <w:kern w:val="2"/>
          <w:sz w:val="28"/>
          <w:szCs w:val="36"/>
          <w:highlight w:val="none"/>
          <w:lang w:val="en-US" w:eastAsia="zh-CN" w:bidi="ar-SA"/>
        </w:rPr>
        <w:t>校企双元育人</w:t>
      </w:r>
      <w:r>
        <w:rPr>
          <w:rFonts w:hint="eastAsia" w:ascii="Times New Roman" w:hAnsi="Times New Roman" w:eastAsia="仿宋_GB2312" w:cs="Times New Roman"/>
          <w:bCs w:val="0"/>
          <w:color w:val="0000FF"/>
          <w:kern w:val="2"/>
          <w:sz w:val="28"/>
          <w:szCs w:val="36"/>
          <w:highlight w:val="none"/>
          <w:lang w:val="en-US" w:eastAsia="zh-CN" w:bidi="ar-SA"/>
        </w:rPr>
        <w:tab/>
      </w:r>
      <w:r>
        <w:rPr>
          <w:rFonts w:hint="eastAsia" w:ascii="Times New Roman" w:hAnsi="Times New Roman" w:eastAsia="仿宋_GB2312" w:cs="Times New Roman"/>
          <w:bCs w:val="0"/>
          <w:color w:val="0000FF"/>
          <w:kern w:val="2"/>
          <w:sz w:val="28"/>
          <w:szCs w:val="36"/>
          <w:highlight w:val="none"/>
          <w:lang w:val="en-US" w:eastAsia="zh-CN" w:bidi="ar-SA"/>
        </w:rPr>
        <w:fldChar w:fldCharType="begin"/>
      </w:r>
      <w:r>
        <w:rPr>
          <w:rFonts w:hint="eastAsia" w:ascii="Times New Roman" w:hAnsi="Times New Roman" w:eastAsia="仿宋_GB2312" w:cs="Times New Roman"/>
          <w:bCs w:val="0"/>
          <w:color w:val="0000FF"/>
          <w:kern w:val="2"/>
          <w:sz w:val="28"/>
          <w:szCs w:val="36"/>
          <w:highlight w:val="none"/>
          <w:lang w:val="en-US" w:eastAsia="zh-CN" w:bidi="ar-SA"/>
        </w:rPr>
        <w:instrText xml:space="preserve"> PAGEREF _Toc6828 \h </w:instrText>
      </w:r>
      <w:r>
        <w:rPr>
          <w:rFonts w:hint="eastAsia" w:ascii="Times New Roman" w:hAnsi="Times New Roman" w:eastAsia="仿宋_GB2312" w:cs="Times New Roman"/>
          <w:bCs w:val="0"/>
          <w:color w:val="0000FF"/>
          <w:kern w:val="2"/>
          <w:sz w:val="28"/>
          <w:szCs w:val="36"/>
          <w:highlight w:val="none"/>
          <w:lang w:val="en-US" w:eastAsia="zh-CN" w:bidi="ar-SA"/>
        </w:rPr>
        <w:fldChar w:fldCharType="separate"/>
      </w:r>
      <w:r>
        <w:rPr>
          <w:rFonts w:hint="eastAsia" w:ascii="Times New Roman" w:hAnsi="Times New Roman" w:eastAsia="仿宋_GB2312" w:cs="Times New Roman"/>
          <w:bCs w:val="0"/>
          <w:color w:val="0000FF"/>
          <w:kern w:val="2"/>
          <w:sz w:val="28"/>
          <w:szCs w:val="36"/>
          <w:highlight w:val="none"/>
          <w:lang w:val="en-US" w:eastAsia="zh-CN" w:bidi="ar-SA"/>
        </w:rPr>
        <w:t>4</w:t>
      </w:r>
      <w:r>
        <w:rPr>
          <w:rFonts w:hint="eastAsia" w:eastAsia="仿宋_GB2312" w:cs="Times New Roman"/>
          <w:bCs w:val="0"/>
          <w:color w:val="0000FF"/>
          <w:kern w:val="2"/>
          <w:sz w:val="28"/>
          <w:szCs w:val="36"/>
          <w:highlight w:val="none"/>
          <w:lang w:val="en-US" w:eastAsia="zh-CN" w:bidi="ar-SA"/>
        </w:rPr>
        <w:t>5</w:t>
      </w:r>
      <w:r>
        <w:rPr>
          <w:rFonts w:hint="eastAsia" w:ascii="Times New Roman" w:hAnsi="Times New Roman" w:eastAsia="仿宋_GB2312" w:cs="Times New Roman"/>
          <w:bCs w:val="0"/>
          <w:color w:val="0000FF"/>
          <w:kern w:val="2"/>
          <w:sz w:val="28"/>
          <w:szCs w:val="36"/>
          <w:highlight w:val="none"/>
          <w:lang w:val="en-US" w:eastAsia="zh-CN" w:bidi="ar-SA"/>
        </w:rPr>
        <w:fldChar w:fldCharType="end"/>
      </w:r>
      <w:r>
        <w:rPr>
          <w:rFonts w:hint="eastAsia" w:ascii="Times New Roman" w:hAnsi="Times New Roman" w:eastAsia="仿宋_GB2312" w:cs="Times New Roman"/>
          <w:bCs w:val="0"/>
          <w:color w:val="0000FF"/>
          <w:kern w:val="2"/>
          <w:sz w:val="28"/>
          <w:szCs w:val="36"/>
          <w:highlight w:val="none"/>
          <w:lang w:val="en-US" w:eastAsia="zh-CN" w:bidi="ar-SA"/>
        </w:rPr>
        <w:fldChar w:fldCharType="end"/>
      </w:r>
    </w:p>
    <w:p w14:paraId="49C74723">
      <w:pPr>
        <w:pStyle w:val="17"/>
        <w:keepNext w:val="0"/>
        <w:keepLines w:val="0"/>
        <w:pageBreakBefore w:val="0"/>
        <w:widowControl w:val="0"/>
        <w:tabs>
          <w:tab w:val="right" w:leader="dot" w:pos="8306"/>
        </w:tabs>
        <w:kinsoku/>
        <w:wordWrap/>
        <w:overflowPunct/>
        <w:topLinePunct w:val="0"/>
        <w:autoSpaceDE/>
        <w:autoSpaceDN/>
        <w:bidi w:val="0"/>
        <w:adjustRightInd/>
        <w:snapToGrid/>
        <w:spacing w:line="560" w:lineRule="exact"/>
        <w:textAlignment w:val="auto"/>
        <w:rPr>
          <w:rFonts w:hint="eastAsia" w:ascii="Times New Roman" w:hAnsi="Times New Roman" w:eastAsia="仿宋_GB2312" w:cs="Times New Roman"/>
          <w:bCs w:val="0"/>
          <w:kern w:val="2"/>
          <w:sz w:val="28"/>
          <w:szCs w:val="36"/>
          <w:highlight w:val="none"/>
          <w:lang w:val="en-US" w:eastAsia="zh-CN" w:bidi="ar-SA"/>
        </w:rPr>
      </w:pPr>
      <w:r>
        <w:rPr>
          <w:rFonts w:hint="eastAsia" w:ascii="Times New Roman" w:hAnsi="Times New Roman" w:eastAsia="仿宋_GB2312" w:cs="Times New Roman"/>
          <w:bCs w:val="0"/>
          <w:color w:val="0000FF"/>
          <w:kern w:val="2"/>
          <w:sz w:val="28"/>
          <w:szCs w:val="36"/>
          <w:highlight w:val="none"/>
          <w:lang w:val="en-US" w:eastAsia="zh-CN" w:bidi="ar-SA"/>
        </w:rPr>
        <w:fldChar w:fldCharType="begin"/>
      </w:r>
      <w:r>
        <w:rPr>
          <w:rFonts w:hint="eastAsia" w:ascii="Times New Roman" w:hAnsi="Times New Roman" w:eastAsia="仿宋_GB2312" w:cs="Times New Roman"/>
          <w:bCs w:val="0"/>
          <w:color w:val="0000FF"/>
          <w:kern w:val="2"/>
          <w:sz w:val="28"/>
          <w:szCs w:val="36"/>
          <w:highlight w:val="none"/>
          <w:lang w:val="en-US" w:eastAsia="zh-CN" w:bidi="ar-SA"/>
        </w:rPr>
        <w:instrText xml:space="preserve"> HYPERLINK \l _Toc9436 </w:instrText>
      </w:r>
      <w:r>
        <w:rPr>
          <w:rFonts w:hint="eastAsia" w:ascii="Times New Roman" w:hAnsi="Times New Roman" w:eastAsia="仿宋_GB2312" w:cs="Times New Roman"/>
          <w:bCs w:val="0"/>
          <w:color w:val="0000FF"/>
          <w:kern w:val="2"/>
          <w:sz w:val="28"/>
          <w:szCs w:val="36"/>
          <w:highlight w:val="none"/>
          <w:lang w:val="en-US" w:eastAsia="zh-CN" w:bidi="ar-SA"/>
        </w:rPr>
        <w:fldChar w:fldCharType="separate"/>
      </w:r>
      <w:r>
        <w:rPr>
          <w:rFonts w:hint="eastAsia" w:ascii="Times New Roman" w:hAnsi="Times New Roman" w:eastAsia="仿宋_GB2312" w:cs="Times New Roman"/>
          <w:bCs w:val="0"/>
          <w:color w:val="0000FF"/>
          <w:kern w:val="2"/>
          <w:sz w:val="28"/>
          <w:szCs w:val="36"/>
          <w:highlight w:val="none"/>
          <w:lang w:val="en-US" w:eastAsia="zh-CN" w:bidi="ar-SA"/>
        </w:rPr>
        <w:t>6.</w:t>
      </w:r>
      <w:r>
        <w:rPr>
          <w:rFonts w:hint="eastAsia" w:eastAsia="仿宋_GB2312" w:cs="Times New Roman"/>
          <w:bCs w:val="0"/>
          <w:color w:val="0000FF"/>
          <w:kern w:val="2"/>
          <w:sz w:val="28"/>
          <w:szCs w:val="36"/>
          <w:highlight w:val="none"/>
          <w:lang w:val="en-US" w:eastAsia="zh-CN" w:bidi="ar-SA"/>
        </w:rPr>
        <w:t>3</w:t>
      </w:r>
      <w:r>
        <w:rPr>
          <w:rFonts w:hint="eastAsia" w:ascii="Times New Roman" w:hAnsi="Times New Roman" w:eastAsia="仿宋_GB2312" w:cs="Times New Roman"/>
          <w:bCs w:val="0"/>
          <w:color w:val="0000FF"/>
          <w:kern w:val="2"/>
          <w:sz w:val="28"/>
          <w:szCs w:val="36"/>
          <w:highlight w:val="none"/>
          <w:lang w:val="en-US" w:eastAsia="zh-CN" w:bidi="ar-SA"/>
        </w:rPr>
        <w:t>学徒制人才培养</w:t>
      </w:r>
      <w:r>
        <w:rPr>
          <w:rFonts w:hint="eastAsia" w:ascii="Times New Roman" w:hAnsi="Times New Roman" w:eastAsia="仿宋_GB2312" w:cs="Times New Roman"/>
          <w:bCs w:val="0"/>
          <w:color w:val="0000FF"/>
          <w:kern w:val="2"/>
          <w:sz w:val="28"/>
          <w:szCs w:val="36"/>
          <w:highlight w:val="none"/>
          <w:lang w:val="en-US" w:eastAsia="zh-CN" w:bidi="ar-SA"/>
        </w:rPr>
        <w:tab/>
      </w:r>
      <w:r>
        <w:rPr>
          <w:rFonts w:hint="eastAsia" w:ascii="Times New Roman" w:hAnsi="Times New Roman" w:eastAsia="仿宋_GB2312" w:cs="Times New Roman"/>
          <w:bCs w:val="0"/>
          <w:color w:val="0000FF"/>
          <w:kern w:val="2"/>
          <w:sz w:val="28"/>
          <w:szCs w:val="36"/>
          <w:highlight w:val="none"/>
          <w:lang w:val="en-US" w:eastAsia="zh-CN" w:bidi="ar-SA"/>
        </w:rPr>
        <w:fldChar w:fldCharType="begin"/>
      </w:r>
      <w:r>
        <w:rPr>
          <w:rFonts w:hint="eastAsia" w:ascii="Times New Roman" w:hAnsi="Times New Roman" w:eastAsia="仿宋_GB2312" w:cs="Times New Roman"/>
          <w:bCs w:val="0"/>
          <w:color w:val="0000FF"/>
          <w:kern w:val="2"/>
          <w:sz w:val="28"/>
          <w:szCs w:val="36"/>
          <w:highlight w:val="none"/>
          <w:lang w:val="en-US" w:eastAsia="zh-CN" w:bidi="ar-SA"/>
        </w:rPr>
        <w:instrText xml:space="preserve"> PAGEREF _Toc9436 \h </w:instrText>
      </w:r>
      <w:r>
        <w:rPr>
          <w:rFonts w:hint="eastAsia" w:ascii="Times New Roman" w:hAnsi="Times New Roman" w:eastAsia="仿宋_GB2312" w:cs="Times New Roman"/>
          <w:bCs w:val="0"/>
          <w:color w:val="0000FF"/>
          <w:kern w:val="2"/>
          <w:sz w:val="28"/>
          <w:szCs w:val="36"/>
          <w:highlight w:val="none"/>
          <w:lang w:val="en-US" w:eastAsia="zh-CN" w:bidi="ar-SA"/>
        </w:rPr>
        <w:fldChar w:fldCharType="separate"/>
      </w:r>
      <w:r>
        <w:rPr>
          <w:rFonts w:hint="eastAsia" w:ascii="Times New Roman" w:hAnsi="Times New Roman" w:eastAsia="仿宋_GB2312" w:cs="Times New Roman"/>
          <w:bCs w:val="0"/>
          <w:color w:val="0000FF"/>
          <w:kern w:val="2"/>
          <w:sz w:val="28"/>
          <w:szCs w:val="36"/>
          <w:highlight w:val="none"/>
          <w:lang w:val="en-US" w:eastAsia="zh-CN" w:bidi="ar-SA"/>
        </w:rPr>
        <w:t>4</w:t>
      </w:r>
      <w:r>
        <w:rPr>
          <w:rFonts w:hint="eastAsia" w:eastAsia="仿宋_GB2312" w:cs="Times New Roman"/>
          <w:bCs w:val="0"/>
          <w:color w:val="0000FF"/>
          <w:kern w:val="2"/>
          <w:sz w:val="28"/>
          <w:szCs w:val="36"/>
          <w:highlight w:val="none"/>
          <w:lang w:val="en-US" w:eastAsia="zh-CN" w:bidi="ar-SA"/>
        </w:rPr>
        <w:t>7</w:t>
      </w:r>
      <w:r>
        <w:rPr>
          <w:rFonts w:hint="eastAsia" w:ascii="Times New Roman" w:hAnsi="Times New Roman" w:eastAsia="仿宋_GB2312" w:cs="Times New Roman"/>
          <w:bCs w:val="0"/>
          <w:color w:val="0000FF"/>
          <w:kern w:val="2"/>
          <w:sz w:val="28"/>
          <w:szCs w:val="36"/>
          <w:highlight w:val="none"/>
          <w:lang w:val="en-US" w:eastAsia="zh-CN" w:bidi="ar-SA"/>
        </w:rPr>
        <w:fldChar w:fldCharType="end"/>
      </w:r>
      <w:r>
        <w:rPr>
          <w:rFonts w:hint="eastAsia" w:ascii="Times New Roman" w:hAnsi="Times New Roman" w:eastAsia="仿宋_GB2312" w:cs="Times New Roman"/>
          <w:bCs w:val="0"/>
          <w:color w:val="0000FF"/>
          <w:kern w:val="2"/>
          <w:sz w:val="28"/>
          <w:szCs w:val="36"/>
          <w:highlight w:val="none"/>
          <w:lang w:val="en-US" w:eastAsia="zh-CN" w:bidi="ar-SA"/>
        </w:rPr>
        <w:fldChar w:fldCharType="end"/>
      </w:r>
    </w:p>
    <w:p w14:paraId="4ACFDE85">
      <w:pPr>
        <w:pStyle w:val="16"/>
        <w:keepNext w:val="0"/>
        <w:keepLines w:val="0"/>
        <w:pageBreakBefore w:val="0"/>
        <w:widowControl w:val="0"/>
        <w:tabs>
          <w:tab w:val="right" w:leader="dot" w:pos="8306"/>
        </w:tabs>
        <w:kinsoku/>
        <w:wordWrap/>
        <w:overflowPunct/>
        <w:topLinePunct w:val="0"/>
        <w:autoSpaceDE/>
        <w:autoSpaceDN/>
        <w:bidi w:val="0"/>
        <w:adjustRightInd/>
        <w:snapToGrid/>
        <w:spacing w:line="560" w:lineRule="exact"/>
        <w:textAlignment w:val="auto"/>
        <w:rPr>
          <w:rFonts w:hint="eastAsia" w:ascii="Times New Roman" w:hAnsi="Times New Roman" w:eastAsia="黑体" w:cs="Times New Roman"/>
          <w:color w:val="000000"/>
          <w:sz w:val="28"/>
          <w:szCs w:val="44"/>
          <w:highlight w:val="none"/>
          <w:shd w:val="clear" w:color="auto" w:fill="FFFFFF"/>
          <w:lang w:val="en-US" w:eastAsia="zh-CN"/>
        </w:rPr>
      </w:pPr>
      <w:r>
        <w:rPr>
          <w:rFonts w:hint="eastAsia" w:ascii="Times New Roman" w:hAnsi="Times New Roman" w:eastAsia="黑体" w:cs="Times New Roman"/>
          <w:color w:val="000000"/>
          <w:sz w:val="28"/>
          <w:szCs w:val="44"/>
          <w:highlight w:val="none"/>
          <w:shd w:val="clear" w:color="auto" w:fill="FFFFFF"/>
          <w:lang w:val="en-US" w:eastAsia="zh-CN"/>
        </w:rPr>
        <w:fldChar w:fldCharType="begin"/>
      </w:r>
      <w:r>
        <w:rPr>
          <w:rFonts w:hint="eastAsia" w:ascii="Times New Roman" w:hAnsi="Times New Roman" w:eastAsia="黑体" w:cs="Times New Roman"/>
          <w:color w:val="000000"/>
          <w:sz w:val="28"/>
          <w:szCs w:val="44"/>
          <w:highlight w:val="none"/>
          <w:shd w:val="clear" w:color="auto" w:fill="FFFFFF"/>
          <w:lang w:val="en-US" w:eastAsia="zh-CN"/>
        </w:rPr>
        <w:instrText xml:space="preserve"> HYPERLINK \l _Toc32217 </w:instrText>
      </w:r>
      <w:r>
        <w:rPr>
          <w:rFonts w:hint="eastAsia" w:ascii="Times New Roman" w:hAnsi="Times New Roman" w:eastAsia="黑体" w:cs="Times New Roman"/>
          <w:color w:val="000000"/>
          <w:sz w:val="28"/>
          <w:szCs w:val="44"/>
          <w:highlight w:val="none"/>
          <w:shd w:val="clear" w:color="auto" w:fill="FFFFFF"/>
          <w:lang w:val="en-US" w:eastAsia="zh-CN"/>
        </w:rPr>
        <w:fldChar w:fldCharType="separate"/>
      </w:r>
      <w:r>
        <w:rPr>
          <w:rFonts w:hint="eastAsia" w:ascii="Times New Roman" w:hAnsi="Times New Roman" w:eastAsia="黑体" w:cs="Times New Roman"/>
          <w:color w:val="000000"/>
          <w:sz w:val="28"/>
          <w:szCs w:val="44"/>
          <w:highlight w:val="none"/>
          <w:shd w:val="clear" w:color="auto" w:fill="FFFFFF"/>
          <w:lang w:val="en-US" w:eastAsia="zh-CN"/>
        </w:rPr>
        <w:t>7.政策落实质量</w:t>
      </w:r>
      <w:r>
        <w:rPr>
          <w:rFonts w:hint="eastAsia" w:ascii="Times New Roman" w:hAnsi="Times New Roman" w:eastAsia="黑体" w:cs="Times New Roman"/>
          <w:color w:val="000000"/>
          <w:sz w:val="28"/>
          <w:szCs w:val="44"/>
          <w:highlight w:val="none"/>
          <w:shd w:val="clear" w:color="auto" w:fill="FFFFFF"/>
          <w:lang w:val="en-US" w:eastAsia="zh-CN"/>
        </w:rPr>
        <w:tab/>
      </w:r>
      <w:r>
        <w:rPr>
          <w:rFonts w:hint="eastAsia" w:ascii="Times New Roman" w:hAnsi="Times New Roman" w:eastAsia="黑体" w:cs="Times New Roman"/>
          <w:color w:val="000000"/>
          <w:sz w:val="28"/>
          <w:szCs w:val="44"/>
          <w:highlight w:val="none"/>
          <w:shd w:val="clear" w:color="auto" w:fill="FFFFFF"/>
          <w:lang w:val="en-US" w:eastAsia="zh-CN"/>
        </w:rPr>
        <w:fldChar w:fldCharType="begin"/>
      </w:r>
      <w:r>
        <w:rPr>
          <w:rFonts w:hint="eastAsia" w:ascii="Times New Roman" w:hAnsi="Times New Roman" w:eastAsia="黑体" w:cs="Times New Roman"/>
          <w:color w:val="000000"/>
          <w:sz w:val="28"/>
          <w:szCs w:val="44"/>
          <w:highlight w:val="none"/>
          <w:shd w:val="clear" w:color="auto" w:fill="FFFFFF"/>
          <w:lang w:val="en-US" w:eastAsia="zh-CN"/>
        </w:rPr>
        <w:instrText xml:space="preserve"> PAGEREF _Toc32217 \h </w:instrText>
      </w:r>
      <w:r>
        <w:rPr>
          <w:rFonts w:hint="eastAsia" w:ascii="Times New Roman" w:hAnsi="Times New Roman" w:eastAsia="黑体" w:cs="Times New Roman"/>
          <w:color w:val="000000"/>
          <w:sz w:val="28"/>
          <w:szCs w:val="44"/>
          <w:highlight w:val="none"/>
          <w:shd w:val="clear" w:color="auto" w:fill="FFFFFF"/>
          <w:lang w:val="en-US" w:eastAsia="zh-CN"/>
        </w:rPr>
        <w:fldChar w:fldCharType="separate"/>
      </w:r>
      <w:r>
        <w:rPr>
          <w:rFonts w:hint="eastAsia" w:ascii="Times New Roman" w:hAnsi="Times New Roman" w:eastAsia="黑体" w:cs="Times New Roman"/>
          <w:color w:val="000000"/>
          <w:sz w:val="28"/>
          <w:szCs w:val="44"/>
          <w:highlight w:val="none"/>
          <w:shd w:val="clear" w:color="auto" w:fill="FFFFFF"/>
          <w:lang w:val="en-US" w:eastAsia="zh-CN"/>
        </w:rPr>
        <w:t>49</w:t>
      </w:r>
      <w:r>
        <w:rPr>
          <w:rFonts w:hint="eastAsia" w:ascii="Times New Roman" w:hAnsi="Times New Roman" w:eastAsia="黑体" w:cs="Times New Roman"/>
          <w:color w:val="000000"/>
          <w:sz w:val="28"/>
          <w:szCs w:val="44"/>
          <w:highlight w:val="none"/>
          <w:shd w:val="clear" w:color="auto" w:fill="FFFFFF"/>
          <w:lang w:val="en-US" w:eastAsia="zh-CN"/>
        </w:rPr>
        <w:fldChar w:fldCharType="end"/>
      </w:r>
      <w:r>
        <w:rPr>
          <w:rFonts w:hint="eastAsia" w:ascii="Times New Roman" w:hAnsi="Times New Roman" w:eastAsia="黑体" w:cs="Times New Roman"/>
          <w:color w:val="000000"/>
          <w:sz w:val="28"/>
          <w:szCs w:val="44"/>
          <w:highlight w:val="none"/>
          <w:shd w:val="clear" w:color="auto" w:fill="FFFFFF"/>
          <w:lang w:val="en-US" w:eastAsia="zh-CN"/>
        </w:rPr>
        <w:fldChar w:fldCharType="end"/>
      </w:r>
    </w:p>
    <w:p w14:paraId="0BB17FF4">
      <w:pPr>
        <w:pStyle w:val="17"/>
        <w:keepNext w:val="0"/>
        <w:keepLines w:val="0"/>
        <w:pageBreakBefore w:val="0"/>
        <w:widowControl w:val="0"/>
        <w:tabs>
          <w:tab w:val="right" w:leader="dot" w:pos="8306"/>
        </w:tabs>
        <w:kinsoku/>
        <w:wordWrap/>
        <w:overflowPunct/>
        <w:topLinePunct w:val="0"/>
        <w:autoSpaceDE/>
        <w:autoSpaceDN/>
        <w:bidi w:val="0"/>
        <w:adjustRightInd/>
        <w:snapToGrid/>
        <w:spacing w:line="560" w:lineRule="exact"/>
        <w:textAlignment w:val="auto"/>
        <w:rPr>
          <w:rFonts w:hint="eastAsia" w:ascii="Times New Roman" w:hAnsi="Times New Roman" w:eastAsia="仿宋_GB2312" w:cs="Times New Roman"/>
          <w:bCs w:val="0"/>
          <w:kern w:val="2"/>
          <w:sz w:val="28"/>
          <w:szCs w:val="36"/>
          <w:highlight w:val="none"/>
          <w:lang w:val="en-US" w:eastAsia="zh-CN" w:bidi="ar-SA"/>
        </w:rPr>
      </w:pPr>
      <w:r>
        <w:rPr>
          <w:rFonts w:hint="eastAsia" w:ascii="Times New Roman" w:hAnsi="Times New Roman" w:eastAsia="仿宋_GB2312" w:cs="Times New Roman"/>
          <w:bCs w:val="0"/>
          <w:kern w:val="2"/>
          <w:sz w:val="28"/>
          <w:szCs w:val="36"/>
          <w:highlight w:val="none"/>
          <w:lang w:val="en-US" w:eastAsia="zh-CN" w:bidi="ar-SA"/>
        </w:rPr>
        <w:fldChar w:fldCharType="begin"/>
      </w:r>
      <w:r>
        <w:rPr>
          <w:rFonts w:hint="eastAsia" w:ascii="Times New Roman" w:hAnsi="Times New Roman" w:eastAsia="仿宋_GB2312" w:cs="Times New Roman"/>
          <w:bCs w:val="0"/>
          <w:kern w:val="2"/>
          <w:sz w:val="28"/>
          <w:szCs w:val="36"/>
          <w:highlight w:val="none"/>
          <w:lang w:val="en-US" w:eastAsia="zh-CN" w:bidi="ar-SA"/>
        </w:rPr>
        <w:instrText xml:space="preserve"> HYPERLINK \l _Toc19629 </w:instrText>
      </w:r>
      <w:r>
        <w:rPr>
          <w:rFonts w:hint="eastAsia" w:ascii="Times New Roman" w:hAnsi="Times New Roman" w:eastAsia="仿宋_GB2312" w:cs="Times New Roman"/>
          <w:bCs w:val="0"/>
          <w:kern w:val="2"/>
          <w:sz w:val="28"/>
          <w:szCs w:val="36"/>
          <w:highlight w:val="none"/>
          <w:lang w:val="en-US" w:eastAsia="zh-CN" w:bidi="ar-SA"/>
        </w:rPr>
        <w:fldChar w:fldCharType="separate"/>
      </w:r>
      <w:r>
        <w:rPr>
          <w:rFonts w:hint="eastAsia" w:ascii="Times New Roman" w:hAnsi="Times New Roman" w:eastAsia="仿宋_GB2312" w:cs="Times New Roman"/>
          <w:bCs w:val="0"/>
          <w:kern w:val="2"/>
          <w:sz w:val="28"/>
          <w:szCs w:val="36"/>
          <w:highlight w:val="none"/>
          <w:lang w:val="en-US" w:eastAsia="zh-CN" w:bidi="ar-SA"/>
        </w:rPr>
        <w:t>7.1政策落实</w:t>
      </w:r>
      <w:r>
        <w:rPr>
          <w:rFonts w:hint="eastAsia" w:ascii="Times New Roman" w:hAnsi="Times New Roman" w:eastAsia="仿宋_GB2312" w:cs="Times New Roman"/>
          <w:bCs w:val="0"/>
          <w:kern w:val="2"/>
          <w:sz w:val="28"/>
          <w:szCs w:val="36"/>
          <w:highlight w:val="none"/>
          <w:lang w:val="en-US" w:eastAsia="zh-CN" w:bidi="ar-SA"/>
        </w:rPr>
        <w:tab/>
      </w:r>
      <w:r>
        <w:rPr>
          <w:rFonts w:hint="eastAsia" w:ascii="Times New Roman" w:hAnsi="Times New Roman" w:eastAsia="仿宋_GB2312" w:cs="Times New Roman"/>
          <w:bCs w:val="0"/>
          <w:kern w:val="2"/>
          <w:sz w:val="28"/>
          <w:szCs w:val="36"/>
          <w:highlight w:val="none"/>
          <w:lang w:val="en-US" w:eastAsia="zh-CN" w:bidi="ar-SA"/>
        </w:rPr>
        <w:fldChar w:fldCharType="begin"/>
      </w:r>
      <w:r>
        <w:rPr>
          <w:rFonts w:hint="eastAsia" w:ascii="Times New Roman" w:hAnsi="Times New Roman" w:eastAsia="仿宋_GB2312" w:cs="Times New Roman"/>
          <w:bCs w:val="0"/>
          <w:kern w:val="2"/>
          <w:sz w:val="28"/>
          <w:szCs w:val="36"/>
          <w:highlight w:val="none"/>
          <w:lang w:val="en-US" w:eastAsia="zh-CN" w:bidi="ar-SA"/>
        </w:rPr>
        <w:instrText xml:space="preserve"> PAGEREF _Toc19629 \h </w:instrText>
      </w:r>
      <w:r>
        <w:rPr>
          <w:rFonts w:hint="eastAsia" w:ascii="Times New Roman" w:hAnsi="Times New Roman" w:eastAsia="仿宋_GB2312" w:cs="Times New Roman"/>
          <w:bCs w:val="0"/>
          <w:kern w:val="2"/>
          <w:sz w:val="28"/>
          <w:szCs w:val="36"/>
          <w:highlight w:val="none"/>
          <w:lang w:val="en-US" w:eastAsia="zh-CN" w:bidi="ar-SA"/>
        </w:rPr>
        <w:fldChar w:fldCharType="separate"/>
      </w:r>
      <w:r>
        <w:rPr>
          <w:rFonts w:hint="eastAsia" w:ascii="Times New Roman" w:hAnsi="Times New Roman" w:eastAsia="仿宋_GB2312" w:cs="Times New Roman"/>
          <w:bCs w:val="0"/>
          <w:kern w:val="2"/>
          <w:sz w:val="28"/>
          <w:szCs w:val="36"/>
          <w:highlight w:val="none"/>
          <w:lang w:val="en-US" w:eastAsia="zh-CN" w:bidi="ar-SA"/>
        </w:rPr>
        <w:t>49</w:t>
      </w:r>
      <w:r>
        <w:rPr>
          <w:rFonts w:hint="eastAsia" w:ascii="Times New Roman" w:hAnsi="Times New Roman" w:eastAsia="仿宋_GB2312" w:cs="Times New Roman"/>
          <w:bCs w:val="0"/>
          <w:kern w:val="2"/>
          <w:sz w:val="28"/>
          <w:szCs w:val="36"/>
          <w:highlight w:val="none"/>
          <w:lang w:val="en-US" w:eastAsia="zh-CN" w:bidi="ar-SA"/>
        </w:rPr>
        <w:fldChar w:fldCharType="end"/>
      </w:r>
      <w:r>
        <w:rPr>
          <w:rFonts w:hint="eastAsia" w:ascii="Times New Roman" w:hAnsi="Times New Roman" w:eastAsia="仿宋_GB2312" w:cs="Times New Roman"/>
          <w:bCs w:val="0"/>
          <w:kern w:val="2"/>
          <w:sz w:val="28"/>
          <w:szCs w:val="36"/>
          <w:highlight w:val="none"/>
          <w:lang w:val="en-US" w:eastAsia="zh-CN" w:bidi="ar-SA"/>
        </w:rPr>
        <w:fldChar w:fldCharType="end"/>
      </w:r>
    </w:p>
    <w:p w14:paraId="32A367F6">
      <w:pPr>
        <w:pStyle w:val="17"/>
        <w:keepNext w:val="0"/>
        <w:keepLines w:val="0"/>
        <w:pageBreakBefore w:val="0"/>
        <w:widowControl w:val="0"/>
        <w:tabs>
          <w:tab w:val="right" w:leader="dot" w:pos="8306"/>
        </w:tabs>
        <w:kinsoku/>
        <w:wordWrap/>
        <w:overflowPunct/>
        <w:topLinePunct w:val="0"/>
        <w:autoSpaceDE/>
        <w:autoSpaceDN/>
        <w:bidi w:val="0"/>
        <w:adjustRightInd/>
        <w:snapToGrid/>
        <w:spacing w:line="560" w:lineRule="exact"/>
        <w:textAlignment w:val="auto"/>
        <w:rPr>
          <w:rFonts w:hint="eastAsia" w:ascii="Times New Roman" w:hAnsi="Times New Roman" w:eastAsia="仿宋_GB2312" w:cs="Times New Roman"/>
          <w:bCs w:val="0"/>
          <w:kern w:val="2"/>
          <w:sz w:val="28"/>
          <w:szCs w:val="36"/>
          <w:highlight w:val="none"/>
          <w:lang w:val="en-US" w:eastAsia="zh-CN" w:bidi="ar-SA"/>
        </w:rPr>
      </w:pPr>
      <w:r>
        <w:rPr>
          <w:rFonts w:hint="eastAsia" w:ascii="Times New Roman" w:hAnsi="Times New Roman" w:eastAsia="仿宋_GB2312" w:cs="Times New Roman"/>
          <w:bCs w:val="0"/>
          <w:kern w:val="2"/>
          <w:sz w:val="28"/>
          <w:szCs w:val="36"/>
          <w:highlight w:val="none"/>
          <w:lang w:val="en-US" w:eastAsia="zh-CN" w:bidi="ar-SA"/>
        </w:rPr>
        <w:fldChar w:fldCharType="begin"/>
      </w:r>
      <w:r>
        <w:rPr>
          <w:rFonts w:hint="eastAsia" w:ascii="Times New Roman" w:hAnsi="Times New Roman" w:eastAsia="仿宋_GB2312" w:cs="Times New Roman"/>
          <w:bCs w:val="0"/>
          <w:kern w:val="2"/>
          <w:sz w:val="28"/>
          <w:szCs w:val="36"/>
          <w:highlight w:val="none"/>
          <w:lang w:val="en-US" w:eastAsia="zh-CN" w:bidi="ar-SA"/>
        </w:rPr>
        <w:instrText xml:space="preserve"> HYPERLINK \l _Toc10399 </w:instrText>
      </w:r>
      <w:r>
        <w:rPr>
          <w:rFonts w:hint="eastAsia" w:ascii="Times New Roman" w:hAnsi="Times New Roman" w:eastAsia="仿宋_GB2312" w:cs="Times New Roman"/>
          <w:bCs w:val="0"/>
          <w:kern w:val="2"/>
          <w:sz w:val="28"/>
          <w:szCs w:val="36"/>
          <w:highlight w:val="none"/>
          <w:lang w:val="en-US" w:eastAsia="zh-CN" w:bidi="ar-SA"/>
        </w:rPr>
        <w:fldChar w:fldCharType="separate"/>
      </w:r>
      <w:r>
        <w:rPr>
          <w:rFonts w:hint="eastAsia" w:ascii="Times New Roman" w:hAnsi="Times New Roman" w:eastAsia="仿宋_GB2312" w:cs="Times New Roman"/>
          <w:bCs w:val="0"/>
          <w:kern w:val="2"/>
          <w:sz w:val="28"/>
          <w:szCs w:val="36"/>
          <w:highlight w:val="none"/>
          <w:lang w:val="en-US" w:eastAsia="zh-CN" w:bidi="ar-SA"/>
        </w:rPr>
        <w:t>7.2区域学校治理</w:t>
      </w:r>
      <w:r>
        <w:rPr>
          <w:rFonts w:hint="eastAsia" w:ascii="Times New Roman" w:hAnsi="Times New Roman" w:eastAsia="仿宋_GB2312" w:cs="Times New Roman"/>
          <w:bCs w:val="0"/>
          <w:kern w:val="2"/>
          <w:sz w:val="28"/>
          <w:szCs w:val="36"/>
          <w:highlight w:val="none"/>
          <w:lang w:val="en-US" w:eastAsia="zh-CN" w:bidi="ar-SA"/>
        </w:rPr>
        <w:tab/>
      </w:r>
      <w:r>
        <w:rPr>
          <w:rFonts w:hint="eastAsia" w:ascii="Times New Roman" w:hAnsi="Times New Roman" w:eastAsia="仿宋_GB2312" w:cs="Times New Roman"/>
          <w:bCs w:val="0"/>
          <w:kern w:val="2"/>
          <w:sz w:val="28"/>
          <w:szCs w:val="36"/>
          <w:highlight w:val="none"/>
          <w:lang w:val="en-US" w:eastAsia="zh-CN" w:bidi="ar-SA"/>
        </w:rPr>
        <w:fldChar w:fldCharType="begin"/>
      </w:r>
      <w:r>
        <w:rPr>
          <w:rFonts w:hint="eastAsia" w:ascii="Times New Roman" w:hAnsi="Times New Roman" w:eastAsia="仿宋_GB2312" w:cs="Times New Roman"/>
          <w:bCs w:val="0"/>
          <w:kern w:val="2"/>
          <w:sz w:val="28"/>
          <w:szCs w:val="36"/>
          <w:highlight w:val="none"/>
          <w:lang w:val="en-US" w:eastAsia="zh-CN" w:bidi="ar-SA"/>
        </w:rPr>
        <w:instrText xml:space="preserve"> PAGEREF _Toc10399 \h </w:instrText>
      </w:r>
      <w:r>
        <w:rPr>
          <w:rFonts w:hint="eastAsia" w:ascii="Times New Roman" w:hAnsi="Times New Roman" w:eastAsia="仿宋_GB2312" w:cs="Times New Roman"/>
          <w:bCs w:val="0"/>
          <w:kern w:val="2"/>
          <w:sz w:val="28"/>
          <w:szCs w:val="36"/>
          <w:highlight w:val="none"/>
          <w:lang w:val="en-US" w:eastAsia="zh-CN" w:bidi="ar-SA"/>
        </w:rPr>
        <w:fldChar w:fldCharType="separate"/>
      </w:r>
      <w:r>
        <w:rPr>
          <w:rFonts w:hint="eastAsia" w:ascii="Times New Roman" w:hAnsi="Times New Roman" w:eastAsia="仿宋_GB2312" w:cs="Times New Roman"/>
          <w:bCs w:val="0"/>
          <w:kern w:val="2"/>
          <w:sz w:val="28"/>
          <w:szCs w:val="36"/>
          <w:highlight w:val="none"/>
          <w:lang w:val="en-US" w:eastAsia="zh-CN" w:bidi="ar-SA"/>
        </w:rPr>
        <w:t>49</w:t>
      </w:r>
      <w:r>
        <w:rPr>
          <w:rFonts w:hint="eastAsia" w:ascii="Times New Roman" w:hAnsi="Times New Roman" w:eastAsia="仿宋_GB2312" w:cs="Times New Roman"/>
          <w:bCs w:val="0"/>
          <w:kern w:val="2"/>
          <w:sz w:val="28"/>
          <w:szCs w:val="36"/>
          <w:highlight w:val="none"/>
          <w:lang w:val="en-US" w:eastAsia="zh-CN" w:bidi="ar-SA"/>
        </w:rPr>
        <w:fldChar w:fldCharType="end"/>
      </w:r>
      <w:r>
        <w:rPr>
          <w:rFonts w:hint="eastAsia" w:ascii="Times New Roman" w:hAnsi="Times New Roman" w:eastAsia="仿宋_GB2312" w:cs="Times New Roman"/>
          <w:bCs w:val="0"/>
          <w:kern w:val="2"/>
          <w:sz w:val="28"/>
          <w:szCs w:val="36"/>
          <w:highlight w:val="none"/>
          <w:lang w:val="en-US" w:eastAsia="zh-CN" w:bidi="ar-SA"/>
        </w:rPr>
        <w:fldChar w:fldCharType="end"/>
      </w:r>
    </w:p>
    <w:p w14:paraId="5441BDBF">
      <w:pPr>
        <w:pStyle w:val="17"/>
        <w:keepNext w:val="0"/>
        <w:keepLines w:val="0"/>
        <w:pageBreakBefore w:val="0"/>
        <w:widowControl w:val="0"/>
        <w:tabs>
          <w:tab w:val="right" w:leader="dot" w:pos="8306"/>
        </w:tabs>
        <w:kinsoku/>
        <w:wordWrap/>
        <w:overflowPunct/>
        <w:topLinePunct w:val="0"/>
        <w:autoSpaceDE/>
        <w:autoSpaceDN/>
        <w:bidi w:val="0"/>
        <w:adjustRightInd/>
        <w:snapToGrid/>
        <w:spacing w:line="560" w:lineRule="exact"/>
        <w:textAlignment w:val="auto"/>
        <w:rPr>
          <w:rFonts w:hint="eastAsia" w:ascii="Times New Roman" w:hAnsi="Times New Roman" w:eastAsia="仿宋_GB2312" w:cs="Times New Roman"/>
          <w:bCs w:val="0"/>
          <w:kern w:val="2"/>
          <w:sz w:val="28"/>
          <w:szCs w:val="36"/>
          <w:highlight w:val="none"/>
          <w:lang w:val="en-US" w:eastAsia="zh-CN" w:bidi="ar-SA"/>
        </w:rPr>
      </w:pPr>
      <w:r>
        <w:rPr>
          <w:rFonts w:hint="eastAsia" w:ascii="Times New Roman" w:hAnsi="Times New Roman" w:eastAsia="仿宋_GB2312" w:cs="Times New Roman"/>
          <w:bCs w:val="0"/>
          <w:kern w:val="2"/>
          <w:sz w:val="28"/>
          <w:szCs w:val="36"/>
          <w:highlight w:val="none"/>
          <w:lang w:val="en-US" w:eastAsia="zh-CN" w:bidi="ar-SA"/>
        </w:rPr>
        <w:fldChar w:fldCharType="begin"/>
      </w:r>
      <w:r>
        <w:rPr>
          <w:rFonts w:hint="eastAsia" w:ascii="Times New Roman" w:hAnsi="Times New Roman" w:eastAsia="仿宋_GB2312" w:cs="Times New Roman"/>
          <w:bCs w:val="0"/>
          <w:kern w:val="2"/>
          <w:sz w:val="28"/>
          <w:szCs w:val="36"/>
          <w:highlight w:val="none"/>
          <w:lang w:val="en-US" w:eastAsia="zh-CN" w:bidi="ar-SA"/>
        </w:rPr>
        <w:instrText xml:space="preserve"> HYPERLINK \l _Toc13843 </w:instrText>
      </w:r>
      <w:r>
        <w:rPr>
          <w:rFonts w:hint="eastAsia" w:ascii="Times New Roman" w:hAnsi="Times New Roman" w:eastAsia="仿宋_GB2312" w:cs="Times New Roman"/>
          <w:bCs w:val="0"/>
          <w:kern w:val="2"/>
          <w:sz w:val="28"/>
          <w:szCs w:val="36"/>
          <w:highlight w:val="none"/>
          <w:lang w:val="en-US" w:eastAsia="zh-CN" w:bidi="ar-SA"/>
        </w:rPr>
        <w:fldChar w:fldCharType="separate"/>
      </w:r>
      <w:r>
        <w:rPr>
          <w:rFonts w:hint="eastAsia" w:ascii="Times New Roman" w:hAnsi="Times New Roman" w:eastAsia="仿宋_GB2312" w:cs="Times New Roman"/>
          <w:bCs w:val="0"/>
          <w:kern w:val="2"/>
          <w:sz w:val="28"/>
          <w:szCs w:val="36"/>
          <w:highlight w:val="none"/>
          <w:lang w:val="en-US" w:eastAsia="zh-CN" w:bidi="ar-SA"/>
        </w:rPr>
        <w:t>7.3质量保证体系建设</w:t>
      </w:r>
      <w:r>
        <w:rPr>
          <w:rFonts w:hint="eastAsia" w:ascii="Times New Roman" w:hAnsi="Times New Roman" w:eastAsia="仿宋_GB2312" w:cs="Times New Roman"/>
          <w:bCs w:val="0"/>
          <w:kern w:val="2"/>
          <w:sz w:val="28"/>
          <w:szCs w:val="36"/>
          <w:highlight w:val="none"/>
          <w:lang w:val="en-US" w:eastAsia="zh-CN" w:bidi="ar-SA"/>
        </w:rPr>
        <w:tab/>
      </w:r>
      <w:r>
        <w:rPr>
          <w:rFonts w:hint="eastAsia" w:ascii="Times New Roman" w:hAnsi="Times New Roman" w:eastAsia="仿宋_GB2312" w:cs="Times New Roman"/>
          <w:bCs w:val="0"/>
          <w:kern w:val="2"/>
          <w:sz w:val="28"/>
          <w:szCs w:val="36"/>
          <w:highlight w:val="none"/>
          <w:lang w:val="en-US" w:eastAsia="zh-CN" w:bidi="ar-SA"/>
        </w:rPr>
        <w:fldChar w:fldCharType="begin"/>
      </w:r>
      <w:r>
        <w:rPr>
          <w:rFonts w:hint="eastAsia" w:ascii="Times New Roman" w:hAnsi="Times New Roman" w:eastAsia="仿宋_GB2312" w:cs="Times New Roman"/>
          <w:bCs w:val="0"/>
          <w:kern w:val="2"/>
          <w:sz w:val="28"/>
          <w:szCs w:val="36"/>
          <w:highlight w:val="none"/>
          <w:lang w:val="en-US" w:eastAsia="zh-CN" w:bidi="ar-SA"/>
        </w:rPr>
        <w:instrText xml:space="preserve"> PAGEREF _Toc13843 \h </w:instrText>
      </w:r>
      <w:r>
        <w:rPr>
          <w:rFonts w:hint="eastAsia" w:ascii="Times New Roman" w:hAnsi="Times New Roman" w:eastAsia="仿宋_GB2312" w:cs="Times New Roman"/>
          <w:bCs w:val="0"/>
          <w:kern w:val="2"/>
          <w:sz w:val="28"/>
          <w:szCs w:val="36"/>
          <w:highlight w:val="none"/>
          <w:lang w:val="en-US" w:eastAsia="zh-CN" w:bidi="ar-SA"/>
        </w:rPr>
        <w:fldChar w:fldCharType="separate"/>
      </w:r>
      <w:r>
        <w:rPr>
          <w:rFonts w:hint="eastAsia" w:ascii="Times New Roman" w:hAnsi="Times New Roman" w:eastAsia="仿宋_GB2312" w:cs="Times New Roman"/>
          <w:bCs w:val="0"/>
          <w:kern w:val="2"/>
          <w:sz w:val="28"/>
          <w:szCs w:val="36"/>
          <w:highlight w:val="none"/>
          <w:lang w:val="en-US" w:eastAsia="zh-CN" w:bidi="ar-SA"/>
        </w:rPr>
        <w:t>50</w:t>
      </w:r>
      <w:r>
        <w:rPr>
          <w:rFonts w:hint="eastAsia" w:ascii="Times New Roman" w:hAnsi="Times New Roman" w:eastAsia="仿宋_GB2312" w:cs="Times New Roman"/>
          <w:bCs w:val="0"/>
          <w:kern w:val="2"/>
          <w:sz w:val="28"/>
          <w:szCs w:val="36"/>
          <w:highlight w:val="none"/>
          <w:lang w:val="en-US" w:eastAsia="zh-CN" w:bidi="ar-SA"/>
        </w:rPr>
        <w:fldChar w:fldCharType="end"/>
      </w:r>
      <w:r>
        <w:rPr>
          <w:rFonts w:hint="eastAsia" w:ascii="Times New Roman" w:hAnsi="Times New Roman" w:eastAsia="仿宋_GB2312" w:cs="Times New Roman"/>
          <w:bCs w:val="0"/>
          <w:kern w:val="2"/>
          <w:sz w:val="28"/>
          <w:szCs w:val="36"/>
          <w:highlight w:val="none"/>
          <w:lang w:val="en-US" w:eastAsia="zh-CN" w:bidi="ar-SA"/>
        </w:rPr>
        <w:fldChar w:fldCharType="end"/>
      </w:r>
    </w:p>
    <w:p w14:paraId="66AE5775">
      <w:pPr>
        <w:pStyle w:val="17"/>
        <w:keepNext w:val="0"/>
        <w:keepLines w:val="0"/>
        <w:pageBreakBefore w:val="0"/>
        <w:widowControl w:val="0"/>
        <w:tabs>
          <w:tab w:val="right" w:leader="dot" w:pos="8306"/>
        </w:tabs>
        <w:kinsoku/>
        <w:wordWrap/>
        <w:overflowPunct/>
        <w:topLinePunct w:val="0"/>
        <w:autoSpaceDE/>
        <w:autoSpaceDN/>
        <w:bidi w:val="0"/>
        <w:adjustRightInd/>
        <w:snapToGrid/>
        <w:spacing w:line="560" w:lineRule="exact"/>
        <w:textAlignment w:val="auto"/>
        <w:rPr>
          <w:rFonts w:hint="eastAsia" w:ascii="Times New Roman" w:hAnsi="Times New Roman" w:eastAsia="仿宋_GB2312" w:cs="Times New Roman"/>
          <w:bCs w:val="0"/>
          <w:kern w:val="2"/>
          <w:sz w:val="28"/>
          <w:szCs w:val="36"/>
          <w:highlight w:val="none"/>
          <w:lang w:val="en-US" w:eastAsia="zh-CN" w:bidi="ar-SA"/>
        </w:rPr>
      </w:pPr>
      <w:r>
        <w:rPr>
          <w:rFonts w:hint="eastAsia" w:ascii="Times New Roman" w:hAnsi="Times New Roman" w:eastAsia="仿宋_GB2312" w:cs="Times New Roman"/>
          <w:bCs w:val="0"/>
          <w:kern w:val="2"/>
          <w:sz w:val="28"/>
          <w:szCs w:val="36"/>
          <w:highlight w:val="none"/>
          <w:lang w:val="en-US" w:eastAsia="zh-CN" w:bidi="ar-SA"/>
        </w:rPr>
        <w:fldChar w:fldCharType="begin"/>
      </w:r>
      <w:r>
        <w:rPr>
          <w:rFonts w:hint="eastAsia" w:ascii="Times New Roman" w:hAnsi="Times New Roman" w:eastAsia="仿宋_GB2312" w:cs="Times New Roman"/>
          <w:bCs w:val="0"/>
          <w:kern w:val="2"/>
          <w:sz w:val="28"/>
          <w:szCs w:val="36"/>
          <w:highlight w:val="none"/>
          <w:lang w:val="en-US" w:eastAsia="zh-CN" w:bidi="ar-SA"/>
        </w:rPr>
        <w:instrText xml:space="preserve"> HYPERLINK \l _Toc19240 </w:instrText>
      </w:r>
      <w:r>
        <w:rPr>
          <w:rFonts w:hint="eastAsia" w:ascii="Times New Roman" w:hAnsi="Times New Roman" w:eastAsia="仿宋_GB2312" w:cs="Times New Roman"/>
          <w:bCs w:val="0"/>
          <w:kern w:val="2"/>
          <w:sz w:val="28"/>
          <w:szCs w:val="36"/>
          <w:highlight w:val="none"/>
          <w:lang w:val="en-US" w:eastAsia="zh-CN" w:bidi="ar-SA"/>
        </w:rPr>
        <w:fldChar w:fldCharType="separate"/>
      </w:r>
      <w:r>
        <w:rPr>
          <w:rFonts w:hint="eastAsia" w:ascii="Times New Roman" w:hAnsi="Times New Roman" w:eastAsia="仿宋_GB2312" w:cs="Times New Roman"/>
          <w:bCs w:val="0"/>
          <w:kern w:val="2"/>
          <w:sz w:val="28"/>
          <w:szCs w:val="36"/>
          <w:highlight w:val="none"/>
          <w:lang w:val="en-US" w:eastAsia="zh-CN" w:bidi="ar-SA"/>
        </w:rPr>
        <w:t>7.4经费投入</w:t>
      </w:r>
      <w:r>
        <w:rPr>
          <w:rFonts w:hint="eastAsia" w:ascii="Times New Roman" w:hAnsi="Times New Roman" w:eastAsia="仿宋_GB2312" w:cs="Times New Roman"/>
          <w:bCs w:val="0"/>
          <w:kern w:val="2"/>
          <w:sz w:val="28"/>
          <w:szCs w:val="36"/>
          <w:highlight w:val="none"/>
          <w:lang w:val="en-US" w:eastAsia="zh-CN" w:bidi="ar-SA"/>
        </w:rPr>
        <w:tab/>
      </w:r>
      <w:r>
        <w:rPr>
          <w:rFonts w:hint="eastAsia" w:ascii="Times New Roman" w:hAnsi="Times New Roman" w:eastAsia="仿宋_GB2312" w:cs="Times New Roman"/>
          <w:bCs w:val="0"/>
          <w:kern w:val="2"/>
          <w:sz w:val="28"/>
          <w:szCs w:val="36"/>
          <w:highlight w:val="none"/>
          <w:lang w:val="en-US" w:eastAsia="zh-CN" w:bidi="ar-SA"/>
        </w:rPr>
        <w:fldChar w:fldCharType="begin"/>
      </w:r>
      <w:r>
        <w:rPr>
          <w:rFonts w:hint="eastAsia" w:ascii="Times New Roman" w:hAnsi="Times New Roman" w:eastAsia="仿宋_GB2312" w:cs="Times New Roman"/>
          <w:bCs w:val="0"/>
          <w:kern w:val="2"/>
          <w:sz w:val="28"/>
          <w:szCs w:val="36"/>
          <w:highlight w:val="none"/>
          <w:lang w:val="en-US" w:eastAsia="zh-CN" w:bidi="ar-SA"/>
        </w:rPr>
        <w:instrText xml:space="preserve"> PAGEREF _Toc19240 \h </w:instrText>
      </w:r>
      <w:r>
        <w:rPr>
          <w:rFonts w:hint="eastAsia" w:ascii="Times New Roman" w:hAnsi="Times New Roman" w:eastAsia="仿宋_GB2312" w:cs="Times New Roman"/>
          <w:bCs w:val="0"/>
          <w:kern w:val="2"/>
          <w:sz w:val="28"/>
          <w:szCs w:val="36"/>
          <w:highlight w:val="none"/>
          <w:lang w:val="en-US" w:eastAsia="zh-CN" w:bidi="ar-SA"/>
        </w:rPr>
        <w:fldChar w:fldCharType="separate"/>
      </w:r>
      <w:r>
        <w:rPr>
          <w:rFonts w:hint="eastAsia" w:ascii="Times New Roman" w:hAnsi="Times New Roman" w:eastAsia="仿宋_GB2312" w:cs="Times New Roman"/>
          <w:bCs w:val="0"/>
          <w:kern w:val="2"/>
          <w:sz w:val="28"/>
          <w:szCs w:val="36"/>
          <w:highlight w:val="none"/>
          <w:lang w:val="en-US" w:eastAsia="zh-CN" w:bidi="ar-SA"/>
        </w:rPr>
        <w:t>52</w:t>
      </w:r>
      <w:r>
        <w:rPr>
          <w:rFonts w:hint="eastAsia" w:ascii="Times New Roman" w:hAnsi="Times New Roman" w:eastAsia="仿宋_GB2312" w:cs="Times New Roman"/>
          <w:bCs w:val="0"/>
          <w:kern w:val="2"/>
          <w:sz w:val="28"/>
          <w:szCs w:val="36"/>
          <w:highlight w:val="none"/>
          <w:lang w:val="en-US" w:eastAsia="zh-CN" w:bidi="ar-SA"/>
        </w:rPr>
        <w:fldChar w:fldCharType="end"/>
      </w:r>
      <w:r>
        <w:rPr>
          <w:rFonts w:hint="eastAsia" w:ascii="Times New Roman" w:hAnsi="Times New Roman" w:eastAsia="仿宋_GB2312" w:cs="Times New Roman"/>
          <w:bCs w:val="0"/>
          <w:kern w:val="2"/>
          <w:sz w:val="28"/>
          <w:szCs w:val="36"/>
          <w:highlight w:val="none"/>
          <w:lang w:val="en-US" w:eastAsia="zh-CN" w:bidi="ar-SA"/>
        </w:rPr>
        <w:fldChar w:fldCharType="end"/>
      </w:r>
    </w:p>
    <w:p w14:paraId="37E9C33B">
      <w:pPr>
        <w:pStyle w:val="16"/>
        <w:keepNext w:val="0"/>
        <w:keepLines w:val="0"/>
        <w:pageBreakBefore w:val="0"/>
        <w:widowControl w:val="0"/>
        <w:tabs>
          <w:tab w:val="right" w:leader="dot" w:pos="8306"/>
        </w:tabs>
        <w:kinsoku/>
        <w:wordWrap/>
        <w:overflowPunct/>
        <w:topLinePunct w:val="0"/>
        <w:autoSpaceDE/>
        <w:autoSpaceDN/>
        <w:bidi w:val="0"/>
        <w:adjustRightInd/>
        <w:snapToGrid/>
        <w:spacing w:line="560" w:lineRule="exact"/>
        <w:textAlignment w:val="auto"/>
        <w:rPr>
          <w:rFonts w:hint="eastAsia" w:ascii="Times New Roman" w:hAnsi="Times New Roman" w:eastAsia="黑体" w:cs="Times New Roman"/>
          <w:color w:val="000000"/>
          <w:sz w:val="28"/>
          <w:szCs w:val="44"/>
          <w:highlight w:val="none"/>
          <w:shd w:val="clear" w:color="auto" w:fill="FFFFFF"/>
          <w:lang w:val="en-US" w:eastAsia="zh-CN"/>
        </w:rPr>
      </w:pPr>
      <w:r>
        <w:rPr>
          <w:rFonts w:hint="eastAsia" w:ascii="Times New Roman" w:hAnsi="Times New Roman" w:eastAsia="黑体" w:cs="Times New Roman"/>
          <w:color w:val="000000"/>
          <w:sz w:val="28"/>
          <w:szCs w:val="44"/>
          <w:highlight w:val="none"/>
          <w:shd w:val="clear" w:color="auto" w:fill="FFFFFF"/>
          <w:lang w:val="en-US" w:eastAsia="zh-CN"/>
        </w:rPr>
        <w:fldChar w:fldCharType="begin"/>
      </w:r>
      <w:r>
        <w:rPr>
          <w:rFonts w:hint="eastAsia" w:ascii="Times New Roman" w:hAnsi="Times New Roman" w:eastAsia="黑体" w:cs="Times New Roman"/>
          <w:color w:val="000000"/>
          <w:sz w:val="28"/>
          <w:szCs w:val="44"/>
          <w:highlight w:val="none"/>
          <w:shd w:val="clear" w:color="auto" w:fill="FFFFFF"/>
          <w:lang w:val="en-US" w:eastAsia="zh-CN"/>
        </w:rPr>
        <w:instrText xml:space="preserve"> HYPERLINK \l _Toc29439 </w:instrText>
      </w:r>
      <w:r>
        <w:rPr>
          <w:rFonts w:hint="eastAsia" w:ascii="Times New Roman" w:hAnsi="Times New Roman" w:eastAsia="黑体" w:cs="Times New Roman"/>
          <w:color w:val="000000"/>
          <w:sz w:val="28"/>
          <w:szCs w:val="44"/>
          <w:highlight w:val="none"/>
          <w:shd w:val="clear" w:color="auto" w:fill="FFFFFF"/>
          <w:lang w:val="en-US" w:eastAsia="zh-CN"/>
        </w:rPr>
        <w:fldChar w:fldCharType="separate"/>
      </w:r>
      <w:r>
        <w:rPr>
          <w:rFonts w:hint="eastAsia" w:ascii="Times New Roman" w:hAnsi="Times New Roman" w:eastAsia="黑体" w:cs="Times New Roman"/>
          <w:color w:val="000000"/>
          <w:sz w:val="28"/>
          <w:szCs w:val="44"/>
          <w:highlight w:val="none"/>
          <w:shd w:val="clear" w:color="auto" w:fill="FFFFFF"/>
          <w:lang w:val="en-US" w:eastAsia="zh-CN"/>
        </w:rPr>
        <w:t>8.面临挑战</w:t>
      </w:r>
      <w:r>
        <w:rPr>
          <w:rFonts w:hint="eastAsia" w:ascii="Times New Roman" w:hAnsi="Times New Roman" w:eastAsia="黑体" w:cs="Times New Roman"/>
          <w:color w:val="000000"/>
          <w:sz w:val="28"/>
          <w:szCs w:val="44"/>
          <w:highlight w:val="none"/>
          <w:shd w:val="clear" w:color="auto" w:fill="FFFFFF"/>
          <w:lang w:val="en-US" w:eastAsia="zh-CN"/>
        </w:rPr>
        <w:tab/>
      </w:r>
      <w:r>
        <w:rPr>
          <w:rFonts w:hint="eastAsia" w:ascii="Times New Roman" w:hAnsi="Times New Roman" w:eastAsia="黑体" w:cs="Times New Roman"/>
          <w:color w:val="000000"/>
          <w:sz w:val="28"/>
          <w:szCs w:val="44"/>
          <w:highlight w:val="none"/>
          <w:shd w:val="clear" w:color="auto" w:fill="FFFFFF"/>
          <w:lang w:val="en-US" w:eastAsia="zh-CN"/>
        </w:rPr>
        <w:fldChar w:fldCharType="begin"/>
      </w:r>
      <w:r>
        <w:rPr>
          <w:rFonts w:hint="eastAsia" w:ascii="Times New Roman" w:hAnsi="Times New Roman" w:eastAsia="黑体" w:cs="Times New Roman"/>
          <w:color w:val="000000"/>
          <w:sz w:val="28"/>
          <w:szCs w:val="44"/>
          <w:highlight w:val="none"/>
          <w:shd w:val="clear" w:color="auto" w:fill="FFFFFF"/>
          <w:lang w:val="en-US" w:eastAsia="zh-CN"/>
        </w:rPr>
        <w:instrText xml:space="preserve"> PAGEREF _Toc29439 \h </w:instrText>
      </w:r>
      <w:r>
        <w:rPr>
          <w:rFonts w:hint="eastAsia" w:ascii="Times New Roman" w:hAnsi="Times New Roman" w:eastAsia="黑体" w:cs="Times New Roman"/>
          <w:color w:val="000000"/>
          <w:sz w:val="28"/>
          <w:szCs w:val="44"/>
          <w:highlight w:val="none"/>
          <w:shd w:val="clear" w:color="auto" w:fill="FFFFFF"/>
          <w:lang w:val="en-US" w:eastAsia="zh-CN"/>
        </w:rPr>
        <w:fldChar w:fldCharType="separate"/>
      </w:r>
      <w:r>
        <w:rPr>
          <w:rFonts w:hint="eastAsia" w:ascii="Times New Roman" w:hAnsi="Times New Roman" w:eastAsia="黑体" w:cs="Times New Roman"/>
          <w:color w:val="000000"/>
          <w:sz w:val="28"/>
          <w:szCs w:val="44"/>
          <w:highlight w:val="none"/>
          <w:shd w:val="clear" w:color="auto" w:fill="FFFFFF"/>
          <w:lang w:val="en-US" w:eastAsia="zh-CN"/>
        </w:rPr>
        <w:t>54</w:t>
      </w:r>
      <w:r>
        <w:rPr>
          <w:rFonts w:hint="eastAsia" w:ascii="Times New Roman" w:hAnsi="Times New Roman" w:eastAsia="黑体" w:cs="Times New Roman"/>
          <w:color w:val="000000"/>
          <w:sz w:val="28"/>
          <w:szCs w:val="44"/>
          <w:highlight w:val="none"/>
          <w:shd w:val="clear" w:color="auto" w:fill="FFFFFF"/>
          <w:lang w:val="en-US" w:eastAsia="zh-CN"/>
        </w:rPr>
        <w:fldChar w:fldCharType="end"/>
      </w:r>
      <w:r>
        <w:rPr>
          <w:rFonts w:hint="eastAsia" w:ascii="Times New Roman" w:hAnsi="Times New Roman" w:eastAsia="黑体" w:cs="Times New Roman"/>
          <w:color w:val="000000"/>
          <w:sz w:val="28"/>
          <w:szCs w:val="44"/>
          <w:highlight w:val="none"/>
          <w:shd w:val="clear" w:color="auto" w:fill="FFFFFF"/>
          <w:lang w:val="en-US" w:eastAsia="zh-CN"/>
        </w:rPr>
        <w:fldChar w:fldCharType="end"/>
      </w:r>
    </w:p>
    <w:p w14:paraId="5488E18C">
      <w:pPr>
        <w:pStyle w:val="17"/>
        <w:keepNext w:val="0"/>
        <w:keepLines w:val="0"/>
        <w:pageBreakBefore w:val="0"/>
        <w:widowControl w:val="0"/>
        <w:tabs>
          <w:tab w:val="right" w:leader="dot" w:pos="8306"/>
        </w:tabs>
        <w:kinsoku/>
        <w:wordWrap/>
        <w:overflowPunct/>
        <w:topLinePunct w:val="0"/>
        <w:autoSpaceDE/>
        <w:autoSpaceDN/>
        <w:bidi w:val="0"/>
        <w:adjustRightInd/>
        <w:snapToGrid/>
        <w:spacing w:line="560" w:lineRule="exact"/>
        <w:textAlignment w:val="auto"/>
        <w:rPr>
          <w:rFonts w:hint="eastAsia" w:ascii="Times New Roman" w:hAnsi="Times New Roman" w:eastAsia="仿宋_GB2312" w:cs="Times New Roman"/>
          <w:bCs w:val="0"/>
          <w:kern w:val="2"/>
          <w:sz w:val="28"/>
          <w:szCs w:val="36"/>
          <w:highlight w:val="none"/>
          <w:lang w:val="en-US" w:eastAsia="zh-CN" w:bidi="ar-SA"/>
        </w:rPr>
      </w:pPr>
    </w:p>
    <w:p w14:paraId="4E5BCD7B">
      <w:pPr>
        <w:pStyle w:val="16"/>
        <w:keepNext w:val="0"/>
        <w:keepLines w:val="0"/>
        <w:pageBreakBefore w:val="0"/>
        <w:widowControl w:val="0"/>
        <w:tabs>
          <w:tab w:val="right" w:leader="dot" w:pos="8306"/>
        </w:tabs>
        <w:kinsoku/>
        <w:wordWrap/>
        <w:overflowPunct/>
        <w:topLinePunct w:val="0"/>
        <w:autoSpaceDE/>
        <w:autoSpaceDN/>
        <w:bidi w:val="0"/>
        <w:adjustRightInd/>
        <w:snapToGrid/>
        <w:spacing w:line="560" w:lineRule="exact"/>
        <w:textAlignment w:val="auto"/>
        <w:rPr>
          <w:rFonts w:hint="eastAsia" w:ascii="Times New Roman" w:hAnsi="Times New Roman" w:eastAsia="黑体" w:cs="Times New Roman"/>
          <w:color w:val="000000"/>
          <w:sz w:val="28"/>
          <w:szCs w:val="44"/>
          <w:highlight w:val="none"/>
          <w:shd w:val="clear" w:color="auto" w:fill="FFFFFF"/>
          <w:lang w:val="en-US" w:eastAsia="zh-CN"/>
        </w:rPr>
      </w:pPr>
      <w:r>
        <w:rPr>
          <w:rFonts w:hint="eastAsia" w:ascii="Times New Roman" w:hAnsi="Times New Roman" w:eastAsia="黑体" w:cs="Times New Roman"/>
          <w:color w:val="000000"/>
          <w:sz w:val="28"/>
          <w:szCs w:val="44"/>
          <w:highlight w:val="none"/>
          <w:shd w:val="clear" w:color="auto" w:fill="FFFFFF"/>
          <w:lang w:val="en-US" w:eastAsia="zh-CN"/>
        </w:rPr>
        <w:fldChar w:fldCharType="begin"/>
      </w:r>
      <w:r>
        <w:rPr>
          <w:rFonts w:hint="eastAsia" w:ascii="Times New Roman" w:hAnsi="Times New Roman" w:eastAsia="黑体" w:cs="Times New Roman"/>
          <w:color w:val="000000"/>
          <w:sz w:val="28"/>
          <w:szCs w:val="44"/>
          <w:highlight w:val="none"/>
          <w:shd w:val="clear" w:color="auto" w:fill="FFFFFF"/>
          <w:lang w:val="en-US" w:eastAsia="zh-CN"/>
        </w:rPr>
        <w:instrText xml:space="preserve"> HYPERLINK \l _Toc31870 </w:instrText>
      </w:r>
      <w:r>
        <w:rPr>
          <w:rFonts w:hint="eastAsia" w:ascii="Times New Roman" w:hAnsi="Times New Roman" w:eastAsia="黑体" w:cs="Times New Roman"/>
          <w:color w:val="000000"/>
          <w:sz w:val="28"/>
          <w:szCs w:val="44"/>
          <w:highlight w:val="none"/>
          <w:shd w:val="clear" w:color="auto" w:fill="FFFFFF"/>
          <w:lang w:val="en-US" w:eastAsia="zh-CN"/>
        </w:rPr>
        <w:fldChar w:fldCharType="separate"/>
      </w:r>
      <w:r>
        <w:rPr>
          <w:rFonts w:hint="eastAsia" w:ascii="Times New Roman" w:hAnsi="Times New Roman" w:eastAsia="黑体" w:cs="Times New Roman"/>
          <w:color w:val="000000"/>
          <w:sz w:val="28"/>
          <w:szCs w:val="44"/>
          <w:highlight w:val="none"/>
          <w:shd w:val="clear" w:color="auto" w:fill="FFFFFF"/>
          <w:lang w:val="en-US" w:eastAsia="zh-CN"/>
        </w:rPr>
        <w:t>附表1 人才培养质量积分卡</w:t>
      </w:r>
      <w:r>
        <w:rPr>
          <w:rFonts w:hint="eastAsia" w:ascii="Times New Roman" w:hAnsi="Times New Roman" w:eastAsia="黑体" w:cs="Times New Roman"/>
          <w:color w:val="000000"/>
          <w:sz w:val="28"/>
          <w:szCs w:val="44"/>
          <w:highlight w:val="none"/>
          <w:shd w:val="clear" w:color="auto" w:fill="FFFFFF"/>
          <w:lang w:val="en-US" w:eastAsia="zh-CN"/>
        </w:rPr>
        <w:tab/>
      </w:r>
      <w:r>
        <w:rPr>
          <w:rFonts w:hint="eastAsia" w:ascii="Times New Roman" w:hAnsi="Times New Roman" w:eastAsia="黑体" w:cs="Times New Roman"/>
          <w:color w:val="000000"/>
          <w:sz w:val="28"/>
          <w:szCs w:val="44"/>
          <w:highlight w:val="none"/>
          <w:shd w:val="clear" w:color="auto" w:fill="FFFFFF"/>
          <w:lang w:val="en-US" w:eastAsia="zh-CN"/>
        </w:rPr>
        <w:fldChar w:fldCharType="begin"/>
      </w:r>
      <w:r>
        <w:rPr>
          <w:rFonts w:hint="eastAsia" w:ascii="Times New Roman" w:hAnsi="Times New Roman" w:eastAsia="黑体" w:cs="Times New Roman"/>
          <w:color w:val="000000"/>
          <w:sz w:val="28"/>
          <w:szCs w:val="44"/>
          <w:highlight w:val="none"/>
          <w:shd w:val="clear" w:color="auto" w:fill="FFFFFF"/>
          <w:lang w:val="en-US" w:eastAsia="zh-CN"/>
        </w:rPr>
        <w:instrText xml:space="preserve"> PAGEREF _Toc31870 \h </w:instrText>
      </w:r>
      <w:r>
        <w:rPr>
          <w:rFonts w:hint="eastAsia" w:ascii="Times New Roman" w:hAnsi="Times New Roman" w:eastAsia="黑体" w:cs="Times New Roman"/>
          <w:color w:val="000000"/>
          <w:sz w:val="28"/>
          <w:szCs w:val="44"/>
          <w:highlight w:val="none"/>
          <w:shd w:val="clear" w:color="auto" w:fill="FFFFFF"/>
          <w:lang w:val="en-US" w:eastAsia="zh-CN"/>
        </w:rPr>
        <w:fldChar w:fldCharType="separate"/>
      </w:r>
      <w:r>
        <w:rPr>
          <w:rFonts w:hint="eastAsia" w:ascii="Times New Roman" w:hAnsi="Times New Roman" w:eastAsia="黑体" w:cs="Times New Roman"/>
          <w:color w:val="000000"/>
          <w:sz w:val="28"/>
          <w:szCs w:val="44"/>
          <w:highlight w:val="none"/>
          <w:shd w:val="clear" w:color="auto" w:fill="FFFFFF"/>
          <w:lang w:val="en-US" w:eastAsia="zh-CN"/>
        </w:rPr>
        <w:t>55</w:t>
      </w:r>
      <w:r>
        <w:rPr>
          <w:rFonts w:hint="eastAsia" w:ascii="Times New Roman" w:hAnsi="Times New Roman" w:eastAsia="黑体" w:cs="Times New Roman"/>
          <w:color w:val="000000"/>
          <w:sz w:val="28"/>
          <w:szCs w:val="44"/>
          <w:highlight w:val="none"/>
          <w:shd w:val="clear" w:color="auto" w:fill="FFFFFF"/>
          <w:lang w:val="en-US" w:eastAsia="zh-CN"/>
        </w:rPr>
        <w:fldChar w:fldCharType="end"/>
      </w:r>
      <w:r>
        <w:rPr>
          <w:rFonts w:hint="eastAsia" w:ascii="Times New Roman" w:hAnsi="Times New Roman" w:eastAsia="黑体" w:cs="Times New Roman"/>
          <w:color w:val="000000"/>
          <w:sz w:val="28"/>
          <w:szCs w:val="44"/>
          <w:highlight w:val="none"/>
          <w:shd w:val="clear" w:color="auto" w:fill="FFFFFF"/>
          <w:lang w:val="en-US" w:eastAsia="zh-CN"/>
        </w:rPr>
        <w:fldChar w:fldCharType="end"/>
      </w:r>
    </w:p>
    <w:p w14:paraId="5C0554CB">
      <w:pPr>
        <w:pStyle w:val="16"/>
        <w:keepNext w:val="0"/>
        <w:keepLines w:val="0"/>
        <w:pageBreakBefore w:val="0"/>
        <w:widowControl w:val="0"/>
        <w:tabs>
          <w:tab w:val="right" w:leader="dot" w:pos="8306"/>
        </w:tabs>
        <w:kinsoku/>
        <w:wordWrap/>
        <w:overflowPunct/>
        <w:topLinePunct w:val="0"/>
        <w:autoSpaceDE/>
        <w:autoSpaceDN/>
        <w:bidi w:val="0"/>
        <w:adjustRightInd/>
        <w:snapToGrid/>
        <w:spacing w:line="560" w:lineRule="exact"/>
        <w:textAlignment w:val="auto"/>
        <w:rPr>
          <w:rFonts w:hint="eastAsia" w:ascii="Times New Roman" w:hAnsi="Times New Roman" w:eastAsia="黑体" w:cs="Times New Roman"/>
          <w:color w:val="000000"/>
          <w:sz w:val="28"/>
          <w:szCs w:val="44"/>
          <w:highlight w:val="none"/>
          <w:shd w:val="clear" w:color="auto" w:fill="FFFFFF"/>
          <w:lang w:val="en-US" w:eastAsia="zh-CN"/>
        </w:rPr>
      </w:pPr>
      <w:r>
        <w:rPr>
          <w:rFonts w:hint="eastAsia" w:ascii="Times New Roman" w:hAnsi="Times New Roman" w:eastAsia="黑体" w:cs="Times New Roman"/>
          <w:color w:val="000000"/>
          <w:sz w:val="28"/>
          <w:szCs w:val="44"/>
          <w:highlight w:val="none"/>
          <w:shd w:val="clear" w:color="auto" w:fill="FFFFFF"/>
          <w:lang w:val="en-US" w:eastAsia="zh-CN"/>
        </w:rPr>
        <w:fldChar w:fldCharType="begin"/>
      </w:r>
      <w:r>
        <w:rPr>
          <w:rFonts w:hint="eastAsia" w:ascii="Times New Roman" w:hAnsi="Times New Roman" w:eastAsia="黑体" w:cs="Times New Roman"/>
          <w:color w:val="000000"/>
          <w:sz w:val="28"/>
          <w:szCs w:val="44"/>
          <w:highlight w:val="none"/>
          <w:shd w:val="clear" w:color="auto" w:fill="FFFFFF"/>
          <w:lang w:val="en-US" w:eastAsia="zh-CN"/>
        </w:rPr>
        <w:instrText xml:space="preserve"> HYPERLINK \l _Toc21786 </w:instrText>
      </w:r>
      <w:r>
        <w:rPr>
          <w:rFonts w:hint="eastAsia" w:ascii="Times New Roman" w:hAnsi="Times New Roman" w:eastAsia="黑体" w:cs="Times New Roman"/>
          <w:color w:val="000000"/>
          <w:sz w:val="28"/>
          <w:szCs w:val="44"/>
          <w:highlight w:val="none"/>
          <w:shd w:val="clear" w:color="auto" w:fill="FFFFFF"/>
          <w:lang w:val="en-US" w:eastAsia="zh-CN"/>
        </w:rPr>
        <w:fldChar w:fldCharType="separate"/>
      </w:r>
      <w:r>
        <w:rPr>
          <w:rFonts w:hint="eastAsia" w:ascii="Times New Roman" w:hAnsi="Times New Roman" w:eastAsia="黑体" w:cs="Times New Roman"/>
          <w:color w:val="000000"/>
          <w:sz w:val="28"/>
          <w:szCs w:val="44"/>
          <w:highlight w:val="none"/>
          <w:shd w:val="clear" w:color="auto" w:fill="FFFFFF"/>
          <w:lang w:val="en-US" w:eastAsia="zh-CN"/>
        </w:rPr>
        <w:t>附表</w:t>
      </w:r>
      <w:r>
        <w:rPr>
          <w:rFonts w:hint="eastAsia" w:eastAsia="黑体" w:cs="Times New Roman"/>
          <w:color w:val="000000"/>
          <w:sz w:val="28"/>
          <w:szCs w:val="44"/>
          <w:highlight w:val="none"/>
          <w:shd w:val="clear" w:color="auto" w:fill="FFFFFF"/>
          <w:lang w:val="en-US" w:eastAsia="zh-CN"/>
        </w:rPr>
        <w:t>3</w:t>
      </w:r>
      <w:r>
        <w:rPr>
          <w:rFonts w:hint="eastAsia" w:ascii="Times New Roman" w:hAnsi="Times New Roman" w:eastAsia="黑体" w:cs="Times New Roman"/>
          <w:color w:val="000000"/>
          <w:sz w:val="28"/>
          <w:szCs w:val="44"/>
          <w:highlight w:val="none"/>
          <w:shd w:val="clear" w:color="auto" w:fill="FFFFFF"/>
          <w:lang w:val="en-US" w:eastAsia="zh-CN"/>
        </w:rPr>
        <w:t xml:space="preserve"> 教学资源表</w:t>
      </w:r>
      <w:r>
        <w:rPr>
          <w:rFonts w:hint="eastAsia" w:ascii="Times New Roman" w:hAnsi="Times New Roman" w:eastAsia="黑体" w:cs="Times New Roman"/>
          <w:color w:val="000000"/>
          <w:sz w:val="28"/>
          <w:szCs w:val="44"/>
          <w:highlight w:val="none"/>
          <w:shd w:val="clear" w:color="auto" w:fill="FFFFFF"/>
          <w:lang w:val="en-US" w:eastAsia="zh-CN"/>
        </w:rPr>
        <w:tab/>
      </w:r>
      <w:r>
        <w:rPr>
          <w:rFonts w:hint="eastAsia" w:ascii="Times New Roman" w:hAnsi="Times New Roman" w:eastAsia="黑体" w:cs="Times New Roman"/>
          <w:color w:val="000000"/>
          <w:sz w:val="28"/>
          <w:szCs w:val="44"/>
          <w:highlight w:val="none"/>
          <w:shd w:val="clear" w:color="auto" w:fill="FFFFFF"/>
          <w:lang w:val="en-US" w:eastAsia="zh-CN"/>
        </w:rPr>
        <w:fldChar w:fldCharType="begin"/>
      </w:r>
      <w:r>
        <w:rPr>
          <w:rFonts w:hint="eastAsia" w:ascii="Times New Roman" w:hAnsi="Times New Roman" w:eastAsia="黑体" w:cs="Times New Roman"/>
          <w:color w:val="000000"/>
          <w:sz w:val="28"/>
          <w:szCs w:val="44"/>
          <w:highlight w:val="none"/>
          <w:shd w:val="clear" w:color="auto" w:fill="FFFFFF"/>
          <w:lang w:val="en-US" w:eastAsia="zh-CN"/>
        </w:rPr>
        <w:instrText xml:space="preserve"> PAGEREF _Toc21786 \h </w:instrText>
      </w:r>
      <w:r>
        <w:rPr>
          <w:rFonts w:hint="eastAsia" w:ascii="Times New Roman" w:hAnsi="Times New Roman" w:eastAsia="黑体" w:cs="Times New Roman"/>
          <w:color w:val="000000"/>
          <w:sz w:val="28"/>
          <w:szCs w:val="44"/>
          <w:highlight w:val="none"/>
          <w:shd w:val="clear" w:color="auto" w:fill="FFFFFF"/>
          <w:lang w:val="en-US" w:eastAsia="zh-CN"/>
        </w:rPr>
        <w:fldChar w:fldCharType="separate"/>
      </w:r>
      <w:r>
        <w:rPr>
          <w:rFonts w:hint="eastAsia" w:ascii="Times New Roman" w:hAnsi="Times New Roman" w:eastAsia="黑体" w:cs="Times New Roman"/>
          <w:color w:val="000000"/>
          <w:sz w:val="28"/>
          <w:szCs w:val="44"/>
          <w:highlight w:val="none"/>
          <w:shd w:val="clear" w:color="auto" w:fill="FFFFFF"/>
          <w:lang w:val="en-US" w:eastAsia="zh-CN"/>
        </w:rPr>
        <w:t>55</w:t>
      </w:r>
      <w:r>
        <w:rPr>
          <w:rFonts w:hint="eastAsia" w:ascii="Times New Roman" w:hAnsi="Times New Roman" w:eastAsia="黑体" w:cs="Times New Roman"/>
          <w:color w:val="000000"/>
          <w:sz w:val="28"/>
          <w:szCs w:val="44"/>
          <w:highlight w:val="none"/>
          <w:shd w:val="clear" w:color="auto" w:fill="FFFFFF"/>
          <w:lang w:val="en-US" w:eastAsia="zh-CN"/>
        </w:rPr>
        <w:fldChar w:fldCharType="end"/>
      </w:r>
      <w:r>
        <w:rPr>
          <w:rFonts w:hint="eastAsia" w:ascii="Times New Roman" w:hAnsi="Times New Roman" w:eastAsia="黑体" w:cs="Times New Roman"/>
          <w:color w:val="000000"/>
          <w:sz w:val="28"/>
          <w:szCs w:val="44"/>
          <w:highlight w:val="none"/>
          <w:shd w:val="clear" w:color="auto" w:fill="FFFFFF"/>
          <w:lang w:val="en-US" w:eastAsia="zh-CN"/>
        </w:rPr>
        <w:fldChar w:fldCharType="end"/>
      </w:r>
    </w:p>
    <w:p w14:paraId="2E0B49D7">
      <w:pPr>
        <w:pStyle w:val="16"/>
        <w:keepNext w:val="0"/>
        <w:keepLines w:val="0"/>
        <w:pageBreakBefore w:val="0"/>
        <w:widowControl w:val="0"/>
        <w:tabs>
          <w:tab w:val="right" w:leader="dot" w:pos="8306"/>
        </w:tabs>
        <w:kinsoku/>
        <w:wordWrap/>
        <w:overflowPunct/>
        <w:topLinePunct w:val="0"/>
        <w:autoSpaceDE/>
        <w:autoSpaceDN/>
        <w:bidi w:val="0"/>
        <w:adjustRightInd/>
        <w:snapToGrid/>
        <w:spacing w:line="560" w:lineRule="exact"/>
        <w:textAlignment w:val="auto"/>
        <w:rPr>
          <w:rFonts w:hint="eastAsia" w:ascii="Times New Roman" w:hAnsi="Times New Roman" w:eastAsia="黑体" w:cs="Times New Roman"/>
          <w:color w:val="000000"/>
          <w:sz w:val="28"/>
          <w:szCs w:val="44"/>
          <w:highlight w:val="none"/>
          <w:shd w:val="clear" w:color="auto" w:fill="FFFFFF"/>
          <w:lang w:val="en-US" w:eastAsia="zh-CN"/>
        </w:rPr>
      </w:pPr>
      <w:r>
        <w:rPr>
          <w:rFonts w:hint="eastAsia" w:ascii="Times New Roman" w:hAnsi="Times New Roman" w:eastAsia="黑体" w:cs="Times New Roman"/>
          <w:color w:val="000000"/>
          <w:sz w:val="28"/>
          <w:szCs w:val="44"/>
          <w:highlight w:val="none"/>
          <w:shd w:val="clear" w:color="auto" w:fill="FFFFFF"/>
          <w:lang w:val="en-US" w:eastAsia="zh-CN"/>
        </w:rPr>
        <w:fldChar w:fldCharType="begin"/>
      </w:r>
      <w:r>
        <w:rPr>
          <w:rFonts w:hint="eastAsia" w:ascii="Times New Roman" w:hAnsi="Times New Roman" w:eastAsia="黑体" w:cs="Times New Roman"/>
          <w:color w:val="000000"/>
          <w:sz w:val="28"/>
          <w:szCs w:val="44"/>
          <w:highlight w:val="none"/>
          <w:shd w:val="clear" w:color="auto" w:fill="FFFFFF"/>
          <w:lang w:val="en-US" w:eastAsia="zh-CN"/>
        </w:rPr>
        <w:instrText xml:space="preserve"> HYPERLINK \l _Toc4699 </w:instrText>
      </w:r>
      <w:r>
        <w:rPr>
          <w:rFonts w:hint="eastAsia" w:ascii="Times New Roman" w:hAnsi="Times New Roman" w:eastAsia="黑体" w:cs="Times New Roman"/>
          <w:color w:val="000000"/>
          <w:sz w:val="28"/>
          <w:szCs w:val="44"/>
          <w:highlight w:val="none"/>
          <w:shd w:val="clear" w:color="auto" w:fill="FFFFFF"/>
          <w:lang w:val="en-US" w:eastAsia="zh-CN"/>
        </w:rPr>
        <w:fldChar w:fldCharType="separate"/>
      </w:r>
      <w:r>
        <w:rPr>
          <w:rFonts w:hint="eastAsia" w:ascii="Times New Roman" w:hAnsi="Times New Roman" w:eastAsia="黑体" w:cs="Times New Roman"/>
          <w:color w:val="000000"/>
          <w:sz w:val="28"/>
          <w:szCs w:val="44"/>
          <w:highlight w:val="none"/>
          <w:shd w:val="clear" w:color="auto" w:fill="FFFFFF"/>
          <w:lang w:val="en-US" w:eastAsia="zh-CN"/>
        </w:rPr>
        <w:t>附表</w:t>
      </w:r>
      <w:r>
        <w:rPr>
          <w:rFonts w:hint="eastAsia" w:eastAsia="黑体" w:cs="Times New Roman"/>
          <w:color w:val="000000"/>
          <w:sz w:val="28"/>
          <w:szCs w:val="44"/>
          <w:highlight w:val="none"/>
          <w:shd w:val="clear" w:color="auto" w:fill="FFFFFF"/>
          <w:lang w:val="en-US" w:eastAsia="zh-CN"/>
        </w:rPr>
        <w:t xml:space="preserve">4 </w:t>
      </w:r>
      <w:r>
        <w:rPr>
          <w:rFonts w:hint="eastAsia" w:ascii="Times New Roman" w:hAnsi="Times New Roman" w:eastAsia="黑体" w:cs="Times New Roman"/>
          <w:color w:val="000000"/>
          <w:sz w:val="28"/>
          <w:szCs w:val="44"/>
          <w:highlight w:val="none"/>
          <w:shd w:val="clear" w:color="auto" w:fill="FFFFFF"/>
          <w:lang w:val="en-US" w:eastAsia="zh-CN"/>
        </w:rPr>
        <w:t>服务贡献表</w:t>
      </w:r>
      <w:r>
        <w:rPr>
          <w:rFonts w:hint="eastAsia" w:ascii="Times New Roman" w:hAnsi="Times New Roman" w:eastAsia="黑体" w:cs="Times New Roman"/>
          <w:color w:val="000000"/>
          <w:sz w:val="28"/>
          <w:szCs w:val="44"/>
          <w:highlight w:val="none"/>
          <w:shd w:val="clear" w:color="auto" w:fill="FFFFFF"/>
          <w:lang w:val="en-US" w:eastAsia="zh-CN"/>
        </w:rPr>
        <w:tab/>
      </w:r>
      <w:r>
        <w:rPr>
          <w:rFonts w:hint="eastAsia" w:ascii="Times New Roman" w:hAnsi="Times New Roman" w:eastAsia="黑体" w:cs="Times New Roman"/>
          <w:color w:val="000000"/>
          <w:sz w:val="28"/>
          <w:szCs w:val="44"/>
          <w:highlight w:val="none"/>
          <w:shd w:val="clear" w:color="auto" w:fill="FFFFFF"/>
          <w:lang w:val="en-US" w:eastAsia="zh-CN"/>
        </w:rPr>
        <w:fldChar w:fldCharType="begin"/>
      </w:r>
      <w:r>
        <w:rPr>
          <w:rFonts w:hint="eastAsia" w:ascii="Times New Roman" w:hAnsi="Times New Roman" w:eastAsia="黑体" w:cs="Times New Roman"/>
          <w:color w:val="000000"/>
          <w:sz w:val="28"/>
          <w:szCs w:val="44"/>
          <w:highlight w:val="none"/>
          <w:shd w:val="clear" w:color="auto" w:fill="FFFFFF"/>
          <w:lang w:val="en-US" w:eastAsia="zh-CN"/>
        </w:rPr>
        <w:instrText xml:space="preserve"> PAGEREF _Toc4699 \h </w:instrText>
      </w:r>
      <w:r>
        <w:rPr>
          <w:rFonts w:hint="eastAsia" w:ascii="Times New Roman" w:hAnsi="Times New Roman" w:eastAsia="黑体" w:cs="Times New Roman"/>
          <w:color w:val="000000"/>
          <w:sz w:val="28"/>
          <w:szCs w:val="44"/>
          <w:highlight w:val="none"/>
          <w:shd w:val="clear" w:color="auto" w:fill="FFFFFF"/>
          <w:lang w:val="en-US" w:eastAsia="zh-CN"/>
        </w:rPr>
        <w:fldChar w:fldCharType="separate"/>
      </w:r>
      <w:r>
        <w:rPr>
          <w:rFonts w:hint="eastAsia" w:ascii="Times New Roman" w:hAnsi="Times New Roman" w:eastAsia="黑体" w:cs="Times New Roman"/>
          <w:color w:val="000000"/>
          <w:sz w:val="28"/>
          <w:szCs w:val="44"/>
          <w:highlight w:val="none"/>
          <w:shd w:val="clear" w:color="auto" w:fill="FFFFFF"/>
          <w:lang w:val="en-US" w:eastAsia="zh-CN"/>
        </w:rPr>
        <w:t>55</w:t>
      </w:r>
      <w:r>
        <w:rPr>
          <w:rFonts w:hint="eastAsia" w:ascii="Times New Roman" w:hAnsi="Times New Roman" w:eastAsia="黑体" w:cs="Times New Roman"/>
          <w:color w:val="000000"/>
          <w:sz w:val="28"/>
          <w:szCs w:val="44"/>
          <w:highlight w:val="none"/>
          <w:shd w:val="clear" w:color="auto" w:fill="FFFFFF"/>
          <w:lang w:val="en-US" w:eastAsia="zh-CN"/>
        </w:rPr>
        <w:fldChar w:fldCharType="end"/>
      </w:r>
      <w:r>
        <w:rPr>
          <w:rFonts w:hint="eastAsia" w:ascii="Times New Roman" w:hAnsi="Times New Roman" w:eastAsia="黑体" w:cs="Times New Roman"/>
          <w:color w:val="000000"/>
          <w:sz w:val="28"/>
          <w:szCs w:val="44"/>
          <w:highlight w:val="none"/>
          <w:shd w:val="clear" w:color="auto" w:fill="FFFFFF"/>
          <w:lang w:val="en-US" w:eastAsia="zh-CN"/>
        </w:rPr>
        <w:fldChar w:fldCharType="end"/>
      </w:r>
    </w:p>
    <w:p w14:paraId="308A03DE">
      <w:pPr>
        <w:pStyle w:val="16"/>
        <w:keepNext w:val="0"/>
        <w:keepLines w:val="0"/>
        <w:pageBreakBefore w:val="0"/>
        <w:widowControl w:val="0"/>
        <w:tabs>
          <w:tab w:val="right" w:leader="dot" w:pos="8306"/>
        </w:tabs>
        <w:kinsoku/>
        <w:wordWrap/>
        <w:overflowPunct/>
        <w:topLinePunct w:val="0"/>
        <w:autoSpaceDE/>
        <w:autoSpaceDN/>
        <w:bidi w:val="0"/>
        <w:adjustRightInd/>
        <w:snapToGrid/>
        <w:spacing w:line="560" w:lineRule="exact"/>
        <w:textAlignment w:val="auto"/>
        <w:rPr>
          <w:rFonts w:hint="eastAsia" w:ascii="Times New Roman" w:hAnsi="Times New Roman" w:eastAsia="黑体" w:cs="Times New Roman"/>
          <w:color w:val="000000"/>
          <w:sz w:val="28"/>
          <w:szCs w:val="44"/>
          <w:highlight w:val="none"/>
          <w:shd w:val="clear" w:color="auto" w:fill="FFFFFF"/>
          <w:lang w:val="en-US" w:eastAsia="zh-CN"/>
        </w:rPr>
      </w:pPr>
      <w:r>
        <w:rPr>
          <w:rFonts w:hint="eastAsia" w:ascii="Times New Roman" w:hAnsi="Times New Roman" w:eastAsia="黑体" w:cs="Times New Roman"/>
          <w:color w:val="000000"/>
          <w:sz w:val="28"/>
          <w:szCs w:val="44"/>
          <w:highlight w:val="none"/>
          <w:shd w:val="clear" w:color="auto" w:fill="FFFFFF"/>
          <w:lang w:val="en-US" w:eastAsia="zh-CN"/>
        </w:rPr>
        <w:fldChar w:fldCharType="begin"/>
      </w:r>
      <w:r>
        <w:rPr>
          <w:rFonts w:hint="eastAsia" w:ascii="Times New Roman" w:hAnsi="Times New Roman" w:eastAsia="黑体" w:cs="Times New Roman"/>
          <w:color w:val="000000"/>
          <w:sz w:val="28"/>
          <w:szCs w:val="44"/>
          <w:highlight w:val="none"/>
          <w:shd w:val="clear" w:color="auto" w:fill="FFFFFF"/>
          <w:lang w:val="en-US" w:eastAsia="zh-CN"/>
        </w:rPr>
        <w:instrText xml:space="preserve"> HYPERLINK \l _Toc21163 </w:instrText>
      </w:r>
      <w:r>
        <w:rPr>
          <w:rFonts w:hint="eastAsia" w:ascii="Times New Roman" w:hAnsi="Times New Roman" w:eastAsia="黑体" w:cs="Times New Roman"/>
          <w:color w:val="000000"/>
          <w:sz w:val="28"/>
          <w:szCs w:val="44"/>
          <w:highlight w:val="none"/>
          <w:shd w:val="clear" w:color="auto" w:fill="FFFFFF"/>
          <w:lang w:val="en-US" w:eastAsia="zh-CN"/>
        </w:rPr>
        <w:fldChar w:fldCharType="separate"/>
      </w:r>
      <w:r>
        <w:rPr>
          <w:rFonts w:hint="eastAsia" w:ascii="Times New Roman" w:hAnsi="Times New Roman" w:eastAsia="黑体" w:cs="Times New Roman"/>
          <w:color w:val="000000"/>
          <w:sz w:val="28"/>
          <w:szCs w:val="44"/>
          <w:highlight w:val="none"/>
          <w:shd w:val="clear" w:color="auto" w:fill="FFFFFF"/>
          <w:lang w:val="en-US" w:eastAsia="zh-CN"/>
        </w:rPr>
        <w:t>附表</w:t>
      </w:r>
      <w:r>
        <w:rPr>
          <w:rFonts w:hint="eastAsia" w:eastAsia="黑体" w:cs="Times New Roman"/>
          <w:color w:val="000000"/>
          <w:sz w:val="28"/>
          <w:szCs w:val="44"/>
          <w:highlight w:val="none"/>
          <w:shd w:val="clear" w:color="auto" w:fill="FFFFFF"/>
          <w:lang w:val="en-US" w:eastAsia="zh-CN"/>
        </w:rPr>
        <w:t>5</w:t>
      </w:r>
      <w:r>
        <w:rPr>
          <w:rFonts w:hint="eastAsia" w:ascii="Times New Roman" w:hAnsi="Times New Roman" w:eastAsia="黑体" w:cs="Times New Roman"/>
          <w:color w:val="000000"/>
          <w:sz w:val="28"/>
          <w:szCs w:val="44"/>
          <w:highlight w:val="none"/>
          <w:shd w:val="clear" w:color="auto" w:fill="FFFFFF"/>
          <w:lang w:val="en-US" w:eastAsia="zh-CN"/>
        </w:rPr>
        <w:t xml:space="preserve"> 国际影响表</w:t>
      </w:r>
      <w:r>
        <w:rPr>
          <w:rFonts w:hint="eastAsia" w:ascii="Times New Roman" w:hAnsi="Times New Roman" w:eastAsia="黑体" w:cs="Times New Roman"/>
          <w:color w:val="000000"/>
          <w:sz w:val="28"/>
          <w:szCs w:val="44"/>
          <w:highlight w:val="none"/>
          <w:shd w:val="clear" w:color="auto" w:fill="FFFFFF"/>
          <w:lang w:val="en-US" w:eastAsia="zh-CN"/>
        </w:rPr>
        <w:tab/>
      </w:r>
      <w:r>
        <w:rPr>
          <w:rFonts w:hint="eastAsia" w:ascii="Times New Roman" w:hAnsi="Times New Roman" w:eastAsia="黑体" w:cs="Times New Roman"/>
          <w:color w:val="000000"/>
          <w:sz w:val="28"/>
          <w:szCs w:val="44"/>
          <w:highlight w:val="none"/>
          <w:shd w:val="clear" w:color="auto" w:fill="FFFFFF"/>
          <w:lang w:val="en-US" w:eastAsia="zh-CN"/>
        </w:rPr>
        <w:fldChar w:fldCharType="begin"/>
      </w:r>
      <w:r>
        <w:rPr>
          <w:rFonts w:hint="eastAsia" w:ascii="Times New Roman" w:hAnsi="Times New Roman" w:eastAsia="黑体" w:cs="Times New Roman"/>
          <w:color w:val="000000"/>
          <w:sz w:val="28"/>
          <w:szCs w:val="44"/>
          <w:highlight w:val="none"/>
          <w:shd w:val="clear" w:color="auto" w:fill="FFFFFF"/>
          <w:lang w:val="en-US" w:eastAsia="zh-CN"/>
        </w:rPr>
        <w:instrText xml:space="preserve"> PAGEREF _Toc21163 \h </w:instrText>
      </w:r>
      <w:r>
        <w:rPr>
          <w:rFonts w:hint="eastAsia" w:ascii="Times New Roman" w:hAnsi="Times New Roman" w:eastAsia="黑体" w:cs="Times New Roman"/>
          <w:color w:val="000000"/>
          <w:sz w:val="28"/>
          <w:szCs w:val="44"/>
          <w:highlight w:val="none"/>
          <w:shd w:val="clear" w:color="auto" w:fill="FFFFFF"/>
          <w:lang w:val="en-US" w:eastAsia="zh-CN"/>
        </w:rPr>
        <w:fldChar w:fldCharType="separate"/>
      </w:r>
      <w:r>
        <w:rPr>
          <w:rFonts w:hint="eastAsia" w:ascii="Times New Roman" w:hAnsi="Times New Roman" w:eastAsia="黑体" w:cs="Times New Roman"/>
          <w:color w:val="000000"/>
          <w:sz w:val="28"/>
          <w:szCs w:val="44"/>
          <w:highlight w:val="none"/>
          <w:shd w:val="clear" w:color="auto" w:fill="FFFFFF"/>
          <w:lang w:val="en-US" w:eastAsia="zh-CN"/>
        </w:rPr>
        <w:t>56</w:t>
      </w:r>
      <w:r>
        <w:rPr>
          <w:rFonts w:hint="eastAsia" w:ascii="Times New Roman" w:hAnsi="Times New Roman" w:eastAsia="黑体" w:cs="Times New Roman"/>
          <w:color w:val="000000"/>
          <w:sz w:val="28"/>
          <w:szCs w:val="44"/>
          <w:highlight w:val="none"/>
          <w:shd w:val="clear" w:color="auto" w:fill="FFFFFF"/>
          <w:lang w:val="en-US" w:eastAsia="zh-CN"/>
        </w:rPr>
        <w:fldChar w:fldCharType="end"/>
      </w:r>
      <w:r>
        <w:rPr>
          <w:rFonts w:hint="eastAsia" w:ascii="Times New Roman" w:hAnsi="Times New Roman" w:eastAsia="黑体" w:cs="Times New Roman"/>
          <w:color w:val="000000"/>
          <w:sz w:val="28"/>
          <w:szCs w:val="44"/>
          <w:highlight w:val="none"/>
          <w:shd w:val="clear" w:color="auto" w:fill="FFFFFF"/>
          <w:lang w:val="en-US" w:eastAsia="zh-CN"/>
        </w:rPr>
        <w:fldChar w:fldCharType="end"/>
      </w:r>
    </w:p>
    <w:p w14:paraId="17B21998">
      <w:pPr>
        <w:pStyle w:val="16"/>
        <w:keepNext w:val="0"/>
        <w:keepLines w:val="0"/>
        <w:pageBreakBefore w:val="0"/>
        <w:widowControl w:val="0"/>
        <w:tabs>
          <w:tab w:val="right" w:leader="dot" w:pos="8306"/>
        </w:tabs>
        <w:kinsoku/>
        <w:wordWrap/>
        <w:overflowPunct/>
        <w:topLinePunct w:val="0"/>
        <w:autoSpaceDE/>
        <w:autoSpaceDN/>
        <w:bidi w:val="0"/>
        <w:adjustRightInd/>
        <w:snapToGrid/>
        <w:spacing w:line="560" w:lineRule="exact"/>
        <w:textAlignment w:val="auto"/>
        <w:rPr>
          <w:rFonts w:hint="eastAsia" w:ascii="Times New Roman" w:hAnsi="Times New Roman" w:eastAsia="黑体" w:cs="Times New Roman"/>
          <w:color w:val="000000"/>
          <w:sz w:val="28"/>
          <w:szCs w:val="44"/>
          <w:highlight w:val="none"/>
          <w:shd w:val="clear" w:color="auto" w:fill="FFFFFF"/>
          <w:lang w:val="en-US" w:eastAsia="zh-CN"/>
        </w:rPr>
      </w:pPr>
      <w:r>
        <w:rPr>
          <w:rFonts w:hint="eastAsia" w:ascii="Times New Roman" w:hAnsi="Times New Roman" w:eastAsia="黑体" w:cs="Times New Roman"/>
          <w:color w:val="000000"/>
          <w:sz w:val="28"/>
          <w:szCs w:val="44"/>
          <w:highlight w:val="none"/>
          <w:shd w:val="clear" w:color="auto" w:fill="FFFFFF"/>
          <w:lang w:val="en-US" w:eastAsia="zh-CN"/>
        </w:rPr>
        <w:fldChar w:fldCharType="begin"/>
      </w:r>
      <w:r>
        <w:rPr>
          <w:rFonts w:hint="eastAsia" w:ascii="Times New Roman" w:hAnsi="Times New Roman" w:eastAsia="黑体" w:cs="Times New Roman"/>
          <w:color w:val="000000"/>
          <w:sz w:val="28"/>
          <w:szCs w:val="44"/>
          <w:highlight w:val="none"/>
          <w:shd w:val="clear" w:color="auto" w:fill="FFFFFF"/>
          <w:lang w:val="en-US" w:eastAsia="zh-CN"/>
        </w:rPr>
        <w:instrText xml:space="preserve"> HYPERLINK \l _Toc21743 </w:instrText>
      </w:r>
      <w:r>
        <w:rPr>
          <w:rFonts w:hint="eastAsia" w:ascii="Times New Roman" w:hAnsi="Times New Roman" w:eastAsia="黑体" w:cs="Times New Roman"/>
          <w:color w:val="000000"/>
          <w:sz w:val="28"/>
          <w:szCs w:val="44"/>
          <w:highlight w:val="none"/>
          <w:shd w:val="clear" w:color="auto" w:fill="FFFFFF"/>
          <w:lang w:val="en-US" w:eastAsia="zh-CN"/>
        </w:rPr>
        <w:fldChar w:fldCharType="separate"/>
      </w:r>
      <w:r>
        <w:rPr>
          <w:rFonts w:hint="eastAsia" w:ascii="Times New Roman" w:hAnsi="Times New Roman" w:eastAsia="黑体" w:cs="Times New Roman"/>
          <w:color w:val="000000"/>
          <w:sz w:val="28"/>
          <w:szCs w:val="44"/>
          <w:highlight w:val="none"/>
          <w:shd w:val="clear" w:color="auto" w:fill="FFFFFF"/>
          <w:lang w:val="en-US" w:eastAsia="zh-CN"/>
        </w:rPr>
        <w:t>附表</w:t>
      </w:r>
      <w:r>
        <w:rPr>
          <w:rFonts w:hint="eastAsia" w:eastAsia="黑体" w:cs="Times New Roman"/>
          <w:color w:val="000000"/>
          <w:sz w:val="28"/>
          <w:szCs w:val="44"/>
          <w:highlight w:val="none"/>
          <w:shd w:val="clear" w:color="auto" w:fill="FFFFFF"/>
          <w:lang w:val="en-US" w:eastAsia="zh-CN"/>
        </w:rPr>
        <w:t xml:space="preserve">6 </w:t>
      </w:r>
      <w:r>
        <w:rPr>
          <w:rFonts w:hint="eastAsia" w:ascii="Times New Roman" w:hAnsi="Times New Roman" w:eastAsia="黑体" w:cs="Times New Roman"/>
          <w:color w:val="000000"/>
          <w:sz w:val="28"/>
          <w:szCs w:val="44"/>
          <w:highlight w:val="none"/>
          <w:shd w:val="clear" w:color="auto" w:fill="FFFFFF"/>
          <w:lang w:val="en-US" w:eastAsia="zh-CN"/>
        </w:rPr>
        <w:t>落实政策表</w:t>
      </w:r>
      <w:r>
        <w:rPr>
          <w:rFonts w:hint="eastAsia" w:ascii="Times New Roman" w:hAnsi="Times New Roman" w:eastAsia="黑体" w:cs="Times New Roman"/>
          <w:color w:val="000000"/>
          <w:sz w:val="28"/>
          <w:szCs w:val="44"/>
          <w:highlight w:val="none"/>
          <w:shd w:val="clear" w:color="auto" w:fill="FFFFFF"/>
          <w:lang w:val="en-US" w:eastAsia="zh-CN"/>
        </w:rPr>
        <w:tab/>
      </w:r>
      <w:r>
        <w:rPr>
          <w:rFonts w:hint="eastAsia" w:ascii="Times New Roman" w:hAnsi="Times New Roman" w:eastAsia="黑体" w:cs="Times New Roman"/>
          <w:color w:val="000000"/>
          <w:sz w:val="28"/>
          <w:szCs w:val="44"/>
          <w:highlight w:val="none"/>
          <w:shd w:val="clear" w:color="auto" w:fill="FFFFFF"/>
          <w:lang w:val="en-US" w:eastAsia="zh-CN"/>
        </w:rPr>
        <w:fldChar w:fldCharType="begin"/>
      </w:r>
      <w:r>
        <w:rPr>
          <w:rFonts w:hint="eastAsia" w:ascii="Times New Roman" w:hAnsi="Times New Roman" w:eastAsia="黑体" w:cs="Times New Roman"/>
          <w:color w:val="000000"/>
          <w:sz w:val="28"/>
          <w:szCs w:val="44"/>
          <w:highlight w:val="none"/>
          <w:shd w:val="clear" w:color="auto" w:fill="FFFFFF"/>
          <w:lang w:val="en-US" w:eastAsia="zh-CN"/>
        </w:rPr>
        <w:instrText xml:space="preserve"> PAGEREF _Toc21743 \h </w:instrText>
      </w:r>
      <w:r>
        <w:rPr>
          <w:rFonts w:hint="eastAsia" w:ascii="Times New Roman" w:hAnsi="Times New Roman" w:eastAsia="黑体" w:cs="Times New Roman"/>
          <w:color w:val="000000"/>
          <w:sz w:val="28"/>
          <w:szCs w:val="44"/>
          <w:highlight w:val="none"/>
          <w:shd w:val="clear" w:color="auto" w:fill="FFFFFF"/>
          <w:lang w:val="en-US" w:eastAsia="zh-CN"/>
        </w:rPr>
        <w:fldChar w:fldCharType="separate"/>
      </w:r>
      <w:r>
        <w:rPr>
          <w:rFonts w:hint="eastAsia" w:ascii="Times New Roman" w:hAnsi="Times New Roman" w:eastAsia="黑体" w:cs="Times New Roman"/>
          <w:color w:val="000000"/>
          <w:sz w:val="28"/>
          <w:szCs w:val="44"/>
          <w:highlight w:val="none"/>
          <w:shd w:val="clear" w:color="auto" w:fill="FFFFFF"/>
          <w:lang w:val="en-US" w:eastAsia="zh-CN"/>
        </w:rPr>
        <w:t>56</w:t>
      </w:r>
      <w:r>
        <w:rPr>
          <w:rFonts w:hint="eastAsia" w:ascii="Times New Roman" w:hAnsi="Times New Roman" w:eastAsia="黑体" w:cs="Times New Roman"/>
          <w:color w:val="000000"/>
          <w:sz w:val="28"/>
          <w:szCs w:val="44"/>
          <w:highlight w:val="none"/>
          <w:shd w:val="clear" w:color="auto" w:fill="FFFFFF"/>
          <w:lang w:val="en-US" w:eastAsia="zh-CN"/>
        </w:rPr>
        <w:fldChar w:fldCharType="end"/>
      </w:r>
      <w:r>
        <w:rPr>
          <w:rFonts w:hint="eastAsia" w:ascii="Times New Roman" w:hAnsi="Times New Roman" w:eastAsia="黑体" w:cs="Times New Roman"/>
          <w:color w:val="000000"/>
          <w:sz w:val="28"/>
          <w:szCs w:val="44"/>
          <w:highlight w:val="none"/>
          <w:shd w:val="clear" w:color="auto" w:fill="FFFFFF"/>
          <w:lang w:val="en-US" w:eastAsia="zh-CN"/>
        </w:rPr>
        <w:fldChar w:fldCharType="end"/>
      </w:r>
    </w:p>
    <w:p w14:paraId="778708B2">
      <w:pPr>
        <w:pStyle w:val="18"/>
        <w:keepNext w:val="0"/>
        <w:keepLines w:val="0"/>
        <w:pageBreakBefore w:val="0"/>
        <w:kinsoku/>
        <w:wordWrap/>
        <w:overflowPunct/>
        <w:topLinePunct w:val="0"/>
        <w:autoSpaceDE/>
        <w:autoSpaceDN/>
        <w:bidi w:val="0"/>
        <w:adjustRightInd/>
        <w:snapToGrid/>
        <w:spacing w:before="0" w:beforeAutospacing="0" w:after="0" w:afterAutospacing="0" w:line="560" w:lineRule="exact"/>
        <w:ind w:left="0" w:leftChars="0" w:right="0" w:rightChars="0" w:firstLine="0" w:firstLineChars="0"/>
        <w:jc w:val="both"/>
        <w:textAlignment w:val="auto"/>
        <w:rPr>
          <w:rFonts w:hint="eastAsia" w:ascii="Times New Roman" w:hAnsi="Times New Roman" w:eastAsia="黑体" w:cs="Times New Roman"/>
          <w:b/>
          <w:color w:val="000000"/>
          <w:kern w:val="0"/>
          <w:sz w:val="24"/>
          <w:szCs w:val="32"/>
          <w:shd w:val="clear" w:color="auto" w:fill="FFFFFF"/>
          <w:lang w:val="en-US" w:eastAsia="zh-CN" w:bidi="ar-SA"/>
        </w:rPr>
        <w:sectPr>
          <w:pgSz w:w="11906" w:h="16838"/>
          <w:pgMar w:top="1440" w:right="1800" w:bottom="1440" w:left="1800" w:header="851" w:footer="992" w:gutter="0"/>
          <w:pgBorders>
            <w:top w:val="none" w:sz="0" w:space="0"/>
            <w:left w:val="none" w:sz="0" w:space="0"/>
            <w:bottom w:val="none" w:sz="0" w:space="0"/>
            <w:right w:val="none" w:sz="0" w:space="0"/>
          </w:pgBorders>
          <w:pgNumType w:fmt="decimal" w:start="1"/>
          <w:cols w:space="425" w:num="1"/>
          <w:docGrid w:type="lines" w:linePitch="312" w:charSpace="0"/>
        </w:sectPr>
      </w:pPr>
      <w:r>
        <w:rPr>
          <w:rFonts w:hint="eastAsia" w:ascii="Times New Roman" w:hAnsi="Times New Roman" w:eastAsia="黑体" w:cs="Times New Roman"/>
          <w:b/>
          <w:color w:val="000000"/>
          <w:szCs w:val="32"/>
          <w:highlight w:val="none"/>
          <w:shd w:val="clear" w:color="auto" w:fill="FFFFFF"/>
          <w:lang w:val="en-US" w:eastAsia="zh-CN"/>
        </w:rPr>
        <w:fldChar w:fldCharType="end"/>
      </w:r>
    </w:p>
    <w:p w14:paraId="1A99A9C5">
      <w:pPr>
        <w:pStyle w:val="18"/>
        <w:keepNext w:val="0"/>
        <w:keepLines w:val="0"/>
        <w:pageBreakBefore w:val="0"/>
        <w:kinsoku/>
        <w:wordWrap/>
        <w:overflowPunct/>
        <w:topLinePunct w:val="0"/>
        <w:autoSpaceDE/>
        <w:autoSpaceDN/>
        <w:bidi w:val="0"/>
        <w:adjustRightInd/>
        <w:snapToGrid/>
        <w:spacing w:before="0" w:beforeAutospacing="0" w:after="0" w:afterAutospacing="0" w:line="560" w:lineRule="exact"/>
        <w:jc w:val="center"/>
        <w:textAlignment w:val="auto"/>
        <w:outlineLvl w:val="0"/>
        <w:rPr>
          <w:rFonts w:hint="eastAsia" w:ascii="方正小标宋简体" w:hAnsi="方正小标宋简体" w:eastAsia="方正小标宋简体" w:cs="方正小标宋简体"/>
          <w:color w:val="000000"/>
          <w:sz w:val="44"/>
          <w:szCs w:val="44"/>
          <w:highlight w:val="none"/>
          <w:shd w:val="clear" w:color="auto" w:fill="FFFFFF"/>
          <w:lang w:val="en-US" w:eastAsia="zh-CN"/>
        </w:rPr>
      </w:pPr>
      <w:bookmarkStart w:id="0" w:name="_Toc19912"/>
      <w:bookmarkStart w:id="1" w:name="_Toc31770"/>
      <w:r>
        <w:rPr>
          <w:rFonts w:hint="eastAsia" w:ascii="方正小标宋简体" w:hAnsi="方正小标宋简体" w:eastAsia="方正小标宋简体" w:cs="方正小标宋简体"/>
          <w:color w:val="000000"/>
          <w:sz w:val="44"/>
          <w:szCs w:val="44"/>
          <w:highlight w:val="none"/>
          <w:shd w:val="clear" w:color="auto" w:fill="FFFFFF"/>
          <w:lang w:val="en-US" w:eastAsia="zh-CN"/>
        </w:rPr>
        <w:t>表目录</w:t>
      </w:r>
      <w:bookmarkEnd w:id="0"/>
      <w:bookmarkEnd w:id="1"/>
    </w:p>
    <w:p w14:paraId="45181E3E">
      <w:pPr>
        <w:pStyle w:val="30"/>
        <w:keepNext w:val="0"/>
        <w:keepLines w:val="0"/>
        <w:pageBreakBefore w:val="0"/>
        <w:tabs>
          <w:tab w:val="right" w:leader="dot" w:pos="8306"/>
        </w:tabs>
        <w:kinsoku/>
        <w:wordWrap/>
        <w:overflowPunct/>
        <w:topLinePunct w:val="0"/>
        <w:autoSpaceDE/>
        <w:autoSpaceDN/>
        <w:bidi w:val="0"/>
        <w:adjustRightInd/>
        <w:snapToGrid/>
        <w:spacing w:line="560" w:lineRule="exact"/>
        <w:textAlignment w:val="auto"/>
        <w:rPr>
          <w:rFonts w:hint="eastAsia" w:ascii="Times New Roman" w:hAnsi="Times New Roman" w:eastAsia="黑体" w:cs="Times New Roman"/>
          <w:b w:val="0"/>
          <w:bCs/>
          <w:color w:val="000000"/>
          <w:sz w:val="28"/>
          <w:szCs w:val="28"/>
          <w:highlight w:val="none"/>
          <w:shd w:val="clear" w:color="auto" w:fill="FFFFFF"/>
          <w:lang w:val="en-US" w:eastAsia="zh-CN"/>
        </w:rPr>
      </w:pPr>
    </w:p>
    <w:p w14:paraId="0564DC7D">
      <w:pPr>
        <w:pStyle w:val="30"/>
        <w:keepNext w:val="0"/>
        <w:keepLines w:val="0"/>
        <w:pageBreakBefore w:val="0"/>
        <w:tabs>
          <w:tab w:val="right" w:leader="dot" w:pos="8306"/>
        </w:tabs>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b w:val="0"/>
          <w:bCs/>
          <w:sz w:val="28"/>
          <w:szCs w:val="28"/>
          <w:highlight w:val="none"/>
          <w:lang w:val="en-US"/>
        </w:rPr>
      </w:pPr>
      <w:r>
        <w:rPr>
          <w:rFonts w:hint="default" w:ascii="Times New Roman" w:hAnsi="Times New Roman" w:eastAsia="仿宋_GB2312" w:cs="Times New Roman"/>
          <w:b w:val="0"/>
          <w:bCs/>
          <w:sz w:val="28"/>
          <w:szCs w:val="28"/>
          <w:highlight w:val="none"/>
          <w:lang w:val="en-US" w:eastAsia="zh-CN"/>
        </w:rPr>
        <w:fldChar w:fldCharType="begin"/>
      </w:r>
      <w:r>
        <w:rPr>
          <w:rFonts w:hint="default" w:ascii="Times New Roman" w:hAnsi="Times New Roman" w:eastAsia="仿宋_GB2312" w:cs="Times New Roman"/>
          <w:b w:val="0"/>
          <w:bCs/>
          <w:sz w:val="28"/>
          <w:szCs w:val="28"/>
          <w:highlight w:val="none"/>
          <w:lang w:val="en-US" w:eastAsia="zh-CN"/>
        </w:rPr>
        <w:instrText xml:space="preserve"> HYPERLINK \l "_1.1规模结构" </w:instrText>
      </w:r>
      <w:r>
        <w:rPr>
          <w:rFonts w:hint="default" w:ascii="Times New Roman" w:hAnsi="Times New Roman" w:eastAsia="仿宋_GB2312" w:cs="Times New Roman"/>
          <w:b w:val="0"/>
          <w:bCs/>
          <w:sz w:val="28"/>
          <w:szCs w:val="28"/>
          <w:highlight w:val="none"/>
          <w:lang w:val="en-US" w:eastAsia="zh-CN"/>
        </w:rPr>
        <w:fldChar w:fldCharType="separate"/>
      </w:r>
      <w:r>
        <w:rPr>
          <w:rFonts w:hint="default" w:ascii="Times New Roman" w:hAnsi="Times New Roman" w:eastAsia="仿宋_GB2312" w:cs="Times New Roman"/>
          <w:b w:val="0"/>
          <w:bCs/>
          <w:sz w:val="28"/>
          <w:szCs w:val="28"/>
          <w:highlight w:val="none"/>
          <w:lang w:val="en-US" w:eastAsia="zh-CN"/>
        </w:rPr>
        <w:t>表1-1 湖州市中职学校等级情况</w:t>
      </w:r>
      <w:r>
        <w:rPr>
          <w:rFonts w:hint="default" w:ascii="Times New Roman" w:hAnsi="Times New Roman" w:eastAsia="仿宋_GB2312" w:cs="Times New Roman"/>
          <w:b w:val="0"/>
          <w:bCs/>
          <w:sz w:val="28"/>
          <w:szCs w:val="28"/>
          <w:highlight w:val="none"/>
          <w:lang w:val="en-US"/>
        </w:rPr>
        <w:tab/>
      </w:r>
      <w:r>
        <w:rPr>
          <w:rFonts w:hint="eastAsia" w:ascii="Times New Roman" w:hAnsi="Times New Roman" w:eastAsia="仿宋_GB2312" w:cs="Times New Roman"/>
          <w:b w:val="0"/>
          <w:bCs/>
          <w:sz w:val="28"/>
          <w:szCs w:val="28"/>
          <w:highlight w:val="none"/>
          <w:lang w:val="en-US" w:eastAsia="zh-CN"/>
        </w:rPr>
        <w:t>1</w:t>
      </w:r>
      <w:r>
        <w:rPr>
          <w:rFonts w:hint="default" w:ascii="Times New Roman" w:hAnsi="Times New Roman" w:eastAsia="仿宋_GB2312" w:cs="Times New Roman"/>
          <w:b w:val="0"/>
          <w:bCs/>
          <w:sz w:val="28"/>
          <w:szCs w:val="28"/>
          <w:highlight w:val="none"/>
          <w:lang w:val="en-US" w:eastAsia="zh-CN"/>
        </w:rPr>
        <w:fldChar w:fldCharType="end"/>
      </w:r>
    </w:p>
    <w:p w14:paraId="0E6D9062">
      <w:pPr>
        <w:pStyle w:val="30"/>
        <w:keepNext w:val="0"/>
        <w:keepLines w:val="0"/>
        <w:pageBreakBefore w:val="0"/>
        <w:tabs>
          <w:tab w:val="right" w:leader="dot" w:pos="8306"/>
        </w:tabs>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b w:val="0"/>
          <w:bCs/>
          <w:sz w:val="28"/>
          <w:szCs w:val="28"/>
          <w:highlight w:val="none"/>
          <w:lang w:val="en-US" w:eastAsia="zh-CN"/>
        </w:rPr>
      </w:pPr>
      <w:r>
        <w:rPr>
          <w:rFonts w:hint="default" w:ascii="Times New Roman" w:hAnsi="Times New Roman" w:eastAsia="仿宋_GB2312" w:cs="Times New Roman"/>
          <w:b w:val="0"/>
          <w:bCs/>
          <w:sz w:val="28"/>
          <w:szCs w:val="28"/>
          <w:highlight w:val="none"/>
          <w:lang w:val="en-US" w:eastAsia="zh-CN"/>
        </w:rPr>
        <w:fldChar w:fldCharType="begin"/>
      </w:r>
      <w:r>
        <w:rPr>
          <w:rFonts w:hint="default" w:ascii="Times New Roman" w:hAnsi="Times New Roman" w:eastAsia="仿宋_GB2312" w:cs="Times New Roman"/>
          <w:b w:val="0"/>
          <w:bCs/>
          <w:sz w:val="28"/>
          <w:szCs w:val="28"/>
          <w:highlight w:val="none"/>
          <w:lang w:val="en-US" w:eastAsia="zh-CN"/>
        </w:rPr>
        <w:instrText xml:space="preserve"> HYPERLINK \l "_1.3教师队伍" </w:instrText>
      </w:r>
      <w:r>
        <w:rPr>
          <w:rFonts w:hint="default" w:ascii="Times New Roman" w:hAnsi="Times New Roman" w:eastAsia="仿宋_GB2312" w:cs="Times New Roman"/>
          <w:b w:val="0"/>
          <w:bCs/>
          <w:sz w:val="28"/>
          <w:szCs w:val="28"/>
          <w:highlight w:val="none"/>
          <w:lang w:val="en-US" w:eastAsia="zh-CN"/>
        </w:rPr>
        <w:fldChar w:fldCharType="separate"/>
      </w:r>
      <w:r>
        <w:rPr>
          <w:rFonts w:hint="default" w:ascii="Times New Roman" w:hAnsi="Times New Roman" w:eastAsia="仿宋_GB2312" w:cs="Times New Roman"/>
          <w:b w:val="0"/>
          <w:bCs/>
          <w:sz w:val="28"/>
          <w:szCs w:val="28"/>
          <w:highlight w:val="none"/>
          <w:lang w:val="en-US" w:eastAsia="zh-CN"/>
        </w:rPr>
        <w:t>表1-2  2022-2024年湖州市中等职业学校在校生数、招生数、职普比情况</w:t>
      </w:r>
      <w:r>
        <w:rPr>
          <w:rFonts w:hint="default" w:ascii="Times New Roman" w:hAnsi="Times New Roman" w:eastAsia="仿宋_GB2312" w:cs="Times New Roman"/>
          <w:b w:val="0"/>
          <w:bCs/>
          <w:sz w:val="28"/>
          <w:szCs w:val="28"/>
          <w:highlight w:val="none"/>
          <w:lang w:val="en-US" w:eastAsia="zh-CN"/>
        </w:rPr>
        <w:tab/>
      </w:r>
      <w:r>
        <w:rPr>
          <w:rFonts w:hint="eastAsia" w:ascii="Times New Roman" w:hAnsi="Times New Roman" w:eastAsia="仿宋_GB2312" w:cs="Times New Roman"/>
          <w:b w:val="0"/>
          <w:bCs/>
          <w:sz w:val="28"/>
          <w:szCs w:val="28"/>
          <w:highlight w:val="none"/>
          <w:lang w:val="en-US" w:eastAsia="zh-CN"/>
        </w:rPr>
        <w:t>3</w:t>
      </w:r>
      <w:r>
        <w:rPr>
          <w:rFonts w:hint="default" w:ascii="Times New Roman" w:hAnsi="Times New Roman" w:eastAsia="仿宋_GB2312" w:cs="Times New Roman"/>
          <w:b w:val="0"/>
          <w:bCs/>
          <w:sz w:val="28"/>
          <w:szCs w:val="28"/>
          <w:highlight w:val="none"/>
          <w:lang w:val="en-US" w:eastAsia="zh-CN"/>
        </w:rPr>
        <w:fldChar w:fldCharType="end"/>
      </w:r>
    </w:p>
    <w:p w14:paraId="08BF1823">
      <w:pPr>
        <w:pStyle w:val="30"/>
        <w:keepNext w:val="0"/>
        <w:keepLines w:val="0"/>
        <w:pageBreakBefore w:val="0"/>
        <w:tabs>
          <w:tab w:val="right" w:leader="dot" w:pos="8306"/>
        </w:tabs>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b w:val="0"/>
          <w:bCs/>
          <w:kern w:val="2"/>
          <w:sz w:val="28"/>
          <w:szCs w:val="28"/>
          <w:highlight w:val="none"/>
          <w:lang w:val="en-US" w:eastAsia="zh-CN" w:bidi="ar-SA"/>
        </w:rPr>
      </w:pPr>
      <w:r>
        <w:rPr>
          <w:rFonts w:hint="default" w:ascii="Times New Roman" w:hAnsi="Times New Roman" w:eastAsia="仿宋_GB2312" w:cs="Times New Roman"/>
          <w:b w:val="0"/>
          <w:bCs/>
          <w:sz w:val="28"/>
          <w:szCs w:val="28"/>
          <w:highlight w:val="none"/>
          <w:lang w:val="en-US" w:eastAsia="zh-CN"/>
        </w:rPr>
        <w:fldChar w:fldCharType="begin"/>
      </w:r>
      <w:r>
        <w:rPr>
          <w:rFonts w:hint="default" w:ascii="Times New Roman" w:hAnsi="Times New Roman" w:eastAsia="仿宋_GB2312" w:cs="Times New Roman"/>
          <w:b w:val="0"/>
          <w:bCs/>
          <w:sz w:val="28"/>
          <w:szCs w:val="28"/>
          <w:highlight w:val="none"/>
          <w:lang w:val="en-US" w:eastAsia="zh-CN"/>
        </w:rPr>
        <w:instrText xml:space="preserve"> HYPERLINK \l "_1.3教师队伍" </w:instrText>
      </w:r>
      <w:r>
        <w:rPr>
          <w:rFonts w:hint="default" w:ascii="Times New Roman" w:hAnsi="Times New Roman" w:eastAsia="仿宋_GB2312" w:cs="Times New Roman"/>
          <w:b w:val="0"/>
          <w:bCs/>
          <w:sz w:val="28"/>
          <w:szCs w:val="28"/>
          <w:highlight w:val="none"/>
          <w:lang w:val="en-US" w:eastAsia="zh-CN"/>
        </w:rPr>
        <w:fldChar w:fldCharType="separate"/>
      </w:r>
      <w:r>
        <w:rPr>
          <w:rFonts w:hint="default" w:ascii="Times New Roman" w:hAnsi="Times New Roman" w:eastAsia="仿宋_GB2312" w:cs="Times New Roman"/>
          <w:b w:val="0"/>
          <w:bCs/>
          <w:sz w:val="28"/>
          <w:szCs w:val="28"/>
          <w:highlight w:val="none"/>
          <w:lang w:val="en-US" w:eastAsia="zh-CN"/>
        </w:rPr>
        <w:t>表1-3  2022-2023年湖州市中职学校教师队伍情况…………………3</w:t>
      </w:r>
      <w:r>
        <w:rPr>
          <w:rFonts w:hint="default" w:ascii="Times New Roman" w:hAnsi="Times New Roman" w:eastAsia="仿宋_GB2312" w:cs="Times New Roman"/>
          <w:b w:val="0"/>
          <w:bCs/>
          <w:sz w:val="28"/>
          <w:szCs w:val="28"/>
          <w:highlight w:val="none"/>
          <w:lang w:val="en-US" w:eastAsia="zh-CN"/>
        </w:rPr>
        <w:fldChar w:fldCharType="end"/>
      </w:r>
    </w:p>
    <w:p w14:paraId="42F7AA52">
      <w:pPr>
        <w:keepNext w:val="0"/>
        <w:keepLines w:val="0"/>
        <w:pageBreakBefore w:val="0"/>
        <w:kinsoku/>
        <w:wordWrap/>
        <w:overflowPunct/>
        <w:topLinePunct w:val="0"/>
        <w:autoSpaceDE/>
        <w:autoSpaceDN/>
        <w:bidi w:val="0"/>
        <w:adjustRightInd/>
        <w:snapToGrid/>
        <w:spacing w:line="560" w:lineRule="exact"/>
        <w:jc w:val="left"/>
        <w:textAlignment w:val="auto"/>
        <w:rPr>
          <w:rFonts w:hint="default" w:ascii="Times New Roman" w:hAnsi="Times New Roman" w:eastAsia="黑体" w:cs="Times New Roman"/>
          <w:b w:val="0"/>
          <w:bCs/>
          <w:color w:val="000000"/>
          <w:sz w:val="28"/>
          <w:szCs w:val="28"/>
          <w:highlight w:val="none"/>
          <w:shd w:val="clear" w:color="auto" w:fill="FFFFFF"/>
          <w:lang w:val="en-US" w:eastAsia="zh-CN"/>
        </w:rPr>
      </w:pPr>
      <w:r>
        <w:rPr>
          <w:rFonts w:hint="eastAsia" w:ascii="Times New Roman" w:hAnsi="Times New Roman" w:eastAsia="仿宋_GB2312" w:cs="Times New Roman"/>
          <w:b w:val="0"/>
          <w:bCs/>
          <w:kern w:val="0"/>
          <w:sz w:val="28"/>
          <w:szCs w:val="28"/>
          <w:highlight w:val="none"/>
          <w:lang w:val="en-US" w:eastAsia="zh-CN"/>
        </w:rPr>
        <w:fldChar w:fldCharType="begin"/>
      </w:r>
      <w:r>
        <w:rPr>
          <w:rFonts w:hint="eastAsia" w:ascii="Times New Roman" w:hAnsi="Times New Roman" w:eastAsia="仿宋_GB2312" w:cs="Times New Roman"/>
          <w:b w:val="0"/>
          <w:bCs/>
          <w:kern w:val="0"/>
          <w:sz w:val="28"/>
          <w:szCs w:val="28"/>
          <w:highlight w:val="none"/>
          <w:lang w:val="en-US" w:eastAsia="zh-CN"/>
        </w:rPr>
        <w:instrText xml:space="preserve"> HYPERLINK \l "_1.4设施设备" </w:instrText>
      </w:r>
      <w:r>
        <w:rPr>
          <w:rFonts w:hint="eastAsia" w:ascii="Times New Roman" w:hAnsi="Times New Roman" w:eastAsia="仿宋_GB2312" w:cs="Times New Roman"/>
          <w:b w:val="0"/>
          <w:bCs/>
          <w:kern w:val="0"/>
          <w:sz w:val="28"/>
          <w:szCs w:val="28"/>
          <w:highlight w:val="none"/>
          <w:lang w:val="en-US" w:eastAsia="zh-CN"/>
        </w:rPr>
        <w:fldChar w:fldCharType="separate"/>
      </w:r>
      <w:r>
        <w:rPr>
          <w:rFonts w:hint="eastAsia" w:ascii="Times New Roman" w:hAnsi="Times New Roman" w:eastAsia="仿宋_GB2312" w:cs="Times New Roman"/>
          <w:b w:val="0"/>
          <w:bCs/>
          <w:kern w:val="0"/>
          <w:sz w:val="28"/>
          <w:szCs w:val="28"/>
          <w:highlight w:val="none"/>
          <w:lang w:val="en-US" w:eastAsia="zh-CN"/>
        </w:rPr>
        <w:t>表1-4  2023-2024年湖州市中职学校办学条件情况</w:t>
      </w:r>
      <w:r>
        <w:rPr>
          <w:rFonts w:hint="default" w:ascii="Times New Roman" w:hAnsi="Times New Roman" w:eastAsia="仿宋_GB2312" w:cs="Times New Roman"/>
          <w:b w:val="0"/>
          <w:bCs/>
          <w:kern w:val="0"/>
          <w:sz w:val="28"/>
          <w:szCs w:val="28"/>
          <w:highlight w:val="none"/>
          <w:lang w:val="en-US" w:eastAsia="zh-CN"/>
        </w:rPr>
        <w:t>…………………</w:t>
      </w:r>
      <w:r>
        <w:rPr>
          <w:rFonts w:hint="eastAsia" w:ascii="Times New Roman" w:hAnsi="Times New Roman" w:eastAsia="仿宋_GB2312" w:cs="Times New Roman"/>
          <w:b w:val="0"/>
          <w:bCs/>
          <w:kern w:val="0"/>
          <w:sz w:val="28"/>
          <w:szCs w:val="28"/>
          <w:highlight w:val="none"/>
          <w:lang w:val="en-US" w:eastAsia="zh-CN"/>
        </w:rPr>
        <w:t>4</w:t>
      </w:r>
      <w:r>
        <w:rPr>
          <w:rFonts w:hint="eastAsia" w:ascii="Times New Roman" w:hAnsi="Times New Roman" w:eastAsia="仿宋_GB2312" w:cs="Times New Roman"/>
          <w:b w:val="0"/>
          <w:bCs/>
          <w:kern w:val="0"/>
          <w:sz w:val="28"/>
          <w:szCs w:val="28"/>
          <w:highlight w:val="none"/>
          <w:lang w:val="en-US" w:eastAsia="zh-CN"/>
        </w:rPr>
        <w:fldChar w:fldCharType="end"/>
      </w:r>
    </w:p>
    <w:p w14:paraId="508C7177">
      <w:pPr>
        <w:pStyle w:val="30"/>
        <w:keepNext w:val="0"/>
        <w:keepLines w:val="0"/>
        <w:pageBreakBefore w:val="0"/>
        <w:tabs>
          <w:tab w:val="right" w:leader="dot" w:pos="8306"/>
        </w:tabs>
        <w:kinsoku/>
        <w:wordWrap/>
        <w:overflowPunct/>
        <w:topLinePunct w:val="0"/>
        <w:autoSpaceDE/>
        <w:autoSpaceDN/>
        <w:bidi w:val="0"/>
        <w:adjustRightInd/>
        <w:snapToGrid/>
        <w:spacing w:line="560" w:lineRule="exact"/>
        <w:textAlignment w:val="auto"/>
        <w:rPr>
          <w:rFonts w:hint="default" w:ascii="Times New Roman" w:hAnsi="Times New Roman" w:cs="Times New Roman"/>
          <w:b w:val="0"/>
          <w:bCs/>
          <w:sz w:val="28"/>
          <w:szCs w:val="28"/>
          <w:highlight w:val="none"/>
          <w:lang w:val="en-US"/>
        </w:rPr>
      </w:pPr>
      <w:r>
        <w:rPr>
          <w:rFonts w:hint="default" w:ascii="Times New Roman" w:hAnsi="Times New Roman" w:eastAsia="黑体" w:cs="Times New Roman"/>
          <w:b w:val="0"/>
          <w:bCs/>
          <w:color w:val="000000"/>
          <w:sz w:val="28"/>
          <w:szCs w:val="28"/>
          <w:highlight w:val="none"/>
          <w:shd w:val="clear" w:color="auto" w:fill="FFFFFF"/>
          <w:lang w:val="en-US" w:eastAsia="zh-CN"/>
        </w:rPr>
        <w:fldChar w:fldCharType="begin"/>
      </w:r>
      <w:r>
        <w:rPr>
          <w:rFonts w:hint="default" w:ascii="Times New Roman" w:hAnsi="Times New Roman" w:eastAsia="黑体" w:cs="Times New Roman"/>
          <w:b w:val="0"/>
          <w:bCs/>
          <w:sz w:val="28"/>
          <w:szCs w:val="28"/>
          <w:highlight w:val="none"/>
          <w:shd w:val="clear" w:color="auto" w:fill="FFFFFF"/>
          <w:lang w:val="en-US" w:eastAsia="zh-CN"/>
        </w:rPr>
        <w:instrText xml:space="preserve"> HYPERLINK \l _Toc19620 </w:instrText>
      </w:r>
      <w:r>
        <w:rPr>
          <w:rFonts w:hint="default" w:ascii="Times New Roman" w:hAnsi="Times New Roman" w:eastAsia="黑体" w:cs="Times New Roman"/>
          <w:b w:val="0"/>
          <w:bCs/>
          <w:sz w:val="28"/>
          <w:szCs w:val="28"/>
          <w:highlight w:val="none"/>
          <w:shd w:val="clear" w:color="auto" w:fill="FFFFFF"/>
          <w:lang w:val="en-US" w:eastAsia="zh-CN"/>
        </w:rPr>
        <w:fldChar w:fldCharType="separate"/>
      </w:r>
      <w:r>
        <w:rPr>
          <w:rFonts w:hint="default" w:ascii="Times New Roman" w:hAnsi="Times New Roman" w:eastAsia="仿宋_GB2312" w:cs="Times New Roman"/>
          <w:b w:val="0"/>
          <w:bCs/>
          <w:sz w:val="28"/>
          <w:szCs w:val="28"/>
          <w:highlight w:val="none"/>
        </w:rPr>
        <w:t>表</w:t>
      </w:r>
      <w:r>
        <w:rPr>
          <w:rFonts w:hint="default" w:ascii="Times New Roman" w:hAnsi="Times New Roman" w:eastAsia="仿宋_GB2312" w:cs="Times New Roman"/>
          <w:b w:val="0"/>
          <w:bCs/>
          <w:sz w:val="28"/>
          <w:szCs w:val="28"/>
          <w:highlight w:val="none"/>
          <w:lang w:val="en-US" w:eastAsia="zh-CN"/>
        </w:rPr>
        <w:t>2</w:t>
      </w:r>
      <w:r>
        <w:rPr>
          <w:rFonts w:hint="default" w:ascii="Times New Roman" w:hAnsi="Times New Roman" w:eastAsia="仿宋_GB2312" w:cs="Times New Roman"/>
          <w:b w:val="0"/>
          <w:bCs/>
          <w:sz w:val="28"/>
          <w:szCs w:val="28"/>
          <w:highlight w:val="none"/>
        </w:rPr>
        <w:t>-</w:t>
      </w:r>
      <w:r>
        <w:rPr>
          <w:rFonts w:hint="default" w:ascii="Times New Roman" w:hAnsi="Times New Roman" w:eastAsia="仿宋_GB2312" w:cs="Times New Roman"/>
          <w:b w:val="0"/>
          <w:bCs/>
          <w:sz w:val="28"/>
          <w:szCs w:val="28"/>
          <w:highlight w:val="none"/>
          <w:lang w:val="en-US" w:eastAsia="zh-CN"/>
        </w:rPr>
        <w:t>1</w:t>
      </w:r>
      <w:r>
        <w:rPr>
          <w:rFonts w:hint="default" w:ascii="Times New Roman" w:hAnsi="Times New Roman" w:eastAsia="仿宋_GB2312" w:cs="Times New Roman"/>
          <w:b w:val="0"/>
          <w:bCs/>
          <w:sz w:val="28"/>
          <w:szCs w:val="28"/>
          <w:highlight w:val="none"/>
          <w:lang w:val="en-US"/>
        </w:rPr>
        <w:t xml:space="preserve"> </w:t>
      </w:r>
      <w:r>
        <w:rPr>
          <w:rFonts w:hint="default" w:ascii="Times New Roman" w:hAnsi="Times New Roman" w:eastAsia="仿宋_GB2312" w:cs="Times New Roman"/>
          <w:b w:val="0"/>
          <w:bCs/>
          <w:sz w:val="28"/>
          <w:szCs w:val="28"/>
          <w:highlight w:val="none"/>
          <w:lang w:val="en-US" w:eastAsia="zh-CN"/>
        </w:rPr>
        <w:t xml:space="preserve"> </w:t>
      </w:r>
      <w:r>
        <w:rPr>
          <w:rFonts w:hint="default" w:ascii="Times New Roman" w:hAnsi="Times New Roman" w:eastAsia="仿宋_GB2312" w:cs="Times New Roman"/>
          <w:b w:val="0"/>
          <w:bCs/>
          <w:sz w:val="28"/>
          <w:szCs w:val="28"/>
          <w:highlight w:val="none"/>
          <w:lang w:val="en-US"/>
        </w:rPr>
        <w:t>202</w:t>
      </w:r>
      <w:r>
        <w:rPr>
          <w:rFonts w:hint="default" w:ascii="Times New Roman" w:hAnsi="Times New Roman" w:eastAsia="仿宋_GB2312" w:cs="Times New Roman"/>
          <w:b w:val="0"/>
          <w:bCs/>
          <w:sz w:val="28"/>
          <w:szCs w:val="28"/>
          <w:highlight w:val="none"/>
          <w:lang w:val="en-US" w:eastAsia="zh-CN"/>
        </w:rPr>
        <w:t>2</w:t>
      </w:r>
      <w:r>
        <w:rPr>
          <w:rFonts w:hint="default" w:ascii="Times New Roman" w:hAnsi="Times New Roman" w:eastAsia="仿宋_GB2312" w:cs="Times New Roman"/>
          <w:b w:val="0"/>
          <w:bCs/>
          <w:sz w:val="28"/>
          <w:szCs w:val="28"/>
          <w:highlight w:val="none"/>
          <w:lang w:val="en-US"/>
        </w:rPr>
        <w:t>-202</w:t>
      </w:r>
      <w:r>
        <w:rPr>
          <w:rFonts w:hint="eastAsia" w:ascii="Times New Roman" w:hAnsi="Times New Roman" w:eastAsia="仿宋_GB2312" w:cs="Times New Roman"/>
          <w:b w:val="0"/>
          <w:bCs/>
          <w:sz w:val="28"/>
          <w:szCs w:val="28"/>
          <w:highlight w:val="none"/>
          <w:lang w:val="en-US" w:eastAsia="zh-CN"/>
        </w:rPr>
        <w:t>4</w:t>
      </w:r>
      <w:r>
        <w:rPr>
          <w:rFonts w:hint="default" w:ascii="Times New Roman" w:hAnsi="Times New Roman" w:eastAsia="仿宋_GB2312" w:cs="Times New Roman"/>
          <w:b w:val="0"/>
          <w:bCs/>
          <w:sz w:val="28"/>
          <w:szCs w:val="28"/>
          <w:highlight w:val="none"/>
          <w:lang w:val="en-US"/>
        </w:rPr>
        <w:t>年</w:t>
      </w:r>
      <w:r>
        <w:rPr>
          <w:rFonts w:hint="default" w:ascii="Times New Roman" w:hAnsi="Times New Roman" w:eastAsia="仿宋_GB2312" w:cs="Times New Roman"/>
          <w:b w:val="0"/>
          <w:bCs/>
          <w:sz w:val="28"/>
          <w:szCs w:val="28"/>
          <w:highlight w:val="none"/>
        </w:rPr>
        <w:t>湖州市中职学校</w:t>
      </w:r>
      <w:r>
        <w:rPr>
          <w:rFonts w:hint="default" w:ascii="Times New Roman" w:hAnsi="Times New Roman" w:eastAsia="仿宋_GB2312" w:cs="Times New Roman"/>
          <w:b w:val="0"/>
          <w:bCs/>
          <w:sz w:val="28"/>
          <w:szCs w:val="28"/>
          <w:highlight w:val="none"/>
          <w:lang w:val="en-US" w:eastAsia="zh-CN"/>
        </w:rPr>
        <w:t>思政、德育队伍</w:t>
      </w:r>
      <w:r>
        <w:rPr>
          <w:rFonts w:hint="default" w:ascii="Times New Roman" w:hAnsi="Times New Roman" w:eastAsia="仿宋_GB2312" w:cs="Times New Roman"/>
          <w:b w:val="0"/>
          <w:bCs/>
          <w:sz w:val="28"/>
          <w:szCs w:val="28"/>
          <w:highlight w:val="none"/>
        </w:rPr>
        <w:t>情况</w:t>
      </w:r>
      <w:r>
        <w:rPr>
          <w:rFonts w:hint="default" w:ascii="Times New Roman" w:hAnsi="Times New Roman" w:cs="Times New Roman"/>
          <w:b w:val="0"/>
          <w:bCs/>
          <w:sz w:val="28"/>
          <w:szCs w:val="28"/>
          <w:highlight w:val="none"/>
        </w:rPr>
        <w:tab/>
      </w:r>
      <w:r>
        <w:rPr>
          <w:rFonts w:hint="default" w:ascii="Times New Roman" w:hAnsi="Times New Roman" w:eastAsia="黑体" w:cs="Times New Roman"/>
          <w:b w:val="0"/>
          <w:bCs/>
          <w:color w:val="000000"/>
          <w:sz w:val="28"/>
          <w:szCs w:val="28"/>
          <w:highlight w:val="none"/>
          <w:shd w:val="clear" w:color="auto" w:fill="FFFFFF"/>
          <w:lang w:val="en-US" w:eastAsia="zh-CN"/>
        </w:rPr>
        <w:fldChar w:fldCharType="end"/>
      </w:r>
      <w:r>
        <w:rPr>
          <w:rFonts w:hint="eastAsia" w:ascii="Times New Roman" w:hAnsi="Times New Roman" w:eastAsia="黑体" w:cs="Times New Roman"/>
          <w:b w:val="0"/>
          <w:bCs/>
          <w:color w:val="000000"/>
          <w:sz w:val="28"/>
          <w:szCs w:val="28"/>
          <w:highlight w:val="none"/>
          <w:shd w:val="clear" w:color="auto" w:fill="FFFFFF"/>
          <w:lang w:val="en-US" w:eastAsia="zh-CN"/>
        </w:rPr>
        <w:t>9</w:t>
      </w:r>
    </w:p>
    <w:p w14:paraId="60F26932">
      <w:pPr>
        <w:pStyle w:val="30"/>
        <w:keepNext w:val="0"/>
        <w:keepLines w:val="0"/>
        <w:pageBreakBefore w:val="0"/>
        <w:tabs>
          <w:tab w:val="right" w:leader="dot" w:pos="8306"/>
        </w:tabs>
        <w:kinsoku/>
        <w:wordWrap/>
        <w:overflowPunct/>
        <w:topLinePunct w:val="0"/>
        <w:autoSpaceDE/>
        <w:autoSpaceDN/>
        <w:bidi w:val="0"/>
        <w:adjustRightInd/>
        <w:snapToGrid/>
        <w:spacing w:line="560" w:lineRule="exact"/>
        <w:textAlignment w:val="auto"/>
        <w:rPr>
          <w:rFonts w:hint="default" w:ascii="Times New Roman" w:hAnsi="Times New Roman" w:eastAsia="黑体" w:cs="Times New Roman"/>
          <w:b w:val="0"/>
          <w:bCs/>
          <w:color w:val="000000"/>
          <w:sz w:val="28"/>
          <w:szCs w:val="28"/>
          <w:highlight w:val="none"/>
          <w:shd w:val="clear" w:color="auto" w:fill="FFFFFF"/>
          <w:lang w:val="en-US" w:eastAsia="zh-CN"/>
        </w:rPr>
      </w:pPr>
      <w:r>
        <w:rPr>
          <w:rFonts w:hint="default" w:ascii="Times New Roman" w:hAnsi="Times New Roman" w:eastAsia="黑体" w:cs="Times New Roman"/>
          <w:b w:val="0"/>
          <w:bCs/>
          <w:color w:val="000000"/>
          <w:sz w:val="28"/>
          <w:szCs w:val="28"/>
          <w:highlight w:val="none"/>
          <w:shd w:val="clear" w:color="auto" w:fill="FFFFFF"/>
          <w:lang w:val="en-US" w:eastAsia="zh-CN"/>
        </w:rPr>
        <w:fldChar w:fldCharType="begin"/>
      </w:r>
      <w:r>
        <w:rPr>
          <w:rFonts w:hint="default" w:ascii="Times New Roman" w:hAnsi="Times New Roman" w:eastAsia="黑体" w:cs="Times New Roman"/>
          <w:b w:val="0"/>
          <w:bCs/>
          <w:sz w:val="28"/>
          <w:szCs w:val="28"/>
          <w:highlight w:val="none"/>
          <w:shd w:val="clear" w:color="auto" w:fill="FFFFFF"/>
          <w:lang w:val="en-US" w:eastAsia="zh-CN"/>
        </w:rPr>
        <w:instrText xml:space="preserve"> HYPERLINK \l _Toc26015 </w:instrText>
      </w:r>
      <w:r>
        <w:rPr>
          <w:rFonts w:hint="default" w:ascii="Times New Roman" w:hAnsi="Times New Roman" w:eastAsia="黑体" w:cs="Times New Roman"/>
          <w:b w:val="0"/>
          <w:bCs/>
          <w:sz w:val="28"/>
          <w:szCs w:val="28"/>
          <w:highlight w:val="none"/>
          <w:shd w:val="clear" w:color="auto" w:fill="FFFFFF"/>
          <w:lang w:val="en-US" w:eastAsia="zh-CN"/>
        </w:rPr>
        <w:fldChar w:fldCharType="separate"/>
      </w:r>
      <w:r>
        <w:rPr>
          <w:rFonts w:hint="default" w:ascii="Times New Roman" w:hAnsi="Times New Roman" w:eastAsia="仿宋_GB2312" w:cs="Times New Roman"/>
          <w:b w:val="0"/>
          <w:bCs/>
          <w:sz w:val="28"/>
          <w:szCs w:val="28"/>
          <w:highlight w:val="none"/>
          <w:lang w:val="en-US" w:eastAsia="zh-CN"/>
        </w:rPr>
        <w:t>表2-2  省中职高水平专业建设名单</w:t>
      </w:r>
      <w:r>
        <w:rPr>
          <w:rFonts w:hint="default" w:ascii="Times New Roman" w:hAnsi="Times New Roman" w:cs="Times New Roman"/>
          <w:b w:val="0"/>
          <w:bCs/>
          <w:sz w:val="28"/>
          <w:szCs w:val="28"/>
          <w:highlight w:val="none"/>
        </w:rPr>
        <w:tab/>
      </w:r>
      <w:r>
        <w:rPr>
          <w:rFonts w:hint="default" w:ascii="Times New Roman" w:hAnsi="Times New Roman" w:cs="Times New Roman"/>
          <w:b w:val="0"/>
          <w:bCs/>
          <w:sz w:val="28"/>
          <w:szCs w:val="28"/>
          <w:highlight w:val="none"/>
          <w:lang w:val="en-US" w:eastAsia="zh-CN"/>
        </w:rPr>
        <w:t>1</w:t>
      </w:r>
      <w:r>
        <w:rPr>
          <w:rFonts w:hint="default" w:ascii="Times New Roman" w:hAnsi="Times New Roman" w:eastAsia="黑体" w:cs="Times New Roman"/>
          <w:b w:val="0"/>
          <w:bCs/>
          <w:color w:val="000000"/>
          <w:sz w:val="28"/>
          <w:szCs w:val="28"/>
          <w:highlight w:val="none"/>
          <w:shd w:val="clear" w:color="auto" w:fill="FFFFFF"/>
          <w:lang w:val="en-US" w:eastAsia="zh-CN"/>
        </w:rPr>
        <w:fldChar w:fldCharType="end"/>
      </w:r>
      <w:r>
        <w:rPr>
          <w:rFonts w:hint="eastAsia" w:ascii="Times New Roman" w:hAnsi="Times New Roman" w:eastAsia="黑体" w:cs="Times New Roman"/>
          <w:b w:val="0"/>
          <w:bCs/>
          <w:color w:val="000000"/>
          <w:sz w:val="28"/>
          <w:szCs w:val="28"/>
          <w:highlight w:val="none"/>
          <w:shd w:val="clear" w:color="auto" w:fill="FFFFFF"/>
          <w:lang w:val="en-US" w:eastAsia="zh-CN"/>
        </w:rPr>
        <w:t>5</w:t>
      </w:r>
    </w:p>
    <w:p w14:paraId="501469C2">
      <w:pPr>
        <w:pStyle w:val="30"/>
        <w:keepNext w:val="0"/>
        <w:keepLines w:val="0"/>
        <w:pageBreakBefore w:val="0"/>
        <w:tabs>
          <w:tab w:val="right" w:leader="dot" w:pos="8306"/>
        </w:tabs>
        <w:kinsoku/>
        <w:wordWrap/>
        <w:overflowPunct/>
        <w:topLinePunct w:val="0"/>
        <w:autoSpaceDE/>
        <w:autoSpaceDN/>
        <w:bidi w:val="0"/>
        <w:adjustRightInd/>
        <w:snapToGrid/>
        <w:spacing w:line="560" w:lineRule="exact"/>
        <w:textAlignment w:val="auto"/>
        <w:rPr>
          <w:rFonts w:hint="default" w:ascii="Times New Roman" w:hAnsi="Times New Roman" w:eastAsia="黑体" w:cs="Times New Roman"/>
          <w:b w:val="0"/>
          <w:bCs/>
          <w:color w:val="auto"/>
          <w:sz w:val="28"/>
          <w:szCs w:val="28"/>
          <w:highlight w:val="none"/>
          <w:shd w:val="clear" w:color="auto" w:fill="FFFFFF"/>
          <w:lang w:val="en-US" w:eastAsia="zh-CN"/>
        </w:rPr>
      </w:pPr>
      <w:r>
        <w:rPr>
          <w:rFonts w:hint="default" w:ascii="Times New Roman" w:hAnsi="Times New Roman" w:eastAsia="黑体" w:cs="Times New Roman"/>
          <w:b w:val="0"/>
          <w:bCs/>
          <w:color w:val="auto"/>
          <w:sz w:val="28"/>
          <w:szCs w:val="28"/>
          <w:highlight w:val="none"/>
          <w:shd w:val="clear" w:color="auto" w:fill="FFFFFF"/>
          <w:lang w:val="en-US" w:eastAsia="zh-CN"/>
        </w:rPr>
        <w:fldChar w:fldCharType="begin"/>
      </w:r>
      <w:r>
        <w:rPr>
          <w:rFonts w:hint="default" w:ascii="Times New Roman" w:hAnsi="Times New Roman" w:eastAsia="黑体" w:cs="Times New Roman"/>
          <w:b w:val="0"/>
          <w:bCs/>
          <w:color w:val="auto"/>
          <w:sz w:val="28"/>
          <w:szCs w:val="28"/>
          <w:highlight w:val="none"/>
          <w:shd w:val="clear" w:color="auto" w:fill="FFFFFF"/>
          <w:lang w:val="en-US" w:eastAsia="zh-CN"/>
        </w:rPr>
        <w:instrText xml:space="preserve"> HYPERLINK \l _Toc26015 </w:instrText>
      </w:r>
      <w:r>
        <w:rPr>
          <w:rFonts w:hint="default" w:ascii="Times New Roman" w:hAnsi="Times New Roman" w:eastAsia="黑体" w:cs="Times New Roman"/>
          <w:b w:val="0"/>
          <w:bCs/>
          <w:color w:val="auto"/>
          <w:sz w:val="28"/>
          <w:szCs w:val="28"/>
          <w:highlight w:val="none"/>
          <w:shd w:val="clear" w:color="auto" w:fill="FFFFFF"/>
          <w:lang w:val="en-US" w:eastAsia="zh-CN"/>
        </w:rPr>
        <w:fldChar w:fldCharType="separate"/>
      </w:r>
      <w:r>
        <w:rPr>
          <w:rFonts w:hint="default" w:ascii="Times New Roman" w:hAnsi="Times New Roman" w:eastAsia="仿宋_GB2312" w:cs="Times New Roman"/>
          <w:b w:val="0"/>
          <w:bCs/>
          <w:color w:val="auto"/>
          <w:sz w:val="28"/>
          <w:szCs w:val="28"/>
          <w:highlight w:val="none"/>
          <w:lang w:val="en-US" w:eastAsia="zh-CN"/>
        </w:rPr>
        <w:t>表2-3  2024年度湖州市精品职业教育教材、职业教育在线精品课程立项名单</w:t>
      </w:r>
      <w:r>
        <w:rPr>
          <w:rFonts w:hint="default" w:ascii="Times New Roman" w:hAnsi="Times New Roman" w:cs="Times New Roman"/>
          <w:b w:val="0"/>
          <w:bCs/>
          <w:color w:val="auto"/>
          <w:sz w:val="28"/>
          <w:szCs w:val="28"/>
          <w:highlight w:val="none"/>
        </w:rPr>
        <w:tab/>
      </w:r>
      <w:r>
        <w:rPr>
          <w:rFonts w:hint="default" w:ascii="Times New Roman" w:hAnsi="Times New Roman" w:cs="Times New Roman"/>
          <w:b w:val="0"/>
          <w:bCs/>
          <w:color w:val="auto"/>
          <w:sz w:val="28"/>
          <w:szCs w:val="28"/>
          <w:highlight w:val="none"/>
          <w:lang w:val="en-US" w:eastAsia="zh-CN"/>
        </w:rPr>
        <w:t>1</w:t>
      </w:r>
      <w:r>
        <w:rPr>
          <w:rFonts w:hint="default" w:ascii="Times New Roman" w:hAnsi="Times New Roman" w:eastAsia="黑体" w:cs="Times New Roman"/>
          <w:b w:val="0"/>
          <w:bCs/>
          <w:color w:val="auto"/>
          <w:sz w:val="28"/>
          <w:szCs w:val="28"/>
          <w:highlight w:val="none"/>
          <w:shd w:val="clear" w:color="auto" w:fill="FFFFFF"/>
          <w:lang w:val="en-US" w:eastAsia="zh-CN"/>
        </w:rPr>
        <w:fldChar w:fldCharType="end"/>
      </w:r>
      <w:r>
        <w:rPr>
          <w:rFonts w:hint="eastAsia" w:ascii="Times New Roman" w:hAnsi="Times New Roman" w:eastAsia="黑体" w:cs="Times New Roman"/>
          <w:b w:val="0"/>
          <w:bCs/>
          <w:color w:val="auto"/>
          <w:sz w:val="28"/>
          <w:szCs w:val="28"/>
          <w:highlight w:val="none"/>
          <w:shd w:val="clear" w:color="auto" w:fill="FFFFFF"/>
          <w:lang w:val="en-US" w:eastAsia="zh-CN"/>
        </w:rPr>
        <w:t>8</w:t>
      </w:r>
    </w:p>
    <w:p w14:paraId="4618CDCE">
      <w:pPr>
        <w:pStyle w:val="30"/>
        <w:keepNext w:val="0"/>
        <w:keepLines w:val="0"/>
        <w:pageBreakBefore w:val="0"/>
        <w:tabs>
          <w:tab w:val="right" w:leader="dot" w:pos="8306"/>
        </w:tabs>
        <w:kinsoku/>
        <w:wordWrap/>
        <w:overflowPunct/>
        <w:topLinePunct w:val="0"/>
        <w:autoSpaceDE/>
        <w:autoSpaceDN/>
        <w:bidi w:val="0"/>
        <w:adjustRightInd/>
        <w:snapToGrid/>
        <w:spacing w:line="560" w:lineRule="exact"/>
        <w:textAlignment w:val="auto"/>
        <w:rPr>
          <w:rFonts w:hint="default" w:ascii="Times New Roman" w:hAnsi="Times New Roman" w:cs="Times New Roman"/>
          <w:b w:val="0"/>
          <w:bCs/>
          <w:color w:val="auto"/>
          <w:sz w:val="28"/>
          <w:szCs w:val="28"/>
          <w:highlight w:val="none"/>
          <w:lang w:val="en-US"/>
        </w:rPr>
      </w:pPr>
      <w:r>
        <w:rPr>
          <w:rFonts w:hint="default" w:ascii="Times New Roman" w:hAnsi="Times New Roman" w:eastAsia="黑体" w:cs="Times New Roman"/>
          <w:b w:val="0"/>
          <w:bCs/>
          <w:color w:val="auto"/>
          <w:sz w:val="28"/>
          <w:szCs w:val="28"/>
          <w:highlight w:val="none"/>
          <w:shd w:val="clear" w:color="auto" w:fill="FFFFFF"/>
          <w:lang w:val="en-US" w:eastAsia="zh-CN"/>
        </w:rPr>
        <w:fldChar w:fldCharType="begin"/>
      </w:r>
      <w:r>
        <w:rPr>
          <w:rFonts w:hint="default" w:ascii="Times New Roman" w:hAnsi="Times New Roman" w:eastAsia="黑体" w:cs="Times New Roman"/>
          <w:b w:val="0"/>
          <w:bCs/>
          <w:color w:val="auto"/>
          <w:sz w:val="28"/>
          <w:szCs w:val="28"/>
          <w:highlight w:val="none"/>
          <w:shd w:val="clear" w:color="auto" w:fill="FFFFFF"/>
          <w:lang w:val="en-US" w:eastAsia="zh-CN"/>
        </w:rPr>
        <w:instrText xml:space="preserve"> HYPERLINK \l _Toc29371 </w:instrText>
      </w:r>
      <w:r>
        <w:rPr>
          <w:rFonts w:hint="default" w:ascii="Times New Roman" w:hAnsi="Times New Roman" w:eastAsia="黑体" w:cs="Times New Roman"/>
          <w:b w:val="0"/>
          <w:bCs/>
          <w:color w:val="auto"/>
          <w:sz w:val="28"/>
          <w:szCs w:val="28"/>
          <w:highlight w:val="none"/>
          <w:shd w:val="clear" w:color="auto" w:fill="FFFFFF"/>
          <w:lang w:val="en-US" w:eastAsia="zh-CN"/>
        </w:rPr>
        <w:fldChar w:fldCharType="separate"/>
      </w:r>
      <w:r>
        <w:rPr>
          <w:rFonts w:hint="default" w:ascii="Times New Roman" w:hAnsi="Times New Roman" w:eastAsia="仿宋_GB2312" w:cs="Times New Roman"/>
          <w:b w:val="0"/>
          <w:bCs/>
          <w:color w:val="auto"/>
          <w:sz w:val="28"/>
          <w:szCs w:val="28"/>
          <w:highlight w:val="none"/>
        </w:rPr>
        <w:t>表</w:t>
      </w:r>
      <w:r>
        <w:rPr>
          <w:rFonts w:hint="default" w:ascii="Times New Roman" w:hAnsi="Times New Roman" w:eastAsia="仿宋_GB2312" w:cs="Times New Roman"/>
          <w:b w:val="0"/>
          <w:bCs/>
          <w:color w:val="auto"/>
          <w:sz w:val="28"/>
          <w:szCs w:val="28"/>
          <w:highlight w:val="none"/>
          <w:lang w:val="en-US" w:eastAsia="zh-CN"/>
        </w:rPr>
        <w:t>2</w:t>
      </w:r>
      <w:r>
        <w:rPr>
          <w:rFonts w:hint="default" w:ascii="Times New Roman" w:hAnsi="Times New Roman" w:eastAsia="仿宋_GB2312" w:cs="Times New Roman"/>
          <w:b w:val="0"/>
          <w:bCs/>
          <w:color w:val="auto"/>
          <w:sz w:val="28"/>
          <w:szCs w:val="28"/>
          <w:highlight w:val="none"/>
        </w:rPr>
        <w:t>-</w:t>
      </w:r>
      <w:r>
        <w:rPr>
          <w:rFonts w:hint="default" w:ascii="Times New Roman" w:hAnsi="Times New Roman" w:eastAsia="仿宋_GB2312" w:cs="Times New Roman"/>
          <w:b w:val="0"/>
          <w:bCs/>
          <w:color w:val="auto"/>
          <w:sz w:val="28"/>
          <w:szCs w:val="28"/>
          <w:highlight w:val="none"/>
          <w:lang w:val="en-US" w:eastAsia="zh-CN"/>
        </w:rPr>
        <w:t>4</w:t>
      </w:r>
      <w:r>
        <w:rPr>
          <w:rFonts w:hint="default" w:ascii="Times New Roman" w:hAnsi="Times New Roman" w:eastAsia="仿宋_GB2312" w:cs="Times New Roman"/>
          <w:b w:val="0"/>
          <w:bCs/>
          <w:color w:val="auto"/>
          <w:sz w:val="28"/>
          <w:szCs w:val="28"/>
          <w:highlight w:val="none"/>
          <w:lang w:val="en-US"/>
        </w:rPr>
        <w:t xml:space="preserve"> </w:t>
      </w:r>
      <w:r>
        <w:rPr>
          <w:rFonts w:hint="default" w:ascii="Times New Roman" w:hAnsi="Times New Roman" w:eastAsia="仿宋_GB2312" w:cs="Times New Roman"/>
          <w:b w:val="0"/>
          <w:bCs/>
          <w:color w:val="auto"/>
          <w:sz w:val="28"/>
          <w:szCs w:val="28"/>
          <w:highlight w:val="none"/>
          <w:lang w:val="en-US" w:eastAsia="zh-CN"/>
        </w:rPr>
        <w:t xml:space="preserve"> </w:t>
      </w:r>
      <w:r>
        <w:rPr>
          <w:rFonts w:hint="default" w:ascii="Times New Roman" w:hAnsi="Times New Roman" w:eastAsia="仿宋_GB2312" w:cs="Times New Roman"/>
          <w:b w:val="0"/>
          <w:bCs/>
          <w:color w:val="auto"/>
          <w:sz w:val="28"/>
          <w:szCs w:val="28"/>
          <w:highlight w:val="none"/>
          <w:lang w:val="en-US"/>
        </w:rPr>
        <w:t>202</w:t>
      </w:r>
      <w:r>
        <w:rPr>
          <w:rFonts w:hint="default" w:ascii="Times New Roman" w:hAnsi="Times New Roman" w:eastAsia="仿宋_GB2312" w:cs="Times New Roman"/>
          <w:b w:val="0"/>
          <w:bCs/>
          <w:color w:val="auto"/>
          <w:sz w:val="28"/>
          <w:szCs w:val="28"/>
          <w:highlight w:val="none"/>
          <w:lang w:val="en-US" w:eastAsia="zh-CN"/>
        </w:rPr>
        <w:t>2</w:t>
      </w:r>
      <w:r>
        <w:rPr>
          <w:rFonts w:hint="default" w:ascii="Times New Roman" w:hAnsi="Times New Roman" w:eastAsia="仿宋_GB2312" w:cs="Times New Roman"/>
          <w:b w:val="0"/>
          <w:bCs/>
          <w:color w:val="auto"/>
          <w:sz w:val="28"/>
          <w:szCs w:val="28"/>
          <w:highlight w:val="none"/>
          <w:lang w:val="en-US"/>
        </w:rPr>
        <w:t>-202</w:t>
      </w:r>
      <w:r>
        <w:rPr>
          <w:rFonts w:hint="eastAsia" w:ascii="Times New Roman" w:hAnsi="Times New Roman" w:eastAsia="仿宋_GB2312" w:cs="Times New Roman"/>
          <w:b w:val="0"/>
          <w:bCs/>
          <w:color w:val="auto"/>
          <w:sz w:val="28"/>
          <w:szCs w:val="28"/>
          <w:highlight w:val="none"/>
          <w:lang w:val="en-US" w:eastAsia="zh-CN"/>
        </w:rPr>
        <w:t>4</w:t>
      </w:r>
      <w:r>
        <w:rPr>
          <w:rFonts w:hint="default" w:ascii="Times New Roman" w:hAnsi="Times New Roman" w:eastAsia="仿宋_GB2312" w:cs="Times New Roman"/>
          <w:b w:val="0"/>
          <w:bCs/>
          <w:color w:val="auto"/>
          <w:sz w:val="28"/>
          <w:szCs w:val="28"/>
          <w:highlight w:val="none"/>
          <w:lang w:val="en-US"/>
        </w:rPr>
        <w:t>年</w:t>
      </w:r>
      <w:r>
        <w:rPr>
          <w:rFonts w:hint="default" w:ascii="Times New Roman" w:hAnsi="Times New Roman" w:eastAsia="仿宋_GB2312" w:cs="Times New Roman"/>
          <w:b w:val="0"/>
          <w:bCs/>
          <w:color w:val="auto"/>
          <w:sz w:val="28"/>
          <w:szCs w:val="28"/>
          <w:highlight w:val="none"/>
        </w:rPr>
        <w:t>湖州市中职学校</w:t>
      </w:r>
      <w:r>
        <w:rPr>
          <w:rFonts w:hint="default" w:ascii="Times New Roman" w:hAnsi="Times New Roman" w:eastAsia="仿宋_GB2312" w:cs="Times New Roman"/>
          <w:b w:val="0"/>
          <w:bCs/>
          <w:color w:val="auto"/>
          <w:sz w:val="28"/>
          <w:szCs w:val="28"/>
          <w:highlight w:val="none"/>
          <w:lang w:val="en-US" w:eastAsia="zh-CN"/>
        </w:rPr>
        <w:t>毕业生就业情况</w:t>
      </w:r>
      <w:r>
        <w:rPr>
          <w:rFonts w:hint="default" w:ascii="Times New Roman" w:hAnsi="Times New Roman" w:cs="Times New Roman"/>
          <w:b w:val="0"/>
          <w:bCs/>
          <w:color w:val="auto"/>
          <w:sz w:val="28"/>
          <w:szCs w:val="28"/>
          <w:highlight w:val="none"/>
        </w:rPr>
        <w:tab/>
      </w:r>
      <w:r>
        <w:rPr>
          <w:rFonts w:hint="default" w:ascii="Times New Roman" w:hAnsi="Times New Roman" w:eastAsia="黑体" w:cs="Times New Roman"/>
          <w:b w:val="0"/>
          <w:bCs/>
          <w:color w:val="auto"/>
          <w:sz w:val="28"/>
          <w:szCs w:val="28"/>
          <w:highlight w:val="none"/>
          <w:shd w:val="clear" w:color="auto" w:fill="FFFFFF"/>
          <w:lang w:val="en-US" w:eastAsia="zh-CN"/>
        </w:rPr>
        <w:fldChar w:fldCharType="end"/>
      </w:r>
      <w:r>
        <w:rPr>
          <w:rFonts w:hint="default" w:ascii="Times New Roman" w:hAnsi="Times New Roman" w:eastAsia="黑体" w:cs="Times New Roman"/>
          <w:b w:val="0"/>
          <w:bCs/>
          <w:color w:val="auto"/>
          <w:sz w:val="28"/>
          <w:szCs w:val="28"/>
          <w:highlight w:val="none"/>
          <w:shd w:val="clear" w:color="auto" w:fill="FFFFFF"/>
          <w:lang w:val="en-US" w:eastAsia="zh-CN"/>
        </w:rPr>
        <w:t>2</w:t>
      </w:r>
      <w:r>
        <w:rPr>
          <w:rFonts w:hint="eastAsia" w:ascii="Times New Roman" w:hAnsi="Times New Roman" w:eastAsia="黑体" w:cs="Times New Roman"/>
          <w:b w:val="0"/>
          <w:bCs/>
          <w:color w:val="auto"/>
          <w:sz w:val="28"/>
          <w:szCs w:val="28"/>
          <w:highlight w:val="none"/>
          <w:shd w:val="clear" w:color="auto" w:fill="FFFFFF"/>
          <w:lang w:val="en-US" w:eastAsia="zh-CN"/>
        </w:rPr>
        <w:t>2</w:t>
      </w:r>
    </w:p>
    <w:p w14:paraId="20E5D697">
      <w:pPr>
        <w:pStyle w:val="30"/>
        <w:keepNext w:val="0"/>
        <w:keepLines w:val="0"/>
        <w:pageBreakBefore w:val="0"/>
        <w:tabs>
          <w:tab w:val="right" w:leader="dot" w:pos="8306"/>
        </w:tabs>
        <w:kinsoku/>
        <w:wordWrap/>
        <w:overflowPunct/>
        <w:topLinePunct w:val="0"/>
        <w:autoSpaceDE/>
        <w:autoSpaceDN/>
        <w:bidi w:val="0"/>
        <w:adjustRightInd/>
        <w:snapToGrid/>
        <w:spacing w:line="560" w:lineRule="exact"/>
        <w:textAlignment w:val="auto"/>
        <w:rPr>
          <w:rFonts w:hint="default" w:ascii="Times New Roman" w:hAnsi="Times New Roman" w:cs="Times New Roman"/>
          <w:b w:val="0"/>
          <w:bCs/>
          <w:color w:val="auto"/>
          <w:sz w:val="28"/>
          <w:szCs w:val="28"/>
          <w:highlight w:val="none"/>
          <w:lang w:val="en-US"/>
        </w:rPr>
      </w:pPr>
      <w:r>
        <w:rPr>
          <w:rFonts w:hint="default" w:ascii="Times New Roman" w:hAnsi="Times New Roman" w:eastAsia="黑体" w:cs="Times New Roman"/>
          <w:b w:val="0"/>
          <w:bCs/>
          <w:color w:val="auto"/>
          <w:sz w:val="28"/>
          <w:szCs w:val="28"/>
          <w:highlight w:val="none"/>
          <w:shd w:val="clear" w:color="auto" w:fill="FFFFFF"/>
          <w:lang w:val="en-US" w:eastAsia="zh-CN"/>
        </w:rPr>
        <w:fldChar w:fldCharType="begin"/>
      </w:r>
      <w:r>
        <w:rPr>
          <w:rFonts w:hint="default" w:ascii="Times New Roman" w:hAnsi="Times New Roman" w:eastAsia="黑体" w:cs="Times New Roman"/>
          <w:b w:val="0"/>
          <w:bCs/>
          <w:color w:val="auto"/>
          <w:sz w:val="28"/>
          <w:szCs w:val="28"/>
          <w:highlight w:val="none"/>
          <w:shd w:val="clear" w:color="auto" w:fill="FFFFFF"/>
          <w:lang w:val="en-US" w:eastAsia="zh-CN"/>
        </w:rPr>
        <w:instrText xml:space="preserve"> HYPERLINK \l _Toc29371 </w:instrText>
      </w:r>
      <w:r>
        <w:rPr>
          <w:rFonts w:hint="default" w:ascii="Times New Roman" w:hAnsi="Times New Roman" w:eastAsia="黑体" w:cs="Times New Roman"/>
          <w:b w:val="0"/>
          <w:bCs/>
          <w:color w:val="auto"/>
          <w:sz w:val="28"/>
          <w:szCs w:val="28"/>
          <w:highlight w:val="none"/>
          <w:shd w:val="clear" w:color="auto" w:fill="FFFFFF"/>
          <w:lang w:val="en-US" w:eastAsia="zh-CN"/>
        </w:rPr>
        <w:fldChar w:fldCharType="separate"/>
      </w:r>
      <w:r>
        <w:rPr>
          <w:rFonts w:hint="default" w:ascii="Times New Roman" w:hAnsi="Times New Roman" w:eastAsia="仿宋_GB2312" w:cs="Times New Roman"/>
          <w:b w:val="0"/>
          <w:bCs/>
          <w:color w:val="auto"/>
          <w:sz w:val="28"/>
          <w:szCs w:val="28"/>
          <w:highlight w:val="none"/>
        </w:rPr>
        <w:t>表</w:t>
      </w:r>
      <w:r>
        <w:rPr>
          <w:rFonts w:hint="default" w:ascii="Times New Roman" w:hAnsi="Times New Roman" w:eastAsia="仿宋_GB2312" w:cs="Times New Roman"/>
          <w:b w:val="0"/>
          <w:bCs/>
          <w:color w:val="auto"/>
          <w:sz w:val="28"/>
          <w:szCs w:val="28"/>
          <w:highlight w:val="none"/>
          <w:lang w:val="en-US" w:eastAsia="zh-CN"/>
        </w:rPr>
        <w:t>2</w:t>
      </w:r>
      <w:r>
        <w:rPr>
          <w:rFonts w:hint="default" w:ascii="Times New Roman" w:hAnsi="Times New Roman" w:eastAsia="仿宋_GB2312" w:cs="Times New Roman"/>
          <w:b w:val="0"/>
          <w:bCs/>
          <w:color w:val="auto"/>
          <w:sz w:val="28"/>
          <w:szCs w:val="28"/>
          <w:highlight w:val="none"/>
        </w:rPr>
        <w:t>-</w:t>
      </w:r>
      <w:r>
        <w:rPr>
          <w:rFonts w:hint="default" w:ascii="Times New Roman" w:hAnsi="Times New Roman" w:eastAsia="仿宋_GB2312" w:cs="Times New Roman"/>
          <w:b w:val="0"/>
          <w:bCs/>
          <w:color w:val="auto"/>
          <w:sz w:val="28"/>
          <w:szCs w:val="28"/>
          <w:highlight w:val="none"/>
          <w:lang w:val="en-US" w:eastAsia="zh-CN"/>
        </w:rPr>
        <w:t>5</w:t>
      </w:r>
      <w:r>
        <w:rPr>
          <w:rFonts w:hint="default" w:ascii="Times New Roman" w:hAnsi="Times New Roman" w:eastAsia="仿宋_GB2312" w:cs="Times New Roman"/>
          <w:b w:val="0"/>
          <w:bCs/>
          <w:color w:val="auto"/>
          <w:sz w:val="28"/>
          <w:szCs w:val="28"/>
          <w:highlight w:val="none"/>
          <w:lang w:val="en-US"/>
        </w:rPr>
        <w:t xml:space="preserve"> </w:t>
      </w:r>
      <w:r>
        <w:rPr>
          <w:rFonts w:hint="default" w:ascii="Times New Roman" w:hAnsi="Times New Roman" w:eastAsia="仿宋_GB2312" w:cs="Times New Roman"/>
          <w:b w:val="0"/>
          <w:bCs/>
          <w:color w:val="auto"/>
          <w:sz w:val="28"/>
          <w:szCs w:val="28"/>
          <w:highlight w:val="none"/>
          <w:lang w:val="en-US" w:eastAsia="zh-CN"/>
        </w:rPr>
        <w:t xml:space="preserve"> 2022-2024年湖州市中职学校学生升学情况</w:t>
      </w:r>
      <w:r>
        <w:rPr>
          <w:rFonts w:hint="default" w:ascii="Times New Roman" w:hAnsi="Times New Roman" w:cs="Times New Roman"/>
          <w:b w:val="0"/>
          <w:bCs/>
          <w:color w:val="auto"/>
          <w:sz w:val="28"/>
          <w:szCs w:val="28"/>
          <w:highlight w:val="none"/>
        </w:rPr>
        <w:tab/>
      </w:r>
      <w:r>
        <w:rPr>
          <w:rFonts w:hint="default" w:ascii="Times New Roman" w:hAnsi="Times New Roman" w:eastAsia="黑体" w:cs="Times New Roman"/>
          <w:b w:val="0"/>
          <w:bCs/>
          <w:color w:val="auto"/>
          <w:sz w:val="28"/>
          <w:szCs w:val="28"/>
          <w:highlight w:val="none"/>
          <w:shd w:val="clear" w:color="auto" w:fill="FFFFFF"/>
          <w:lang w:val="en-US" w:eastAsia="zh-CN"/>
        </w:rPr>
        <w:fldChar w:fldCharType="end"/>
      </w:r>
      <w:r>
        <w:rPr>
          <w:rFonts w:hint="eastAsia" w:eastAsia="黑体" w:cs="Times New Roman"/>
          <w:b w:val="0"/>
          <w:bCs/>
          <w:color w:val="auto"/>
          <w:sz w:val="28"/>
          <w:szCs w:val="28"/>
          <w:highlight w:val="none"/>
          <w:shd w:val="clear" w:color="auto" w:fill="FFFFFF"/>
          <w:lang w:val="en-US" w:eastAsia="zh-CN"/>
        </w:rPr>
        <w:t>30</w:t>
      </w:r>
    </w:p>
    <w:p w14:paraId="4A83E9CB">
      <w:pPr>
        <w:pStyle w:val="30"/>
        <w:keepNext w:val="0"/>
        <w:keepLines w:val="0"/>
        <w:pageBreakBefore w:val="0"/>
        <w:tabs>
          <w:tab w:val="right" w:leader="dot" w:pos="8306"/>
        </w:tabs>
        <w:kinsoku/>
        <w:wordWrap/>
        <w:overflowPunct/>
        <w:topLinePunct w:val="0"/>
        <w:autoSpaceDE/>
        <w:autoSpaceDN/>
        <w:bidi w:val="0"/>
        <w:adjustRightInd/>
        <w:snapToGrid/>
        <w:spacing w:line="560" w:lineRule="exact"/>
        <w:textAlignment w:val="auto"/>
        <w:rPr>
          <w:rFonts w:hint="default" w:ascii="Times New Roman" w:hAnsi="Times New Roman" w:cs="Times New Roman"/>
          <w:b w:val="0"/>
          <w:bCs/>
          <w:color w:val="auto"/>
          <w:sz w:val="28"/>
          <w:szCs w:val="28"/>
          <w:highlight w:val="none"/>
          <w:lang w:val="en-US"/>
        </w:rPr>
      </w:pPr>
      <w:r>
        <w:rPr>
          <w:rFonts w:hint="default" w:ascii="Times New Roman" w:hAnsi="Times New Roman" w:eastAsia="黑体" w:cs="Times New Roman"/>
          <w:b w:val="0"/>
          <w:bCs/>
          <w:color w:val="auto"/>
          <w:sz w:val="28"/>
          <w:szCs w:val="28"/>
          <w:highlight w:val="none"/>
          <w:shd w:val="clear" w:color="auto" w:fill="FFFFFF"/>
          <w:lang w:val="en-US" w:eastAsia="zh-CN"/>
        </w:rPr>
        <w:fldChar w:fldCharType="begin"/>
      </w:r>
      <w:r>
        <w:rPr>
          <w:rFonts w:hint="default" w:ascii="Times New Roman" w:hAnsi="Times New Roman" w:eastAsia="黑体" w:cs="Times New Roman"/>
          <w:b w:val="0"/>
          <w:bCs/>
          <w:color w:val="auto"/>
          <w:sz w:val="28"/>
          <w:szCs w:val="28"/>
          <w:highlight w:val="none"/>
          <w:shd w:val="clear" w:color="auto" w:fill="FFFFFF"/>
          <w:lang w:val="en-US" w:eastAsia="zh-CN"/>
        </w:rPr>
        <w:instrText xml:space="preserve"> HYPERLINK \l _Toc15545 </w:instrText>
      </w:r>
      <w:r>
        <w:rPr>
          <w:rFonts w:hint="default" w:ascii="Times New Roman" w:hAnsi="Times New Roman" w:eastAsia="黑体" w:cs="Times New Roman"/>
          <w:b w:val="0"/>
          <w:bCs/>
          <w:color w:val="auto"/>
          <w:sz w:val="28"/>
          <w:szCs w:val="28"/>
          <w:highlight w:val="none"/>
          <w:shd w:val="clear" w:color="auto" w:fill="FFFFFF"/>
          <w:lang w:val="en-US" w:eastAsia="zh-CN"/>
        </w:rPr>
        <w:fldChar w:fldCharType="separate"/>
      </w:r>
      <w:r>
        <w:rPr>
          <w:rFonts w:hint="default" w:ascii="Times New Roman" w:hAnsi="Times New Roman" w:eastAsia="仿宋_GB2312" w:cs="Times New Roman"/>
          <w:b w:val="0"/>
          <w:bCs/>
          <w:color w:val="auto"/>
          <w:sz w:val="28"/>
          <w:szCs w:val="28"/>
          <w:highlight w:val="none"/>
        </w:rPr>
        <w:t>表</w:t>
      </w:r>
      <w:r>
        <w:rPr>
          <w:rFonts w:hint="default" w:ascii="Times New Roman" w:hAnsi="Times New Roman" w:eastAsia="仿宋_GB2312" w:cs="Times New Roman"/>
          <w:b w:val="0"/>
          <w:bCs/>
          <w:color w:val="auto"/>
          <w:sz w:val="28"/>
          <w:szCs w:val="28"/>
          <w:highlight w:val="none"/>
          <w:lang w:val="en-US" w:eastAsia="zh-CN"/>
        </w:rPr>
        <w:t>6</w:t>
      </w:r>
      <w:r>
        <w:rPr>
          <w:rFonts w:hint="default" w:ascii="Times New Roman" w:hAnsi="Times New Roman" w:eastAsia="仿宋_GB2312" w:cs="Times New Roman"/>
          <w:b w:val="0"/>
          <w:bCs/>
          <w:color w:val="auto"/>
          <w:sz w:val="28"/>
          <w:szCs w:val="28"/>
          <w:highlight w:val="none"/>
        </w:rPr>
        <w:t>-</w:t>
      </w:r>
      <w:r>
        <w:rPr>
          <w:rFonts w:hint="default" w:ascii="Times New Roman" w:hAnsi="Times New Roman" w:eastAsia="仿宋_GB2312" w:cs="Times New Roman"/>
          <w:b w:val="0"/>
          <w:bCs/>
          <w:color w:val="auto"/>
          <w:sz w:val="28"/>
          <w:szCs w:val="28"/>
          <w:highlight w:val="none"/>
          <w:lang w:val="en-US" w:eastAsia="zh-CN"/>
        </w:rPr>
        <w:t>1</w:t>
      </w:r>
      <w:r>
        <w:rPr>
          <w:rFonts w:hint="default" w:ascii="Times New Roman" w:hAnsi="Times New Roman" w:eastAsia="仿宋_GB2312" w:cs="Times New Roman"/>
          <w:b w:val="0"/>
          <w:bCs/>
          <w:color w:val="auto"/>
          <w:sz w:val="28"/>
          <w:szCs w:val="28"/>
          <w:highlight w:val="none"/>
          <w:lang w:val="en-US"/>
        </w:rPr>
        <w:t xml:space="preserve"> </w:t>
      </w:r>
      <w:r>
        <w:rPr>
          <w:rFonts w:hint="default" w:ascii="Times New Roman" w:hAnsi="Times New Roman" w:eastAsia="仿宋_GB2312" w:cs="Times New Roman"/>
          <w:b w:val="0"/>
          <w:bCs/>
          <w:color w:val="auto"/>
          <w:sz w:val="28"/>
          <w:szCs w:val="28"/>
          <w:highlight w:val="none"/>
          <w:lang w:val="en-US" w:eastAsia="zh-CN"/>
        </w:rPr>
        <w:t xml:space="preserve"> 2024年湖州市中职教育现代学徒制项目立项名单</w:t>
      </w:r>
      <w:r>
        <w:rPr>
          <w:rFonts w:hint="default" w:ascii="Times New Roman" w:hAnsi="Times New Roman" w:cs="Times New Roman"/>
          <w:b w:val="0"/>
          <w:bCs/>
          <w:color w:val="auto"/>
          <w:sz w:val="28"/>
          <w:szCs w:val="28"/>
          <w:highlight w:val="none"/>
        </w:rPr>
        <w:tab/>
      </w:r>
      <w:r>
        <w:rPr>
          <w:rFonts w:hint="eastAsia" w:ascii="Times New Roman" w:hAnsi="Times New Roman" w:cs="Times New Roman"/>
          <w:b w:val="0"/>
          <w:bCs/>
          <w:color w:val="auto"/>
          <w:sz w:val="28"/>
          <w:szCs w:val="28"/>
          <w:highlight w:val="none"/>
          <w:lang w:val="en-US" w:eastAsia="zh-CN"/>
        </w:rPr>
        <w:t>4</w:t>
      </w:r>
      <w:r>
        <w:rPr>
          <w:rFonts w:hint="default" w:ascii="Times New Roman" w:hAnsi="Times New Roman" w:eastAsia="黑体" w:cs="Times New Roman"/>
          <w:b w:val="0"/>
          <w:bCs/>
          <w:color w:val="auto"/>
          <w:sz w:val="28"/>
          <w:szCs w:val="28"/>
          <w:highlight w:val="none"/>
          <w:shd w:val="clear" w:color="auto" w:fill="FFFFFF"/>
          <w:lang w:val="en-US" w:eastAsia="zh-CN"/>
        </w:rPr>
        <w:fldChar w:fldCharType="end"/>
      </w:r>
      <w:r>
        <w:rPr>
          <w:rFonts w:hint="eastAsia" w:eastAsia="黑体" w:cs="Times New Roman"/>
          <w:b w:val="0"/>
          <w:bCs/>
          <w:color w:val="auto"/>
          <w:sz w:val="28"/>
          <w:szCs w:val="28"/>
          <w:highlight w:val="none"/>
          <w:shd w:val="clear" w:color="auto" w:fill="FFFFFF"/>
          <w:lang w:val="en-US" w:eastAsia="zh-CN"/>
        </w:rPr>
        <w:t>7</w:t>
      </w:r>
    </w:p>
    <w:p w14:paraId="5554FF04">
      <w:pPr>
        <w:pStyle w:val="30"/>
        <w:keepNext w:val="0"/>
        <w:keepLines w:val="0"/>
        <w:pageBreakBefore w:val="0"/>
        <w:tabs>
          <w:tab w:val="right" w:leader="dot" w:pos="8306"/>
        </w:tabs>
        <w:kinsoku/>
        <w:wordWrap/>
        <w:overflowPunct/>
        <w:topLinePunct w:val="0"/>
        <w:autoSpaceDE/>
        <w:autoSpaceDN/>
        <w:bidi w:val="0"/>
        <w:adjustRightInd/>
        <w:snapToGrid/>
        <w:spacing w:line="560" w:lineRule="exact"/>
        <w:textAlignment w:val="auto"/>
        <w:rPr>
          <w:rFonts w:hint="default" w:ascii="Times New Roman" w:hAnsi="Times New Roman" w:cs="Times New Roman"/>
          <w:b w:val="0"/>
          <w:bCs/>
          <w:color w:val="auto"/>
          <w:sz w:val="28"/>
          <w:szCs w:val="28"/>
          <w:highlight w:val="yellow"/>
          <w:lang w:val="en-US"/>
        </w:rPr>
      </w:pPr>
      <w:r>
        <w:rPr>
          <w:rFonts w:hint="default" w:ascii="Times New Roman" w:hAnsi="Times New Roman" w:eastAsia="黑体" w:cs="Times New Roman"/>
          <w:b w:val="0"/>
          <w:bCs/>
          <w:color w:val="auto"/>
          <w:sz w:val="28"/>
          <w:szCs w:val="28"/>
          <w:highlight w:val="none"/>
          <w:shd w:val="clear" w:color="auto" w:fill="FFFFFF"/>
          <w:lang w:val="en-US" w:eastAsia="zh-CN"/>
        </w:rPr>
        <w:fldChar w:fldCharType="begin"/>
      </w:r>
      <w:r>
        <w:rPr>
          <w:rFonts w:hint="default" w:ascii="Times New Roman" w:hAnsi="Times New Roman" w:eastAsia="黑体" w:cs="Times New Roman"/>
          <w:b w:val="0"/>
          <w:bCs/>
          <w:color w:val="auto"/>
          <w:sz w:val="28"/>
          <w:szCs w:val="28"/>
          <w:highlight w:val="none"/>
          <w:shd w:val="clear" w:color="auto" w:fill="FFFFFF"/>
          <w:lang w:val="en-US" w:eastAsia="zh-CN"/>
        </w:rPr>
        <w:instrText xml:space="preserve"> HYPERLINK \l _Toc6454 </w:instrText>
      </w:r>
      <w:r>
        <w:rPr>
          <w:rFonts w:hint="default" w:ascii="Times New Roman" w:hAnsi="Times New Roman" w:eastAsia="黑体" w:cs="Times New Roman"/>
          <w:b w:val="0"/>
          <w:bCs/>
          <w:color w:val="auto"/>
          <w:sz w:val="28"/>
          <w:szCs w:val="28"/>
          <w:highlight w:val="none"/>
          <w:shd w:val="clear" w:color="auto" w:fill="FFFFFF"/>
          <w:lang w:val="en-US" w:eastAsia="zh-CN"/>
        </w:rPr>
        <w:fldChar w:fldCharType="separate"/>
      </w:r>
      <w:r>
        <w:rPr>
          <w:rFonts w:hint="default" w:ascii="Times New Roman" w:hAnsi="Times New Roman" w:eastAsia="仿宋_GB2312" w:cs="Times New Roman"/>
          <w:b w:val="0"/>
          <w:bCs/>
          <w:color w:val="auto"/>
          <w:sz w:val="28"/>
          <w:szCs w:val="28"/>
          <w:highlight w:val="none"/>
        </w:rPr>
        <w:t>表</w:t>
      </w:r>
      <w:r>
        <w:rPr>
          <w:rFonts w:hint="default" w:ascii="Times New Roman" w:hAnsi="Times New Roman" w:eastAsia="仿宋_GB2312" w:cs="Times New Roman"/>
          <w:b w:val="0"/>
          <w:bCs/>
          <w:color w:val="auto"/>
          <w:sz w:val="28"/>
          <w:szCs w:val="28"/>
          <w:highlight w:val="none"/>
          <w:lang w:val="en-US" w:eastAsia="zh-CN"/>
        </w:rPr>
        <w:t>7</w:t>
      </w:r>
      <w:r>
        <w:rPr>
          <w:rFonts w:hint="default" w:ascii="Times New Roman" w:hAnsi="Times New Roman" w:eastAsia="仿宋_GB2312" w:cs="Times New Roman"/>
          <w:b w:val="0"/>
          <w:bCs/>
          <w:color w:val="auto"/>
          <w:sz w:val="28"/>
          <w:szCs w:val="28"/>
          <w:highlight w:val="none"/>
        </w:rPr>
        <w:t>-</w:t>
      </w:r>
      <w:r>
        <w:rPr>
          <w:rFonts w:hint="default" w:ascii="Times New Roman" w:hAnsi="Times New Roman" w:eastAsia="仿宋_GB2312" w:cs="Times New Roman"/>
          <w:b w:val="0"/>
          <w:bCs/>
          <w:color w:val="auto"/>
          <w:sz w:val="28"/>
          <w:szCs w:val="28"/>
          <w:highlight w:val="none"/>
          <w:lang w:val="en-US" w:eastAsia="zh-CN"/>
        </w:rPr>
        <w:t>1</w:t>
      </w:r>
      <w:r>
        <w:rPr>
          <w:rFonts w:hint="default" w:ascii="Times New Roman" w:hAnsi="Times New Roman" w:eastAsia="仿宋_GB2312" w:cs="Times New Roman"/>
          <w:b w:val="0"/>
          <w:bCs/>
          <w:color w:val="auto"/>
          <w:sz w:val="28"/>
          <w:szCs w:val="28"/>
          <w:highlight w:val="none"/>
          <w:lang w:val="en-US"/>
        </w:rPr>
        <w:t xml:space="preserve"> </w:t>
      </w:r>
      <w:r>
        <w:rPr>
          <w:rFonts w:hint="default" w:ascii="Times New Roman" w:hAnsi="Times New Roman" w:eastAsia="仿宋_GB2312" w:cs="Times New Roman"/>
          <w:b w:val="0"/>
          <w:bCs/>
          <w:color w:val="auto"/>
          <w:sz w:val="28"/>
          <w:szCs w:val="28"/>
          <w:highlight w:val="none"/>
          <w:lang w:val="en-US" w:eastAsia="zh-CN"/>
        </w:rPr>
        <w:t xml:space="preserve"> 2023年度湖州市中职教育提质培优行动计划建设项目绩效评价结果</w:t>
      </w:r>
      <w:r>
        <w:rPr>
          <w:rFonts w:hint="default" w:ascii="Times New Roman" w:hAnsi="Times New Roman" w:cs="Times New Roman"/>
          <w:b w:val="0"/>
          <w:bCs/>
          <w:color w:val="auto"/>
          <w:sz w:val="28"/>
          <w:szCs w:val="28"/>
          <w:highlight w:val="none"/>
        </w:rPr>
        <w:tab/>
      </w:r>
      <w:r>
        <w:rPr>
          <w:rFonts w:hint="eastAsia" w:cs="Times New Roman"/>
          <w:b w:val="0"/>
          <w:bCs/>
          <w:color w:val="auto"/>
          <w:sz w:val="28"/>
          <w:szCs w:val="28"/>
          <w:highlight w:val="none"/>
          <w:lang w:val="en-US" w:eastAsia="zh-CN"/>
        </w:rPr>
        <w:t>5</w:t>
      </w:r>
      <w:r>
        <w:rPr>
          <w:rFonts w:hint="default" w:ascii="Times New Roman" w:hAnsi="Times New Roman" w:eastAsia="黑体" w:cs="Times New Roman"/>
          <w:b w:val="0"/>
          <w:bCs/>
          <w:color w:val="auto"/>
          <w:sz w:val="28"/>
          <w:szCs w:val="28"/>
          <w:highlight w:val="none"/>
          <w:shd w:val="clear" w:color="auto" w:fill="FFFFFF"/>
          <w:lang w:val="en-US" w:eastAsia="zh-CN"/>
        </w:rPr>
        <w:fldChar w:fldCharType="end"/>
      </w:r>
      <w:r>
        <w:rPr>
          <w:rFonts w:hint="eastAsia" w:eastAsia="黑体" w:cs="Times New Roman"/>
          <w:b w:val="0"/>
          <w:bCs/>
          <w:color w:val="auto"/>
          <w:sz w:val="28"/>
          <w:szCs w:val="28"/>
          <w:highlight w:val="none"/>
          <w:shd w:val="clear" w:color="auto" w:fill="FFFFFF"/>
          <w:lang w:val="en-US" w:eastAsia="zh-CN"/>
        </w:rPr>
        <w:t>0</w:t>
      </w:r>
    </w:p>
    <w:p w14:paraId="04C1058F">
      <w:pPr>
        <w:pStyle w:val="18"/>
        <w:keepNext w:val="0"/>
        <w:keepLines w:val="0"/>
        <w:pageBreakBefore w:val="0"/>
        <w:kinsoku/>
        <w:wordWrap/>
        <w:overflowPunct/>
        <w:topLinePunct w:val="0"/>
        <w:autoSpaceDE/>
        <w:autoSpaceDN/>
        <w:bidi w:val="0"/>
        <w:adjustRightInd/>
        <w:snapToGrid/>
        <w:spacing w:before="0" w:beforeAutospacing="0" w:after="0" w:afterAutospacing="0" w:line="560" w:lineRule="exact"/>
        <w:jc w:val="center"/>
        <w:textAlignment w:val="auto"/>
        <w:outlineLvl w:val="0"/>
        <w:rPr>
          <w:rFonts w:hint="eastAsia" w:ascii="Times New Roman" w:hAnsi="Times New Roman" w:eastAsia="黑体" w:cs="Times New Roman"/>
          <w:color w:val="auto"/>
          <w:sz w:val="32"/>
          <w:szCs w:val="32"/>
          <w:highlight w:val="yellow"/>
          <w:shd w:val="clear" w:color="auto" w:fill="FFFFFF"/>
          <w:lang w:val="en-US" w:eastAsia="zh-CN"/>
        </w:rPr>
      </w:pPr>
    </w:p>
    <w:p w14:paraId="254564DB">
      <w:pPr>
        <w:pStyle w:val="18"/>
        <w:keepNext w:val="0"/>
        <w:keepLines w:val="0"/>
        <w:pageBreakBefore w:val="0"/>
        <w:kinsoku/>
        <w:wordWrap/>
        <w:overflowPunct/>
        <w:topLinePunct w:val="0"/>
        <w:autoSpaceDE/>
        <w:autoSpaceDN/>
        <w:bidi w:val="0"/>
        <w:adjustRightInd/>
        <w:snapToGrid/>
        <w:spacing w:before="0" w:beforeAutospacing="0" w:after="0" w:afterAutospacing="0" w:line="560" w:lineRule="exact"/>
        <w:jc w:val="center"/>
        <w:textAlignment w:val="auto"/>
        <w:outlineLvl w:val="0"/>
        <w:rPr>
          <w:rFonts w:hint="eastAsia" w:ascii="Times New Roman" w:hAnsi="Times New Roman" w:eastAsia="黑体" w:cs="Times New Roman"/>
          <w:color w:val="000000"/>
          <w:sz w:val="32"/>
          <w:szCs w:val="32"/>
          <w:highlight w:val="yellow"/>
          <w:shd w:val="clear" w:color="auto" w:fill="FFFFFF"/>
          <w:lang w:val="en-US" w:eastAsia="zh-CN"/>
        </w:rPr>
      </w:pPr>
    </w:p>
    <w:p w14:paraId="5F5EFAA2">
      <w:pPr>
        <w:pStyle w:val="18"/>
        <w:keepNext w:val="0"/>
        <w:keepLines w:val="0"/>
        <w:pageBreakBefore w:val="0"/>
        <w:kinsoku/>
        <w:wordWrap/>
        <w:overflowPunct/>
        <w:topLinePunct w:val="0"/>
        <w:autoSpaceDE/>
        <w:autoSpaceDN/>
        <w:bidi w:val="0"/>
        <w:adjustRightInd/>
        <w:snapToGrid/>
        <w:spacing w:before="0" w:beforeAutospacing="0" w:after="0" w:afterAutospacing="0" w:line="560" w:lineRule="exact"/>
        <w:jc w:val="center"/>
        <w:textAlignment w:val="auto"/>
        <w:outlineLvl w:val="0"/>
        <w:rPr>
          <w:rFonts w:hint="eastAsia" w:ascii="Times New Roman" w:hAnsi="Times New Roman" w:eastAsia="黑体" w:cs="Times New Roman"/>
          <w:color w:val="000000"/>
          <w:sz w:val="32"/>
          <w:szCs w:val="32"/>
          <w:highlight w:val="yellow"/>
          <w:shd w:val="clear" w:color="auto" w:fill="FFFFFF"/>
          <w:lang w:val="en-US" w:eastAsia="zh-CN"/>
        </w:rPr>
      </w:pPr>
    </w:p>
    <w:p w14:paraId="1DD1CB29">
      <w:pPr>
        <w:pStyle w:val="18"/>
        <w:keepNext w:val="0"/>
        <w:keepLines w:val="0"/>
        <w:pageBreakBefore w:val="0"/>
        <w:kinsoku/>
        <w:wordWrap/>
        <w:overflowPunct/>
        <w:topLinePunct w:val="0"/>
        <w:autoSpaceDE/>
        <w:autoSpaceDN/>
        <w:bidi w:val="0"/>
        <w:adjustRightInd/>
        <w:snapToGrid/>
        <w:spacing w:before="0" w:beforeAutospacing="0" w:after="0" w:afterAutospacing="0" w:line="560" w:lineRule="exact"/>
        <w:jc w:val="center"/>
        <w:textAlignment w:val="auto"/>
        <w:outlineLvl w:val="0"/>
        <w:rPr>
          <w:rFonts w:hint="eastAsia" w:ascii="Times New Roman" w:hAnsi="Times New Roman" w:eastAsia="黑体" w:cs="Times New Roman"/>
          <w:color w:val="000000"/>
          <w:sz w:val="32"/>
          <w:szCs w:val="32"/>
          <w:highlight w:val="yellow"/>
          <w:shd w:val="clear" w:color="auto" w:fill="FFFFFF"/>
          <w:lang w:val="en-US" w:eastAsia="zh-CN"/>
        </w:rPr>
      </w:pPr>
    </w:p>
    <w:p w14:paraId="69640443">
      <w:pPr>
        <w:pStyle w:val="18"/>
        <w:keepNext w:val="0"/>
        <w:keepLines w:val="0"/>
        <w:pageBreakBefore w:val="0"/>
        <w:kinsoku/>
        <w:wordWrap/>
        <w:overflowPunct/>
        <w:topLinePunct w:val="0"/>
        <w:autoSpaceDE/>
        <w:autoSpaceDN/>
        <w:bidi w:val="0"/>
        <w:adjustRightInd/>
        <w:snapToGrid/>
        <w:spacing w:before="0" w:beforeAutospacing="0" w:after="0" w:afterAutospacing="0" w:line="560" w:lineRule="exact"/>
        <w:jc w:val="both"/>
        <w:textAlignment w:val="auto"/>
        <w:outlineLvl w:val="0"/>
        <w:rPr>
          <w:rFonts w:hint="eastAsia" w:ascii="方正小标宋简体" w:hAnsi="方正小标宋简体" w:eastAsia="方正小标宋简体" w:cs="方正小标宋简体"/>
          <w:color w:val="000000"/>
          <w:sz w:val="44"/>
          <w:szCs w:val="44"/>
          <w:highlight w:val="yellow"/>
          <w:shd w:val="clear" w:color="auto" w:fill="FFFFFF"/>
          <w:lang w:val="en-US" w:eastAsia="zh-CN"/>
        </w:rPr>
        <w:sectPr>
          <w:footerReference r:id="rId4" w:type="default"/>
          <w:pgSz w:w="11906" w:h="16838"/>
          <w:pgMar w:top="1440" w:right="1800" w:bottom="1440" w:left="1800" w:header="851" w:footer="992" w:gutter="0"/>
          <w:pgBorders>
            <w:top w:val="none" w:sz="0" w:space="0"/>
            <w:left w:val="none" w:sz="0" w:space="0"/>
            <w:bottom w:val="none" w:sz="0" w:space="0"/>
            <w:right w:val="none" w:sz="0" w:space="0"/>
          </w:pgBorders>
          <w:pgNumType w:fmt="decimal" w:start="1"/>
          <w:cols w:space="425" w:num="1"/>
          <w:docGrid w:type="lines" w:linePitch="312" w:charSpace="0"/>
        </w:sectPr>
      </w:pPr>
    </w:p>
    <w:p w14:paraId="74938C44">
      <w:pPr>
        <w:pStyle w:val="18"/>
        <w:keepNext w:val="0"/>
        <w:keepLines w:val="0"/>
        <w:pageBreakBefore w:val="0"/>
        <w:kinsoku/>
        <w:wordWrap/>
        <w:overflowPunct/>
        <w:topLinePunct w:val="0"/>
        <w:autoSpaceDE/>
        <w:autoSpaceDN/>
        <w:bidi w:val="0"/>
        <w:adjustRightInd/>
        <w:snapToGrid/>
        <w:spacing w:before="0" w:beforeAutospacing="0" w:after="0" w:afterAutospacing="0" w:line="560" w:lineRule="exact"/>
        <w:jc w:val="center"/>
        <w:textAlignment w:val="auto"/>
        <w:outlineLvl w:val="0"/>
        <w:rPr>
          <w:rFonts w:hint="eastAsia" w:ascii="Times New Roman" w:hAnsi="Times New Roman" w:eastAsia="黑体" w:cs="Times New Roman"/>
          <w:color w:val="000000"/>
          <w:sz w:val="32"/>
          <w:szCs w:val="32"/>
          <w:highlight w:val="none"/>
          <w:shd w:val="clear" w:color="auto" w:fill="FFFFFF"/>
          <w:lang w:val="en-US" w:eastAsia="zh-CN"/>
        </w:rPr>
      </w:pPr>
      <w:bookmarkStart w:id="2" w:name="_Toc7978"/>
      <w:bookmarkStart w:id="3" w:name="_Toc29130"/>
      <w:r>
        <w:rPr>
          <w:rFonts w:hint="eastAsia" w:ascii="方正小标宋简体" w:hAnsi="方正小标宋简体" w:eastAsia="方正小标宋简体" w:cs="方正小标宋简体"/>
          <w:color w:val="000000"/>
          <w:sz w:val="44"/>
          <w:szCs w:val="44"/>
          <w:highlight w:val="none"/>
          <w:shd w:val="clear" w:color="auto" w:fill="FFFFFF"/>
          <w:lang w:val="en-US" w:eastAsia="zh-CN"/>
        </w:rPr>
        <w:t>图目录</w:t>
      </w:r>
      <w:bookmarkEnd w:id="2"/>
      <w:bookmarkEnd w:id="3"/>
    </w:p>
    <w:p w14:paraId="03BC86F6">
      <w:pPr>
        <w:pStyle w:val="18"/>
        <w:keepNext w:val="0"/>
        <w:keepLines w:val="0"/>
        <w:pageBreakBefore w:val="0"/>
        <w:kinsoku/>
        <w:wordWrap/>
        <w:overflowPunct/>
        <w:topLinePunct w:val="0"/>
        <w:autoSpaceDE/>
        <w:autoSpaceDN/>
        <w:bidi w:val="0"/>
        <w:adjustRightInd/>
        <w:snapToGrid/>
        <w:spacing w:before="0" w:beforeAutospacing="0" w:after="0" w:afterAutospacing="0" w:line="560" w:lineRule="exact"/>
        <w:jc w:val="center"/>
        <w:textAlignment w:val="auto"/>
        <w:outlineLvl w:val="0"/>
        <w:rPr>
          <w:rFonts w:hint="eastAsia" w:ascii="Times New Roman" w:hAnsi="Times New Roman" w:eastAsia="黑体" w:cs="Times New Roman"/>
          <w:color w:val="000000"/>
          <w:sz w:val="32"/>
          <w:szCs w:val="32"/>
          <w:highlight w:val="yellow"/>
          <w:shd w:val="clear" w:color="auto" w:fill="FFFFFF"/>
          <w:lang w:val="en-US" w:eastAsia="zh-CN"/>
        </w:rPr>
      </w:pPr>
    </w:p>
    <w:p w14:paraId="237FFD95">
      <w:pPr>
        <w:pStyle w:val="30"/>
        <w:keepNext w:val="0"/>
        <w:keepLines w:val="0"/>
        <w:pageBreakBefore w:val="0"/>
        <w:widowControl/>
        <w:tabs>
          <w:tab w:val="right" w:leader="dot" w:pos="8306"/>
        </w:tabs>
        <w:kinsoku/>
        <w:wordWrap/>
        <w:overflowPunct/>
        <w:topLinePunct w:val="0"/>
        <w:autoSpaceDE/>
        <w:autoSpaceDN/>
        <w:bidi w:val="0"/>
        <w:adjustRightInd/>
        <w:snapToGrid/>
        <w:spacing w:line="560" w:lineRule="exact"/>
        <w:textAlignment w:val="auto"/>
        <w:rPr>
          <w:rFonts w:hint="default" w:ascii="Times New Roman" w:hAnsi="Times New Roman" w:eastAsia="黑体" w:cs="Times New Roman"/>
          <w:b w:val="0"/>
          <w:bCs/>
          <w:color w:val="000000"/>
          <w:sz w:val="28"/>
          <w:szCs w:val="28"/>
          <w:highlight w:val="none"/>
          <w:shd w:val="clear" w:color="auto" w:fill="FFFFFF"/>
          <w:lang w:val="en-US" w:eastAsia="zh-CN"/>
        </w:rPr>
      </w:pPr>
      <w:r>
        <w:rPr>
          <w:rFonts w:hint="default" w:ascii="Times New Roman" w:hAnsi="Times New Roman" w:eastAsia="仿宋_GB2312" w:cs="Times New Roman"/>
          <w:b w:val="0"/>
          <w:bCs/>
          <w:kern w:val="2"/>
          <w:sz w:val="28"/>
          <w:szCs w:val="28"/>
          <w:highlight w:val="none"/>
          <w:lang w:val="en-US" w:eastAsia="zh-CN" w:bidi="ar-SA"/>
        </w:rPr>
        <w:fldChar w:fldCharType="begin"/>
      </w:r>
      <w:r>
        <w:rPr>
          <w:rFonts w:hint="default" w:ascii="Times New Roman" w:hAnsi="Times New Roman" w:eastAsia="仿宋_GB2312" w:cs="Times New Roman"/>
          <w:b w:val="0"/>
          <w:bCs/>
          <w:kern w:val="2"/>
          <w:sz w:val="28"/>
          <w:szCs w:val="28"/>
          <w:highlight w:val="none"/>
          <w:lang w:val="en-US" w:eastAsia="zh-CN" w:bidi="ar-SA"/>
        </w:rPr>
        <w:instrText xml:space="preserve"> HYPERLINK \l "_2.2立德树人" </w:instrText>
      </w:r>
      <w:r>
        <w:rPr>
          <w:rFonts w:hint="default" w:ascii="Times New Roman" w:hAnsi="Times New Roman" w:eastAsia="仿宋_GB2312" w:cs="Times New Roman"/>
          <w:b w:val="0"/>
          <w:bCs/>
          <w:kern w:val="2"/>
          <w:sz w:val="28"/>
          <w:szCs w:val="28"/>
          <w:highlight w:val="none"/>
          <w:lang w:val="en-US" w:eastAsia="zh-CN" w:bidi="ar-SA"/>
        </w:rPr>
        <w:fldChar w:fldCharType="separate"/>
      </w:r>
      <w:r>
        <w:rPr>
          <w:rFonts w:hint="default" w:ascii="Times New Roman" w:hAnsi="Times New Roman" w:eastAsia="仿宋_GB2312" w:cs="Times New Roman"/>
          <w:b w:val="0"/>
          <w:bCs/>
          <w:kern w:val="2"/>
          <w:sz w:val="28"/>
          <w:szCs w:val="28"/>
          <w:highlight w:val="none"/>
          <w:lang w:val="en-US" w:eastAsia="zh-CN" w:bidi="ar-SA"/>
        </w:rPr>
        <w:t>图2-1 学习贯彻党的二十大精神主题教育</w:t>
      </w:r>
      <w:r>
        <w:rPr>
          <w:rFonts w:hint="default" w:ascii="Times New Roman" w:hAnsi="Times New Roman" w:eastAsia="仿宋_GB2312" w:cs="Times New Roman"/>
          <w:b w:val="0"/>
          <w:bCs/>
          <w:kern w:val="2"/>
          <w:sz w:val="28"/>
          <w:szCs w:val="28"/>
          <w:highlight w:val="none"/>
          <w:lang w:val="en-US" w:eastAsia="zh-CN" w:bidi="ar-SA"/>
        </w:rPr>
        <w:tab/>
      </w:r>
      <w:r>
        <w:rPr>
          <w:rFonts w:hint="eastAsia" w:ascii="Times New Roman" w:hAnsi="Times New Roman" w:eastAsia="仿宋_GB2312" w:cs="Times New Roman"/>
          <w:b w:val="0"/>
          <w:bCs/>
          <w:kern w:val="2"/>
          <w:sz w:val="28"/>
          <w:szCs w:val="28"/>
          <w:highlight w:val="none"/>
          <w:lang w:val="en-US" w:eastAsia="zh-CN" w:bidi="ar-SA"/>
        </w:rPr>
        <w:t>6</w:t>
      </w:r>
      <w:r>
        <w:rPr>
          <w:rFonts w:hint="default" w:ascii="Times New Roman" w:hAnsi="Times New Roman" w:eastAsia="仿宋_GB2312" w:cs="Times New Roman"/>
          <w:b w:val="0"/>
          <w:bCs/>
          <w:kern w:val="2"/>
          <w:sz w:val="28"/>
          <w:szCs w:val="28"/>
          <w:highlight w:val="none"/>
          <w:lang w:val="en-US" w:eastAsia="zh-CN" w:bidi="ar-SA"/>
        </w:rPr>
        <w:fldChar w:fldCharType="end"/>
      </w:r>
    </w:p>
    <w:p w14:paraId="03AF0126">
      <w:pPr>
        <w:pStyle w:val="30"/>
        <w:keepNext w:val="0"/>
        <w:keepLines w:val="0"/>
        <w:pageBreakBefore w:val="0"/>
        <w:widowControl/>
        <w:tabs>
          <w:tab w:val="right" w:leader="dot" w:pos="8306"/>
        </w:tabs>
        <w:kinsoku/>
        <w:wordWrap/>
        <w:overflowPunct/>
        <w:topLinePunct w:val="0"/>
        <w:autoSpaceDE/>
        <w:autoSpaceDN/>
        <w:bidi w:val="0"/>
        <w:adjustRightInd/>
        <w:snapToGrid/>
        <w:spacing w:line="560" w:lineRule="exact"/>
        <w:textAlignment w:val="auto"/>
        <w:rPr>
          <w:rFonts w:hint="default" w:ascii="Times New Roman" w:hAnsi="Times New Roman" w:cs="Times New Roman"/>
          <w:b w:val="0"/>
          <w:bCs/>
          <w:sz w:val="28"/>
          <w:szCs w:val="28"/>
          <w:highlight w:val="none"/>
          <w:lang w:val="en-US"/>
        </w:rPr>
      </w:pPr>
      <w:r>
        <w:rPr>
          <w:rFonts w:hint="default" w:ascii="Times New Roman" w:hAnsi="Times New Roman" w:eastAsia="仿宋_GB2312" w:cs="Times New Roman"/>
          <w:b w:val="0"/>
          <w:bCs/>
          <w:kern w:val="2"/>
          <w:sz w:val="28"/>
          <w:szCs w:val="28"/>
          <w:highlight w:val="none"/>
          <w:lang w:val="en-US" w:eastAsia="zh-CN" w:bidi="ar-SA"/>
        </w:rPr>
        <w:fldChar w:fldCharType="begin"/>
      </w:r>
      <w:r>
        <w:rPr>
          <w:rFonts w:hint="default" w:ascii="Times New Roman" w:hAnsi="Times New Roman" w:eastAsia="仿宋_GB2312" w:cs="Times New Roman"/>
          <w:b w:val="0"/>
          <w:bCs/>
          <w:kern w:val="2"/>
          <w:sz w:val="28"/>
          <w:szCs w:val="28"/>
          <w:highlight w:val="none"/>
          <w:lang w:val="en-US" w:eastAsia="zh-CN" w:bidi="ar-SA"/>
        </w:rPr>
        <w:instrText xml:space="preserve"> HYPERLINK \l "_2.2.2\“大思政课\”建设全面推进" </w:instrText>
      </w:r>
      <w:r>
        <w:rPr>
          <w:rFonts w:hint="default" w:ascii="Times New Roman" w:hAnsi="Times New Roman" w:eastAsia="仿宋_GB2312" w:cs="Times New Roman"/>
          <w:b w:val="0"/>
          <w:bCs/>
          <w:kern w:val="2"/>
          <w:sz w:val="28"/>
          <w:szCs w:val="28"/>
          <w:highlight w:val="none"/>
          <w:lang w:val="en-US" w:eastAsia="zh-CN" w:bidi="ar-SA"/>
        </w:rPr>
        <w:fldChar w:fldCharType="separate"/>
      </w:r>
      <w:r>
        <w:rPr>
          <w:rFonts w:hint="default" w:ascii="Times New Roman" w:hAnsi="Times New Roman" w:eastAsia="仿宋_GB2312" w:cs="Times New Roman"/>
          <w:b w:val="0"/>
          <w:bCs/>
          <w:kern w:val="2"/>
          <w:sz w:val="28"/>
          <w:szCs w:val="28"/>
          <w:highlight w:val="none"/>
          <w:lang w:val="en-US" w:eastAsia="zh-CN" w:bidi="ar-SA"/>
        </w:rPr>
        <w:t>图2-2</w:t>
      </w:r>
      <w:r>
        <w:rPr>
          <w:rFonts w:hint="eastAsia" w:ascii="Times New Roman" w:hAnsi="Times New Roman" w:eastAsia="仿宋_GB2312" w:cs="Times New Roman"/>
          <w:b w:val="0"/>
          <w:bCs/>
          <w:kern w:val="2"/>
          <w:sz w:val="28"/>
          <w:szCs w:val="28"/>
          <w:highlight w:val="none"/>
          <w:lang w:val="en-US" w:eastAsia="zh-CN" w:bidi="ar-SA"/>
        </w:rPr>
        <w:t xml:space="preserve"> </w:t>
      </w:r>
      <w:r>
        <w:rPr>
          <w:rFonts w:hint="default" w:ascii="Times New Roman" w:hAnsi="Times New Roman" w:eastAsia="仿宋_GB2312" w:cs="Times New Roman"/>
          <w:b w:val="0"/>
          <w:bCs/>
          <w:kern w:val="2"/>
          <w:sz w:val="28"/>
          <w:szCs w:val="28"/>
          <w:highlight w:val="none"/>
          <w:lang w:val="en-US" w:eastAsia="zh-CN" w:bidi="ar-SA"/>
        </w:rPr>
        <w:t>湖州市职业教育思政课一体化建设共同体成立</w:t>
      </w:r>
      <w:r>
        <w:rPr>
          <w:rFonts w:hint="default" w:ascii="Times New Roman" w:hAnsi="Times New Roman" w:eastAsia="仿宋_GB2312" w:cs="Times New Roman"/>
          <w:b w:val="0"/>
          <w:bCs/>
          <w:kern w:val="2"/>
          <w:sz w:val="28"/>
          <w:szCs w:val="28"/>
          <w:highlight w:val="none"/>
          <w:lang w:val="en-US" w:eastAsia="zh-CN" w:bidi="ar-SA"/>
        </w:rPr>
        <w:tab/>
      </w:r>
      <w:r>
        <w:rPr>
          <w:rFonts w:hint="eastAsia" w:ascii="Times New Roman" w:hAnsi="Times New Roman" w:eastAsia="仿宋_GB2312" w:cs="Times New Roman"/>
          <w:b w:val="0"/>
          <w:bCs/>
          <w:kern w:val="2"/>
          <w:sz w:val="28"/>
          <w:szCs w:val="28"/>
          <w:highlight w:val="none"/>
          <w:lang w:val="en-US" w:eastAsia="zh-CN" w:bidi="ar-SA"/>
        </w:rPr>
        <w:t>8</w:t>
      </w:r>
      <w:r>
        <w:rPr>
          <w:rFonts w:hint="default" w:ascii="Times New Roman" w:hAnsi="Times New Roman" w:eastAsia="仿宋_GB2312" w:cs="Times New Roman"/>
          <w:b w:val="0"/>
          <w:bCs/>
          <w:kern w:val="2"/>
          <w:sz w:val="28"/>
          <w:szCs w:val="28"/>
          <w:highlight w:val="none"/>
          <w:lang w:val="en-US" w:eastAsia="zh-CN" w:bidi="ar-SA"/>
        </w:rPr>
        <w:fldChar w:fldCharType="end"/>
      </w:r>
    </w:p>
    <w:p w14:paraId="3FD960AC">
      <w:pPr>
        <w:pStyle w:val="30"/>
        <w:keepNext w:val="0"/>
        <w:keepLines w:val="0"/>
        <w:pageBreakBefore w:val="0"/>
        <w:widowControl/>
        <w:tabs>
          <w:tab w:val="right" w:leader="dot" w:pos="8306"/>
        </w:tabs>
        <w:kinsoku/>
        <w:wordWrap/>
        <w:overflowPunct/>
        <w:topLinePunct w:val="0"/>
        <w:autoSpaceDE/>
        <w:autoSpaceDN/>
        <w:bidi w:val="0"/>
        <w:adjustRightInd/>
        <w:snapToGrid/>
        <w:spacing w:line="560" w:lineRule="exact"/>
        <w:textAlignment w:val="auto"/>
        <w:rPr>
          <w:rFonts w:hint="default" w:ascii="Times New Roman" w:hAnsi="Times New Roman" w:cs="Times New Roman"/>
          <w:b w:val="0"/>
          <w:bCs/>
          <w:sz w:val="28"/>
          <w:szCs w:val="28"/>
          <w:highlight w:val="yellow"/>
          <w:lang w:val="en-US"/>
        </w:rPr>
      </w:pPr>
      <w:r>
        <w:rPr>
          <w:rFonts w:hint="default" w:ascii="Times New Roman" w:hAnsi="Times New Roman" w:eastAsia="黑体" w:cs="Times New Roman"/>
          <w:b w:val="0"/>
          <w:bCs/>
          <w:color w:val="000000"/>
          <w:sz w:val="28"/>
          <w:szCs w:val="28"/>
          <w:highlight w:val="none"/>
          <w:shd w:val="clear" w:color="auto" w:fill="FFFFFF"/>
          <w:lang w:val="en-US" w:eastAsia="zh-CN"/>
        </w:rPr>
        <w:fldChar w:fldCharType="begin"/>
      </w:r>
      <w:r>
        <w:rPr>
          <w:rFonts w:hint="default" w:ascii="Times New Roman" w:hAnsi="Times New Roman" w:eastAsia="黑体" w:cs="Times New Roman"/>
          <w:b w:val="0"/>
          <w:bCs/>
          <w:sz w:val="28"/>
          <w:szCs w:val="28"/>
          <w:highlight w:val="none"/>
          <w:shd w:val="clear" w:color="auto" w:fill="FFFFFF"/>
          <w:lang w:val="en-US" w:eastAsia="zh-CN"/>
        </w:rPr>
        <w:instrText xml:space="preserve"> HYPERLINK \l _Toc32707 </w:instrText>
      </w:r>
      <w:r>
        <w:rPr>
          <w:rFonts w:hint="default" w:ascii="Times New Roman" w:hAnsi="Times New Roman" w:eastAsia="黑体" w:cs="Times New Roman"/>
          <w:b w:val="0"/>
          <w:bCs/>
          <w:sz w:val="28"/>
          <w:szCs w:val="28"/>
          <w:highlight w:val="none"/>
          <w:shd w:val="clear" w:color="auto" w:fill="FFFFFF"/>
          <w:lang w:val="en-US" w:eastAsia="zh-CN"/>
        </w:rPr>
        <w:fldChar w:fldCharType="separate"/>
      </w:r>
      <w:r>
        <w:rPr>
          <w:rFonts w:hint="default" w:ascii="Times New Roman" w:hAnsi="Times New Roman" w:eastAsia="仿宋_GB2312" w:cs="Times New Roman"/>
          <w:b w:val="0"/>
          <w:bCs/>
          <w:kern w:val="2"/>
          <w:sz w:val="28"/>
          <w:szCs w:val="28"/>
          <w:highlight w:val="none"/>
          <w:lang w:val="en-US" w:eastAsia="zh-CN" w:bidi="ar-SA"/>
        </w:rPr>
        <w:t>图2-3</w:t>
      </w:r>
      <w:r>
        <w:rPr>
          <w:rFonts w:hint="eastAsia" w:ascii="Times New Roman" w:hAnsi="Times New Roman" w:eastAsia="仿宋_GB2312" w:cs="Times New Roman"/>
          <w:b w:val="0"/>
          <w:bCs/>
          <w:kern w:val="2"/>
          <w:sz w:val="28"/>
          <w:szCs w:val="28"/>
          <w:highlight w:val="none"/>
          <w:lang w:val="en-US" w:eastAsia="zh-CN" w:bidi="ar-SA"/>
        </w:rPr>
        <w:t xml:space="preserve"> </w:t>
      </w:r>
      <w:r>
        <w:rPr>
          <w:rFonts w:hint="default" w:ascii="Times New Roman" w:hAnsi="Times New Roman" w:eastAsia="仿宋_GB2312" w:cs="Times New Roman"/>
          <w:b w:val="0"/>
          <w:bCs/>
          <w:kern w:val="2"/>
          <w:sz w:val="28"/>
          <w:szCs w:val="28"/>
          <w:highlight w:val="none"/>
          <w:lang w:val="en-US" w:eastAsia="zh-CN" w:bidi="ar-SA"/>
        </w:rPr>
        <w:t>全体师生同上一堂思政课</w:t>
      </w:r>
      <w:r>
        <w:rPr>
          <w:rFonts w:hint="default" w:ascii="Times New Roman" w:hAnsi="Times New Roman" w:cs="Times New Roman"/>
          <w:b w:val="0"/>
          <w:bCs/>
          <w:sz w:val="28"/>
          <w:szCs w:val="28"/>
          <w:highlight w:val="none"/>
        </w:rPr>
        <w:tab/>
      </w:r>
      <w:r>
        <w:rPr>
          <w:rFonts w:hint="default" w:ascii="Times New Roman" w:hAnsi="Times New Roman" w:eastAsia="黑体" w:cs="Times New Roman"/>
          <w:b w:val="0"/>
          <w:bCs/>
          <w:color w:val="000000"/>
          <w:sz w:val="28"/>
          <w:szCs w:val="28"/>
          <w:highlight w:val="none"/>
          <w:shd w:val="clear" w:color="auto" w:fill="FFFFFF"/>
          <w:lang w:val="en-US" w:eastAsia="zh-CN"/>
        </w:rPr>
        <w:fldChar w:fldCharType="end"/>
      </w:r>
      <w:r>
        <w:rPr>
          <w:rFonts w:hint="eastAsia" w:ascii="Times New Roman" w:hAnsi="Times New Roman" w:eastAsia="黑体" w:cs="Times New Roman"/>
          <w:b w:val="0"/>
          <w:bCs/>
          <w:color w:val="000000"/>
          <w:sz w:val="28"/>
          <w:szCs w:val="28"/>
          <w:highlight w:val="none"/>
          <w:shd w:val="clear" w:color="auto" w:fill="FFFFFF"/>
          <w:lang w:val="en-US" w:eastAsia="zh-CN"/>
        </w:rPr>
        <w:t>9</w:t>
      </w:r>
    </w:p>
    <w:p w14:paraId="308974BC">
      <w:pPr>
        <w:pStyle w:val="30"/>
        <w:keepNext w:val="0"/>
        <w:keepLines w:val="0"/>
        <w:pageBreakBefore w:val="0"/>
        <w:widowControl/>
        <w:tabs>
          <w:tab w:val="right" w:leader="dot" w:pos="8306"/>
        </w:tabs>
        <w:kinsoku/>
        <w:wordWrap/>
        <w:overflowPunct/>
        <w:topLinePunct w:val="0"/>
        <w:autoSpaceDE/>
        <w:autoSpaceDN/>
        <w:bidi w:val="0"/>
        <w:adjustRightInd/>
        <w:snapToGrid/>
        <w:spacing w:line="560" w:lineRule="exact"/>
        <w:textAlignment w:val="auto"/>
        <w:rPr>
          <w:rFonts w:hint="default" w:ascii="Times New Roman" w:hAnsi="Times New Roman" w:cs="Times New Roman"/>
          <w:b w:val="0"/>
          <w:bCs/>
          <w:sz w:val="28"/>
          <w:szCs w:val="28"/>
          <w:highlight w:val="yellow"/>
          <w:lang w:val="en-US"/>
        </w:rPr>
      </w:pPr>
      <w:r>
        <w:rPr>
          <w:rFonts w:hint="default" w:ascii="Times New Roman" w:hAnsi="Times New Roman" w:eastAsia="黑体" w:cs="Times New Roman"/>
          <w:b w:val="0"/>
          <w:bCs/>
          <w:color w:val="000000"/>
          <w:sz w:val="28"/>
          <w:szCs w:val="28"/>
          <w:highlight w:val="none"/>
          <w:shd w:val="clear" w:color="auto" w:fill="FFFFFF"/>
          <w:lang w:val="en-US" w:eastAsia="zh-CN"/>
        </w:rPr>
        <w:fldChar w:fldCharType="begin"/>
      </w:r>
      <w:r>
        <w:rPr>
          <w:rFonts w:hint="default" w:ascii="Times New Roman" w:hAnsi="Times New Roman" w:eastAsia="黑体" w:cs="Times New Roman"/>
          <w:b w:val="0"/>
          <w:bCs/>
          <w:sz w:val="28"/>
          <w:szCs w:val="28"/>
          <w:highlight w:val="none"/>
          <w:shd w:val="clear" w:color="auto" w:fill="FFFFFF"/>
          <w:lang w:val="en-US" w:eastAsia="zh-CN"/>
        </w:rPr>
        <w:instrText xml:space="preserve"> HYPERLINK \l _Toc4754 </w:instrText>
      </w:r>
      <w:r>
        <w:rPr>
          <w:rFonts w:hint="default" w:ascii="Times New Roman" w:hAnsi="Times New Roman" w:eastAsia="黑体" w:cs="Times New Roman"/>
          <w:b w:val="0"/>
          <w:bCs/>
          <w:sz w:val="28"/>
          <w:szCs w:val="28"/>
          <w:highlight w:val="none"/>
          <w:shd w:val="clear" w:color="auto" w:fill="FFFFFF"/>
          <w:lang w:val="en-US" w:eastAsia="zh-CN"/>
        </w:rPr>
        <w:fldChar w:fldCharType="separate"/>
      </w:r>
      <w:r>
        <w:rPr>
          <w:rFonts w:hint="default" w:ascii="Times New Roman" w:hAnsi="Times New Roman" w:eastAsia="仿宋_GB2312" w:cs="Times New Roman"/>
          <w:b w:val="0"/>
          <w:bCs/>
          <w:kern w:val="2"/>
          <w:sz w:val="28"/>
          <w:szCs w:val="28"/>
          <w:highlight w:val="none"/>
          <w:lang w:val="en-US" w:eastAsia="zh-CN" w:bidi="ar-SA"/>
        </w:rPr>
        <w:t>图2-4 浙江信息工程学校承办浙江省第二届中职校园跳绳争霸赛</w:t>
      </w:r>
      <w:r>
        <w:rPr>
          <w:rFonts w:hint="default" w:ascii="Times New Roman" w:hAnsi="Times New Roman" w:cs="Times New Roman"/>
          <w:b w:val="0"/>
          <w:bCs/>
          <w:sz w:val="28"/>
          <w:szCs w:val="28"/>
          <w:highlight w:val="none"/>
        </w:rPr>
        <w:tab/>
      </w:r>
      <w:r>
        <w:rPr>
          <w:rFonts w:hint="default" w:ascii="Times New Roman" w:hAnsi="Times New Roman" w:cs="Times New Roman"/>
          <w:b w:val="0"/>
          <w:bCs/>
          <w:sz w:val="28"/>
          <w:szCs w:val="28"/>
          <w:highlight w:val="none"/>
          <w:lang w:val="en-US" w:eastAsia="zh-CN"/>
        </w:rPr>
        <w:t>1</w:t>
      </w:r>
      <w:r>
        <w:rPr>
          <w:rFonts w:hint="default" w:ascii="Times New Roman" w:hAnsi="Times New Roman" w:eastAsia="黑体" w:cs="Times New Roman"/>
          <w:b w:val="0"/>
          <w:bCs/>
          <w:color w:val="000000"/>
          <w:sz w:val="28"/>
          <w:szCs w:val="28"/>
          <w:highlight w:val="none"/>
          <w:shd w:val="clear" w:color="auto" w:fill="FFFFFF"/>
          <w:lang w:val="en-US" w:eastAsia="zh-CN"/>
        </w:rPr>
        <w:fldChar w:fldCharType="end"/>
      </w:r>
      <w:r>
        <w:rPr>
          <w:rFonts w:hint="default" w:ascii="Times New Roman" w:hAnsi="Times New Roman" w:eastAsia="黑体" w:cs="Times New Roman"/>
          <w:b w:val="0"/>
          <w:bCs/>
          <w:color w:val="000000"/>
          <w:sz w:val="28"/>
          <w:szCs w:val="28"/>
          <w:highlight w:val="none"/>
          <w:shd w:val="clear" w:color="auto" w:fill="FFFFFF"/>
          <w:lang w:val="en-US" w:eastAsia="zh-CN"/>
        </w:rPr>
        <w:t>0</w:t>
      </w:r>
    </w:p>
    <w:p w14:paraId="34DDEBEF">
      <w:pPr>
        <w:pStyle w:val="30"/>
        <w:keepNext w:val="0"/>
        <w:keepLines w:val="0"/>
        <w:pageBreakBefore w:val="0"/>
        <w:widowControl/>
        <w:tabs>
          <w:tab w:val="right" w:leader="dot" w:pos="8306"/>
        </w:tabs>
        <w:kinsoku/>
        <w:wordWrap/>
        <w:overflowPunct/>
        <w:topLinePunct w:val="0"/>
        <w:autoSpaceDE/>
        <w:autoSpaceDN/>
        <w:bidi w:val="0"/>
        <w:adjustRightInd/>
        <w:snapToGrid/>
        <w:spacing w:line="560" w:lineRule="exact"/>
        <w:textAlignment w:val="auto"/>
        <w:rPr>
          <w:rFonts w:hint="default" w:ascii="Times New Roman" w:hAnsi="Times New Roman" w:cs="Times New Roman"/>
          <w:b w:val="0"/>
          <w:bCs/>
          <w:sz w:val="28"/>
          <w:szCs w:val="28"/>
          <w:highlight w:val="none"/>
          <w:lang w:val="en-US"/>
        </w:rPr>
      </w:pPr>
      <w:r>
        <w:rPr>
          <w:rFonts w:hint="default" w:ascii="Times New Roman" w:hAnsi="Times New Roman" w:eastAsia="黑体" w:cs="Times New Roman"/>
          <w:b w:val="0"/>
          <w:bCs/>
          <w:color w:val="000000"/>
          <w:sz w:val="28"/>
          <w:szCs w:val="28"/>
          <w:highlight w:val="none"/>
          <w:shd w:val="clear" w:color="auto" w:fill="FFFFFF"/>
          <w:lang w:val="en-US" w:eastAsia="zh-CN"/>
        </w:rPr>
        <w:fldChar w:fldCharType="begin"/>
      </w:r>
      <w:r>
        <w:rPr>
          <w:rFonts w:hint="default" w:ascii="Times New Roman" w:hAnsi="Times New Roman" w:eastAsia="黑体" w:cs="Times New Roman"/>
          <w:b w:val="0"/>
          <w:bCs/>
          <w:sz w:val="28"/>
          <w:szCs w:val="28"/>
          <w:highlight w:val="none"/>
          <w:shd w:val="clear" w:color="auto" w:fill="FFFFFF"/>
          <w:lang w:val="en-US" w:eastAsia="zh-CN"/>
        </w:rPr>
        <w:instrText xml:space="preserve"> HYPERLINK \l _Toc26590 </w:instrText>
      </w:r>
      <w:r>
        <w:rPr>
          <w:rFonts w:hint="default" w:ascii="Times New Roman" w:hAnsi="Times New Roman" w:eastAsia="黑体" w:cs="Times New Roman"/>
          <w:b w:val="0"/>
          <w:bCs/>
          <w:sz w:val="28"/>
          <w:szCs w:val="28"/>
          <w:highlight w:val="none"/>
          <w:shd w:val="clear" w:color="auto" w:fill="FFFFFF"/>
          <w:lang w:val="en-US" w:eastAsia="zh-CN"/>
        </w:rPr>
        <w:fldChar w:fldCharType="separate"/>
      </w:r>
      <w:r>
        <w:rPr>
          <w:rFonts w:hint="default" w:ascii="Times New Roman" w:hAnsi="Times New Roman" w:eastAsia="仿宋_GB2312" w:cs="Times New Roman"/>
          <w:b w:val="0"/>
          <w:bCs/>
          <w:kern w:val="2"/>
          <w:sz w:val="28"/>
          <w:szCs w:val="28"/>
          <w:highlight w:val="none"/>
          <w:lang w:val="en-US" w:eastAsia="zh-CN" w:bidi="ar-SA"/>
        </w:rPr>
        <w:t>图2-5 湖州艺术与设计学校美育研究中心负责人参编高职公共课教材</w:t>
      </w:r>
      <w:r>
        <w:rPr>
          <w:rFonts w:hint="default" w:ascii="Times New Roman" w:hAnsi="Times New Roman" w:cs="Times New Roman"/>
          <w:b w:val="0"/>
          <w:bCs/>
          <w:sz w:val="28"/>
          <w:szCs w:val="28"/>
          <w:highlight w:val="none"/>
        </w:rPr>
        <w:tab/>
      </w:r>
      <w:r>
        <w:rPr>
          <w:rFonts w:hint="default" w:ascii="Times New Roman" w:hAnsi="Times New Roman" w:cs="Times New Roman"/>
          <w:b w:val="0"/>
          <w:bCs/>
          <w:sz w:val="28"/>
          <w:szCs w:val="28"/>
          <w:highlight w:val="none"/>
          <w:lang w:val="en-US" w:eastAsia="zh-CN"/>
        </w:rPr>
        <w:t>1</w:t>
      </w:r>
      <w:r>
        <w:rPr>
          <w:rFonts w:hint="default" w:ascii="Times New Roman" w:hAnsi="Times New Roman" w:eastAsia="黑体" w:cs="Times New Roman"/>
          <w:b w:val="0"/>
          <w:bCs/>
          <w:color w:val="000000"/>
          <w:sz w:val="28"/>
          <w:szCs w:val="28"/>
          <w:highlight w:val="none"/>
          <w:shd w:val="clear" w:color="auto" w:fill="FFFFFF"/>
          <w:lang w:val="en-US" w:eastAsia="zh-CN"/>
        </w:rPr>
        <w:fldChar w:fldCharType="end"/>
      </w:r>
      <w:r>
        <w:rPr>
          <w:rFonts w:hint="eastAsia" w:ascii="Times New Roman" w:hAnsi="Times New Roman" w:eastAsia="黑体" w:cs="Times New Roman"/>
          <w:b w:val="0"/>
          <w:bCs/>
          <w:color w:val="000000"/>
          <w:sz w:val="28"/>
          <w:szCs w:val="28"/>
          <w:highlight w:val="none"/>
          <w:shd w:val="clear" w:color="auto" w:fill="FFFFFF"/>
          <w:lang w:val="en-US" w:eastAsia="zh-CN"/>
        </w:rPr>
        <w:t>1</w:t>
      </w:r>
    </w:p>
    <w:p w14:paraId="3CBB75D2">
      <w:pPr>
        <w:pStyle w:val="30"/>
        <w:keepNext w:val="0"/>
        <w:keepLines w:val="0"/>
        <w:pageBreakBefore w:val="0"/>
        <w:widowControl/>
        <w:tabs>
          <w:tab w:val="right" w:leader="dot" w:pos="8306"/>
        </w:tabs>
        <w:kinsoku/>
        <w:wordWrap/>
        <w:overflowPunct/>
        <w:topLinePunct w:val="0"/>
        <w:autoSpaceDE/>
        <w:autoSpaceDN/>
        <w:bidi w:val="0"/>
        <w:adjustRightInd/>
        <w:snapToGrid/>
        <w:spacing w:line="560" w:lineRule="exact"/>
        <w:textAlignment w:val="auto"/>
        <w:rPr>
          <w:rFonts w:hint="default" w:ascii="Times New Roman" w:hAnsi="Times New Roman" w:cs="Times New Roman"/>
          <w:b w:val="0"/>
          <w:bCs/>
          <w:sz w:val="28"/>
          <w:szCs w:val="28"/>
          <w:highlight w:val="none"/>
          <w:lang w:val="en-US"/>
        </w:rPr>
      </w:pPr>
      <w:r>
        <w:rPr>
          <w:rFonts w:hint="default" w:ascii="Times New Roman" w:hAnsi="Times New Roman" w:eastAsia="黑体" w:cs="Times New Roman"/>
          <w:b w:val="0"/>
          <w:bCs/>
          <w:color w:val="000000"/>
          <w:sz w:val="28"/>
          <w:szCs w:val="28"/>
          <w:highlight w:val="none"/>
          <w:shd w:val="clear" w:color="auto" w:fill="FFFFFF"/>
          <w:lang w:val="en-US" w:eastAsia="zh-CN"/>
        </w:rPr>
        <w:fldChar w:fldCharType="begin"/>
      </w:r>
      <w:r>
        <w:rPr>
          <w:rFonts w:hint="default" w:ascii="Times New Roman" w:hAnsi="Times New Roman" w:eastAsia="黑体" w:cs="Times New Roman"/>
          <w:b w:val="0"/>
          <w:bCs/>
          <w:sz w:val="28"/>
          <w:szCs w:val="28"/>
          <w:highlight w:val="none"/>
          <w:shd w:val="clear" w:color="auto" w:fill="FFFFFF"/>
          <w:lang w:val="en-US" w:eastAsia="zh-CN"/>
        </w:rPr>
        <w:instrText xml:space="preserve"> HYPERLINK \l _Toc32720 </w:instrText>
      </w:r>
      <w:r>
        <w:rPr>
          <w:rFonts w:hint="default" w:ascii="Times New Roman" w:hAnsi="Times New Roman" w:eastAsia="黑体" w:cs="Times New Roman"/>
          <w:b w:val="0"/>
          <w:bCs/>
          <w:sz w:val="28"/>
          <w:szCs w:val="28"/>
          <w:highlight w:val="none"/>
          <w:shd w:val="clear" w:color="auto" w:fill="FFFFFF"/>
          <w:lang w:val="en-US" w:eastAsia="zh-CN"/>
        </w:rPr>
        <w:fldChar w:fldCharType="separate"/>
      </w:r>
      <w:r>
        <w:rPr>
          <w:rFonts w:hint="default" w:ascii="Times New Roman" w:hAnsi="Times New Roman" w:eastAsia="仿宋_GB2312" w:cs="Times New Roman"/>
          <w:b w:val="0"/>
          <w:bCs/>
          <w:kern w:val="2"/>
          <w:sz w:val="28"/>
          <w:szCs w:val="28"/>
          <w:highlight w:val="none"/>
          <w:lang w:val="en-US" w:eastAsia="zh-CN" w:bidi="ar-SA"/>
        </w:rPr>
        <w:t>图2-6 2023年浙江省中小学生艺术节艺术表演类一等奖作品《穆桂英挂帅》</w:t>
      </w:r>
      <w:r>
        <w:rPr>
          <w:rFonts w:hint="default" w:ascii="Times New Roman" w:hAnsi="Times New Roman" w:cs="Times New Roman"/>
          <w:b w:val="0"/>
          <w:bCs/>
          <w:sz w:val="28"/>
          <w:szCs w:val="28"/>
          <w:highlight w:val="none"/>
        </w:rPr>
        <w:tab/>
      </w:r>
      <w:r>
        <w:rPr>
          <w:rFonts w:hint="default" w:ascii="Times New Roman" w:hAnsi="Times New Roman" w:cs="Times New Roman"/>
          <w:b w:val="0"/>
          <w:bCs/>
          <w:sz w:val="28"/>
          <w:szCs w:val="28"/>
          <w:highlight w:val="none"/>
          <w:lang w:val="en-US" w:eastAsia="zh-CN"/>
        </w:rPr>
        <w:t>1</w:t>
      </w:r>
      <w:r>
        <w:rPr>
          <w:rFonts w:hint="default" w:ascii="Times New Roman" w:hAnsi="Times New Roman" w:eastAsia="黑体" w:cs="Times New Roman"/>
          <w:b w:val="0"/>
          <w:bCs/>
          <w:color w:val="000000"/>
          <w:sz w:val="28"/>
          <w:szCs w:val="28"/>
          <w:highlight w:val="none"/>
          <w:shd w:val="clear" w:color="auto" w:fill="FFFFFF"/>
          <w:lang w:val="en-US" w:eastAsia="zh-CN"/>
        </w:rPr>
        <w:fldChar w:fldCharType="end"/>
      </w:r>
      <w:r>
        <w:rPr>
          <w:rFonts w:hint="default" w:ascii="Times New Roman" w:hAnsi="Times New Roman" w:eastAsia="黑体" w:cs="Times New Roman"/>
          <w:b w:val="0"/>
          <w:bCs/>
          <w:color w:val="000000"/>
          <w:sz w:val="28"/>
          <w:szCs w:val="28"/>
          <w:highlight w:val="none"/>
          <w:shd w:val="clear" w:color="auto" w:fill="FFFFFF"/>
          <w:lang w:val="en-US" w:eastAsia="zh-CN"/>
        </w:rPr>
        <w:t>2</w:t>
      </w:r>
    </w:p>
    <w:p w14:paraId="6F8CEAAD">
      <w:pPr>
        <w:pStyle w:val="30"/>
        <w:keepNext w:val="0"/>
        <w:keepLines w:val="0"/>
        <w:pageBreakBefore w:val="0"/>
        <w:widowControl/>
        <w:tabs>
          <w:tab w:val="right" w:leader="dot" w:pos="8306"/>
        </w:tabs>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b w:val="0"/>
          <w:bCs/>
          <w:color w:val="000000"/>
          <w:sz w:val="28"/>
          <w:szCs w:val="28"/>
          <w:highlight w:val="none"/>
          <w:shd w:val="clear" w:color="auto" w:fill="FFFFFF"/>
          <w:lang w:val="en-US" w:eastAsia="zh-CN"/>
        </w:rPr>
      </w:pPr>
      <w:r>
        <w:rPr>
          <w:rFonts w:hint="default" w:ascii="Times New Roman" w:hAnsi="Times New Roman" w:eastAsia="黑体" w:cs="Times New Roman"/>
          <w:b w:val="0"/>
          <w:bCs/>
          <w:color w:val="000000"/>
          <w:sz w:val="28"/>
          <w:szCs w:val="28"/>
          <w:highlight w:val="none"/>
          <w:shd w:val="clear" w:color="auto" w:fill="FFFFFF"/>
          <w:lang w:val="en-US" w:eastAsia="zh-CN"/>
        </w:rPr>
        <w:fldChar w:fldCharType="begin"/>
      </w:r>
      <w:r>
        <w:rPr>
          <w:rFonts w:hint="default" w:ascii="Times New Roman" w:hAnsi="Times New Roman" w:eastAsia="黑体" w:cs="Times New Roman"/>
          <w:b w:val="0"/>
          <w:bCs/>
          <w:sz w:val="28"/>
          <w:szCs w:val="28"/>
          <w:highlight w:val="none"/>
          <w:shd w:val="clear" w:color="auto" w:fill="FFFFFF"/>
          <w:lang w:val="en-US" w:eastAsia="zh-CN"/>
        </w:rPr>
        <w:instrText xml:space="preserve"> HYPERLINK \l _Toc4227 </w:instrText>
      </w:r>
      <w:r>
        <w:rPr>
          <w:rFonts w:hint="default" w:ascii="Times New Roman" w:hAnsi="Times New Roman" w:eastAsia="黑体" w:cs="Times New Roman"/>
          <w:b w:val="0"/>
          <w:bCs/>
          <w:sz w:val="28"/>
          <w:szCs w:val="28"/>
          <w:highlight w:val="none"/>
          <w:shd w:val="clear" w:color="auto" w:fill="FFFFFF"/>
          <w:lang w:val="en-US" w:eastAsia="zh-CN"/>
        </w:rPr>
        <w:fldChar w:fldCharType="separate"/>
      </w:r>
      <w:r>
        <w:rPr>
          <w:rFonts w:hint="default" w:ascii="Times New Roman" w:hAnsi="Times New Roman" w:eastAsia="仿宋_GB2312" w:cs="Times New Roman"/>
          <w:b w:val="0"/>
          <w:bCs/>
          <w:kern w:val="2"/>
          <w:sz w:val="28"/>
          <w:szCs w:val="28"/>
          <w:highlight w:val="none"/>
          <w:lang w:val="en-US" w:eastAsia="zh-CN" w:bidi="ar-SA"/>
        </w:rPr>
        <w:t xml:space="preserve">图2-7 </w:t>
      </w:r>
      <w:r>
        <w:rPr>
          <w:rFonts w:hint="eastAsia" w:ascii="Times New Roman" w:hAnsi="Times New Roman" w:eastAsia="仿宋_GB2312" w:cs="Times New Roman"/>
          <w:b w:val="0"/>
          <w:bCs/>
          <w:kern w:val="2"/>
          <w:sz w:val="28"/>
          <w:szCs w:val="28"/>
          <w:highlight w:val="none"/>
          <w:lang w:val="en-US" w:eastAsia="zh-CN" w:bidi="ar-SA"/>
        </w:rPr>
        <w:t>长兴县职业技术教育中心学校新疆学生传统文化教育</w:t>
      </w:r>
      <w:r>
        <w:rPr>
          <w:rFonts w:hint="default" w:ascii="Times New Roman" w:hAnsi="Times New Roman" w:cs="Times New Roman"/>
          <w:b w:val="0"/>
          <w:bCs/>
          <w:sz w:val="28"/>
          <w:szCs w:val="28"/>
          <w:highlight w:val="none"/>
        </w:rPr>
        <w:tab/>
      </w:r>
      <w:r>
        <w:rPr>
          <w:rFonts w:hint="default" w:ascii="Times New Roman" w:hAnsi="Times New Roman" w:eastAsia="黑体" w:cs="Times New Roman"/>
          <w:b w:val="0"/>
          <w:bCs/>
          <w:color w:val="000000"/>
          <w:sz w:val="28"/>
          <w:szCs w:val="28"/>
          <w:highlight w:val="none"/>
          <w:shd w:val="clear" w:color="auto" w:fill="FFFFFF"/>
          <w:lang w:val="en-US" w:eastAsia="zh-CN"/>
        </w:rPr>
        <w:fldChar w:fldCharType="end"/>
      </w:r>
      <w:r>
        <w:rPr>
          <w:rFonts w:hint="default" w:ascii="Times New Roman" w:hAnsi="Times New Roman" w:eastAsia="黑体" w:cs="Times New Roman"/>
          <w:b w:val="0"/>
          <w:bCs/>
          <w:color w:val="000000"/>
          <w:sz w:val="28"/>
          <w:szCs w:val="28"/>
          <w:highlight w:val="none"/>
          <w:shd w:val="clear" w:color="auto" w:fill="FFFFFF"/>
          <w:lang w:val="en-US" w:eastAsia="zh-CN"/>
        </w:rPr>
        <w:t>1</w:t>
      </w:r>
      <w:r>
        <w:rPr>
          <w:rFonts w:hint="eastAsia" w:ascii="Times New Roman" w:hAnsi="Times New Roman" w:eastAsia="黑体" w:cs="Times New Roman"/>
          <w:b w:val="0"/>
          <w:bCs/>
          <w:color w:val="000000"/>
          <w:sz w:val="28"/>
          <w:szCs w:val="28"/>
          <w:highlight w:val="none"/>
          <w:shd w:val="clear" w:color="auto" w:fill="FFFFFF"/>
          <w:lang w:val="en-US" w:eastAsia="zh-CN"/>
        </w:rPr>
        <w:t>2</w:t>
      </w:r>
    </w:p>
    <w:p w14:paraId="3AD7C213">
      <w:pPr>
        <w:pStyle w:val="30"/>
        <w:keepNext w:val="0"/>
        <w:keepLines w:val="0"/>
        <w:pageBreakBefore w:val="0"/>
        <w:widowControl/>
        <w:tabs>
          <w:tab w:val="right" w:leader="dot" w:pos="8306"/>
        </w:tabs>
        <w:kinsoku/>
        <w:wordWrap/>
        <w:overflowPunct/>
        <w:topLinePunct w:val="0"/>
        <w:autoSpaceDE/>
        <w:autoSpaceDN/>
        <w:bidi w:val="0"/>
        <w:adjustRightInd/>
        <w:snapToGrid/>
        <w:spacing w:line="560" w:lineRule="exact"/>
        <w:textAlignment w:val="auto"/>
        <w:rPr>
          <w:rFonts w:hint="default" w:ascii="Times New Roman" w:hAnsi="Times New Roman" w:cs="Times New Roman"/>
          <w:b w:val="0"/>
          <w:bCs/>
          <w:sz w:val="28"/>
          <w:szCs w:val="28"/>
          <w:highlight w:val="none"/>
          <w:lang w:val="en-US"/>
        </w:rPr>
      </w:pPr>
      <w:r>
        <w:rPr>
          <w:rFonts w:hint="default" w:ascii="Times New Roman" w:hAnsi="Times New Roman" w:eastAsia="黑体" w:cs="Times New Roman"/>
          <w:b w:val="0"/>
          <w:bCs/>
          <w:color w:val="000000"/>
          <w:sz w:val="28"/>
          <w:szCs w:val="28"/>
          <w:highlight w:val="none"/>
          <w:shd w:val="clear" w:color="auto" w:fill="FFFFFF"/>
          <w:lang w:val="en-US" w:eastAsia="zh-CN"/>
        </w:rPr>
        <w:fldChar w:fldCharType="begin"/>
      </w:r>
      <w:r>
        <w:rPr>
          <w:rFonts w:hint="default" w:ascii="Times New Roman" w:hAnsi="Times New Roman" w:eastAsia="黑体" w:cs="Times New Roman"/>
          <w:b w:val="0"/>
          <w:bCs/>
          <w:sz w:val="28"/>
          <w:szCs w:val="28"/>
          <w:highlight w:val="none"/>
          <w:shd w:val="clear" w:color="auto" w:fill="FFFFFF"/>
          <w:lang w:val="en-US" w:eastAsia="zh-CN"/>
        </w:rPr>
        <w:instrText xml:space="preserve"> HYPERLINK \l _Toc26631 </w:instrText>
      </w:r>
      <w:r>
        <w:rPr>
          <w:rFonts w:hint="default" w:ascii="Times New Roman" w:hAnsi="Times New Roman" w:eastAsia="黑体" w:cs="Times New Roman"/>
          <w:b w:val="0"/>
          <w:bCs/>
          <w:sz w:val="28"/>
          <w:szCs w:val="28"/>
          <w:highlight w:val="none"/>
          <w:shd w:val="clear" w:color="auto" w:fill="FFFFFF"/>
          <w:lang w:val="en-US" w:eastAsia="zh-CN"/>
        </w:rPr>
        <w:fldChar w:fldCharType="separate"/>
      </w:r>
      <w:r>
        <w:rPr>
          <w:rFonts w:hint="default" w:ascii="Times New Roman" w:hAnsi="Times New Roman" w:eastAsia="仿宋_GB2312" w:cs="Times New Roman"/>
          <w:b w:val="0"/>
          <w:bCs/>
          <w:kern w:val="2"/>
          <w:sz w:val="28"/>
          <w:szCs w:val="28"/>
          <w:highlight w:val="none"/>
          <w:lang w:val="en-US" w:eastAsia="zh-CN" w:bidi="ar-SA"/>
        </w:rPr>
        <w:t>图2-8 中职学生进行“宠物护理与美容1+X”职业技能等级证书考核</w:t>
      </w:r>
      <w:r>
        <w:rPr>
          <w:rFonts w:hint="default" w:ascii="Times New Roman" w:hAnsi="Times New Roman" w:eastAsia="黑体" w:cs="Times New Roman"/>
          <w:b w:val="0"/>
          <w:bCs/>
          <w:color w:val="000000"/>
          <w:sz w:val="28"/>
          <w:szCs w:val="28"/>
          <w:highlight w:val="none"/>
          <w:shd w:val="clear" w:color="auto" w:fill="FFFFFF"/>
          <w:lang w:val="en-US" w:eastAsia="zh-CN"/>
        </w:rPr>
        <w:fldChar w:fldCharType="end"/>
      </w:r>
      <w:r>
        <w:rPr>
          <w:rFonts w:hint="default" w:ascii="Times New Roman" w:hAnsi="Times New Roman" w:cs="Times New Roman"/>
          <w:b w:val="0"/>
          <w:bCs/>
          <w:sz w:val="28"/>
          <w:szCs w:val="28"/>
          <w:highlight w:val="none"/>
        </w:rPr>
        <w:tab/>
      </w:r>
      <w:r>
        <w:rPr>
          <w:rFonts w:hint="default" w:ascii="Times New Roman" w:hAnsi="Times New Roman" w:eastAsia="黑体" w:cs="Times New Roman"/>
          <w:b w:val="0"/>
          <w:bCs/>
          <w:color w:val="000000"/>
          <w:sz w:val="28"/>
          <w:szCs w:val="28"/>
          <w:highlight w:val="none"/>
          <w:shd w:val="clear" w:color="auto" w:fill="FFFFFF"/>
          <w:lang w:val="en-US" w:eastAsia="zh-CN"/>
        </w:rPr>
        <w:t>1</w:t>
      </w:r>
      <w:r>
        <w:rPr>
          <w:rFonts w:hint="eastAsia" w:ascii="Times New Roman" w:hAnsi="Times New Roman" w:eastAsia="黑体" w:cs="Times New Roman"/>
          <w:b w:val="0"/>
          <w:bCs/>
          <w:color w:val="000000"/>
          <w:sz w:val="28"/>
          <w:szCs w:val="28"/>
          <w:highlight w:val="none"/>
          <w:shd w:val="clear" w:color="auto" w:fill="FFFFFF"/>
          <w:lang w:val="en-US" w:eastAsia="zh-CN"/>
        </w:rPr>
        <w:t>7</w:t>
      </w:r>
    </w:p>
    <w:p w14:paraId="76A01FDB">
      <w:pPr>
        <w:pStyle w:val="30"/>
        <w:keepNext w:val="0"/>
        <w:keepLines w:val="0"/>
        <w:pageBreakBefore w:val="0"/>
        <w:widowControl/>
        <w:tabs>
          <w:tab w:val="right" w:leader="dot" w:pos="8306"/>
        </w:tabs>
        <w:kinsoku/>
        <w:wordWrap/>
        <w:overflowPunct/>
        <w:topLinePunct w:val="0"/>
        <w:autoSpaceDE/>
        <w:autoSpaceDN/>
        <w:bidi w:val="0"/>
        <w:adjustRightInd/>
        <w:snapToGrid/>
        <w:spacing w:line="560" w:lineRule="exact"/>
        <w:textAlignment w:val="auto"/>
        <w:rPr>
          <w:rFonts w:hint="default" w:ascii="Times New Roman" w:hAnsi="Times New Roman" w:eastAsia="黑体" w:cs="Times New Roman"/>
          <w:b w:val="0"/>
          <w:bCs/>
          <w:color w:val="000000"/>
          <w:sz w:val="28"/>
          <w:szCs w:val="28"/>
          <w:highlight w:val="yellow"/>
          <w:shd w:val="clear" w:color="auto" w:fill="FFFFFF"/>
          <w:lang w:val="en-US" w:eastAsia="zh-CN"/>
        </w:rPr>
      </w:pPr>
      <w:r>
        <w:rPr>
          <w:rFonts w:hint="default" w:ascii="Times New Roman" w:hAnsi="Times New Roman" w:eastAsia="黑体" w:cs="Times New Roman"/>
          <w:b w:val="0"/>
          <w:bCs/>
          <w:color w:val="000000"/>
          <w:sz w:val="28"/>
          <w:szCs w:val="28"/>
          <w:highlight w:val="none"/>
          <w:shd w:val="clear" w:color="auto" w:fill="FFFFFF"/>
          <w:lang w:val="en-US" w:eastAsia="zh-CN"/>
        </w:rPr>
        <w:fldChar w:fldCharType="begin"/>
      </w:r>
      <w:r>
        <w:rPr>
          <w:rFonts w:hint="default" w:ascii="Times New Roman" w:hAnsi="Times New Roman" w:eastAsia="黑体" w:cs="Times New Roman"/>
          <w:b w:val="0"/>
          <w:bCs/>
          <w:sz w:val="28"/>
          <w:szCs w:val="28"/>
          <w:highlight w:val="none"/>
          <w:shd w:val="clear" w:color="auto" w:fill="FFFFFF"/>
          <w:lang w:val="en-US" w:eastAsia="zh-CN"/>
        </w:rPr>
        <w:instrText xml:space="preserve"> HYPERLINK \l _Toc26631 </w:instrText>
      </w:r>
      <w:r>
        <w:rPr>
          <w:rFonts w:hint="default" w:ascii="Times New Roman" w:hAnsi="Times New Roman" w:eastAsia="黑体" w:cs="Times New Roman"/>
          <w:b w:val="0"/>
          <w:bCs/>
          <w:sz w:val="28"/>
          <w:szCs w:val="28"/>
          <w:highlight w:val="none"/>
          <w:shd w:val="clear" w:color="auto" w:fill="FFFFFF"/>
          <w:lang w:val="en-US" w:eastAsia="zh-CN"/>
        </w:rPr>
        <w:fldChar w:fldCharType="separate"/>
      </w:r>
      <w:r>
        <w:rPr>
          <w:rFonts w:hint="default" w:ascii="Times New Roman" w:hAnsi="Times New Roman" w:eastAsia="仿宋_GB2312" w:cs="Times New Roman"/>
          <w:b w:val="0"/>
          <w:bCs/>
          <w:kern w:val="2"/>
          <w:sz w:val="28"/>
          <w:szCs w:val="28"/>
          <w:highlight w:val="none"/>
          <w:lang w:val="en-US" w:eastAsia="zh-CN" w:bidi="ar-SA"/>
        </w:rPr>
        <w:t>图2-9 湖州艺术与设计学校为美妆小镇“世界非遗二十四节气与生命健康论坛”提供妆造服务</w:t>
      </w:r>
      <w:r>
        <w:rPr>
          <w:rFonts w:hint="default" w:ascii="Times New Roman" w:hAnsi="Times New Roman" w:eastAsia="黑体" w:cs="Times New Roman"/>
          <w:b w:val="0"/>
          <w:bCs/>
          <w:color w:val="000000"/>
          <w:sz w:val="28"/>
          <w:szCs w:val="28"/>
          <w:highlight w:val="none"/>
          <w:shd w:val="clear" w:color="auto" w:fill="FFFFFF"/>
          <w:lang w:val="en-US" w:eastAsia="zh-CN"/>
        </w:rPr>
        <w:fldChar w:fldCharType="end"/>
      </w:r>
      <w:r>
        <w:rPr>
          <w:rFonts w:hint="default" w:ascii="Times New Roman" w:hAnsi="Times New Roman" w:cs="Times New Roman"/>
          <w:b w:val="0"/>
          <w:bCs/>
          <w:sz w:val="28"/>
          <w:szCs w:val="28"/>
          <w:highlight w:val="none"/>
        </w:rPr>
        <w:tab/>
      </w:r>
      <w:r>
        <w:rPr>
          <w:rFonts w:hint="default" w:ascii="Times New Roman" w:hAnsi="Times New Roman" w:eastAsia="黑体" w:cs="Times New Roman"/>
          <w:b w:val="0"/>
          <w:bCs/>
          <w:color w:val="000000"/>
          <w:sz w:val="28"/>
          <w:szCs w:val="28"/>
          <w:highlight w:val="none"/>
          <w:shd w:val="clear" w:color="auto" w:fill="FFFFFF"/>
          <w:lang w:val="en-US" w:eastAsia="zh-CN"/>
        </w:rPr>
        <w:t>2</w:t>
      </w:r>
      <w:r>
        <w:rPr>
          <w:rFonts w:hint="eastAsia" w:ascii="Times New Roman" w:hAnsi="Times New Roman" w:eastAsia="黑体" w:cs="Times New Roman"/>
          <w:b w:val="0"/>
          <w:bCs/>
          <w:color w:val="000000"/>
          <w:sz w:val="28"/>
          <w:szCs w:val="28"/>
          <w:highlight w:val="none"/>
          <w:shd w:val="clear" w:color="auto" w:fill="FFFFFF"/>
          <w:lang w:val="en-US" w:eastAsia="zh-CN"/>
        </w:rPr>
        <w:t>4</w:t>
      </w:r>
    </w:p>
    <w:p w14:paraId="2231FD2D">
      <w:pPr>
        <w:pStyle w:val="30"/>
        <w:keepNext w:val="0"/>
        <w:keepLines w:val="0"/>
        <w:pageBreakBefore w:val="0"/>
        <w:widowControl/>
        <w:tabs>
          <w:tab w:val="right" w:leader="dot" w:pos="8306"/>
        </w:tabs>
        <w:kinsoku/>
        <w:wordWrap/>
        <w:overflowPunct/>
        <w:topLinePunct w:val="0"/>
        <w:autoSpaceDE/>
        <w:autoSpaceDN/>
        <w:bidi w:val="0"/>
        <w:adjustRightInd/>
        <w:snapToGrid/>
        <w:spacing w:line="560" w:lineRule="exact"/>
        <w:textAlignment w:val="auto"/>
        <w:rPr>
          <w:rFonts w:hint="default" w:ascii="Times New Roman" w:hAnsi="Times New Roman" w:eastAsia="黑体" w:cs="Times New Roman"/>
          <w:b w:val="0"/>
          <w:bCs/>
          <w:color w:val="000000"/>
          <w:sz w:val="28"/>
          <w:szCs w:val="28"/>
          <w:highlight w:val="none"/>
          <w:shd w:val="clear" w:color="auto" w:fill="FFFFFF"/>
          <w:lang w:val="en-US" w:eastAsia="zh-CN"/>
        </w:rPr>
      </w:pPr>
      <w:r>
        <w:rPr>
          <w:rFonts w:hint="default" w:ascii="Times New Roman" w:hAnsi="Times New Roman" w:eastAsia="黑体" w:cs="Times New Roman"/>
          <w:b w:val="0"/>
          <w:bCs/>
          <w:color w:val="000000"/>
          <w:sz w:val="28"/>
          <w:szCs w:val="28"/>
          <w:highlight w:val="none"/>
          <w:shd w:val="clear" w:color="auto" w:fill="FFFFFF"/>
          <w:lang w:val="en-US" w:eastAsia="zh-CN"/>
        </w:rPr>
        <w:fldChar w:fldCharType="begin"/>
      </w:r>
      <w:r>
        <w:rPr>
          <w:rFonts w:hint="default" w:ascii="Times New Roman" w:hAnsi="Times New Roman" w:eastAsia="黑体" w:cs="Times New Roman"/>
          <w:b w:val="0"/>
          <w:bCs/>
          <w:sz w:val="28"/>
          <w:szCs w:val="28"/>
          <w:highlight w:val="none"/>
          <w:shd w:val="clear" w:color="auto" w:fill="FFFFFF"/>
          <w:lang w:val="en-US" w:eastAsia="zh-CN"/>
        </w:rPr>
        <w:instrText xml:space="preserve"> HYPERLINK \l _Toc18078 </w:instrText>
      </w:r>
      <w:r>
        <w:rPr>
          <w:rFonts w:hint="default" w:ascii="Times New Roman" w:hAnsi="Times New Roman" w:eastAsia="黑体" w:cs="Times New Roman"/>
          <w:b w:val="0"/>
          <w:bCs/>
          <w:sz w:val="28"/>
          <w:szCs w:val="28"/>
          <w:highlight w:val="none"/>
          <w:shd w:val="clear" w:color="auto" w:fill="FFFFFF"/>
          <w:lang w:val="en-US" w:eastAsia="zh-CN"/>
        </w:rPr>
        <w:fldChar w:fldCharType="separate"/>
      </w:r>
      <w:r>
        <w:rPr>
          <w:rFonts w:hint="default" w:ascii="Times New Roman" w:hAnsi="Times New Roman" w:eastAsia="仿宋_GB2312" w:cs="Times New Roman"/>
          <w:b w:val="0"/>
          <w:bCs/>
          <w:kern w:val="2"/>
          <w:sz w:val="28"/>
          <w:szCs w:val="28"/>
          <w:highlight w:val="none"/>
          <w:lang w:val="en-US" w:eastAsia="zh-CN" w:bidi="ar-SA"/>
        </w:rPr>
        <w:t>图2-10 湖州市第六届“久立匠心”职业教育人才奖（学生）</w:t>
      </w:r>
      <w:r>
        <w:rPr>
          <w:rFonts w:hint="default" w:ascii="Times New Roman" w:hAnsi="Times New Roman" w:cs="Times New Roman"/>
          <w:b w:val="0"/>
          <w:bCs/>
          <w:sz w:val="28"/>
          <w:szCs w:val="28"/>
          <w:highlight w:val="none"/>
        </w:rPr>
        <w:tab/>
      </w:r>
      <w:r>
        <w:rPr>
          <w:rFonts w:hint="default" w:ascii="Times New Roman" w:hAnsi="Times New Roman" w:cs="Times New Roman"/>
          <w:b w:val="0"/>
          <w:bCs/>
          <w:sz w:val="28"/>
          <w:szCs w:val="28"/>
          <w:highlight w:val="none"/>
          <w:lang w:val="en-US" w:eastAsia="zh-CN"/>
        </w:rPr>
        <w:t>2</w:t>
      </w:r>
      <w:r>
        <w:rPr>
          <w:rFonts w:hint="default" w:ascii="Times New Roman" w:hAnsi="Times New Roman" w:eastAsia="黑体" w:cs="Times New Roman"/>
          <w:b w:val="0"/>
          <w:bCs/>
          <w:color w:val="000000"/>
          <w:sz w:val="28"/>
          <w:szCs w:val="28"/>
          <w:highlight w:val="none"/>
          <w:shd w:val="clear" w:color="auto" w:fill="FFFFFF"/>
          <w:lang w:val="en-US" w:eastAsia="zh-CN"/>
        </w:rPr>
        <w:fldChar w:fldCharType="end"/>
      </w:r>
      <w:r>
        <w:rPr>
          <w:rFonts w:hint="default" w:ascii="Times New Roman" w:hAnsi="Times New Roman" w:eastAsia="黑体" w:cs="Times New Roman"/>
          <w:b w:val="0"/>
          <w:bCs/>
          <w:color w:val="000000"/>
          <w:sz w:val="28"/>
          <w:szCs w:val="28"/>
          <w:highlight w:val="none"/>
          <w:shd w:val="clear" w:color="auto" w:fill="FFFFFF"/>
          <w:lang w:val="en-US" w:eastAsia="zh-CN"/>
        </w:rPr>
        <w:t>6</w:t>
      </w:r>
    </w:p>
    <w:p w14:paraId="2E2FA38C">
      <w:pPr>
        <w:pStyle w:val="30"/>
        <w:keepNext w:val="0"/>
        <w:keepLines w:val="0"/>
        <w:pageBreakBefore w:val="0"/>
        <w:widowControl/>
        <w:tabs>
          <w:tab w:val="right" w:leader="dot" w:pos="8306"/>
        </w:tabs>
        <w:kinsoku/>
        <w:wordWrap/>
        <w:overflowPunct/>
        <w:topLinePunct w:val="0"/>
        <w:autoSpaceDE/>
        <w:autoSpaceDN/>
        <w:bidi w:val="0"/>
        <w:adjustRightInd/>
        <w:snapToGrid/>
        <w:spacing w:line="560" w:lineRule="exact"/>
        <w:textAlignment w:val="auto"/>
        <w:rPr>
          <w:rFonts w:hint="eastAsia" w:ascii="Times New Roman" w:hAnsi="Times New Roman" w:eastAsia="黑体" w:cs="Times New Roman"/>
          <w:b w:val="0"/>
          <w:bCs/>
          <w:color w:val="000000"/>
          <w:sz w:val="28"/>
          <w:szCs w:val="28"/>
          <w:highlight w:val="none"/>
          <w:shd w:val="clear" w:color="auto" w:fill="FFFFFF"/>
          <w:lang w:val="en-US" w:eastAsia="zh-CN"/>
        </w:rPr>
      </w:pPr>
      <w:r>
        <w:rPr>
          <w:rFonts w:hint="default" w:ascii="Times New Roman" w:hAnsi="Times New Roman" w:eastAsia="黑体" w:cs="Times New Roman"/>
          <w:b w:val="0"/>
          <w:bCs/>
          <w:color w:val="000000"/>
          <w:sz w:val="28"/>
          <w:szCs w:val="28"/>
          <w:highlight w:val="none"/>
          <w:shd w:val="clear" w:color="auto" w:fill="FFFFFF"/>
          <w:lang w:val="en-US" w:eastAsia="zh-CN"/>
        </w:rPr>
        <w:fldChar w:fldCharType="begin"/>
      </w:r>
      <w:r>
        <w:rPr>
          <w:rFonts w:hint="default" w:ascii="Times New Roman" w:hAnsi="Times New Roman" w:eastAsia="黑体" w:cs="Times New Roman"/>
          <w:b w:val="0"/>
          <w:bCs/>
          <w:sz w:val="28"/>
          <w:szCs w:val="28"/>
          <w:highlight w:val="none"/>
          <w:shd w:val="clear" w:color="auto" w:fill="FFFFFF"/>
          <w:lang w:val="en-US" w:eastAsia="zh-CN"/>
        </w:rPr>
        <w:instrText xml:space="preserve"> HYPERLINK \l _Toc18078 </w:instrText>
      </w:r>
      <w:r>
        <w:rPr>
          <w:rFonts w:hint="default" w:ascii="Times New Roman" w:hAnsi="Times New Roman" w:eastAsia="黑体" w:cs="Times New Roman"/>
          <w:b w:val="0"/>
          <w:bCs/>
          <w:sz w:val="28"/>
          <w:szCs w:val="28"/>
          <w:highlight w:val="none"/>
          <w:shd w:val="clear" w:color="auto" w:fill="FFFFFF"/>
          <w:lang w:val="en-US" w:eastAsia="zh-CN"/>
        </w:rPr>
        <w:fldChar w:fldCharType="separate"/>
      </w:r>
      <w:r>
        <w:rPr>
          <w:rFonts w:hint="default" w:ascii="Times New Roman" w:hAnsi="Times New Roman" w:eastAsia="仿宋_GB2312" w:cs="Times New Roman"/>
          <w:b w:val="0"/>
          <w:bCs/>
          <w:kern w:val="2"/>
          <w:sz w:val="28"/>
          <w:szCs w:val="28"/>
          <w:highlight w:val="none"/>
          <w:lang w:val="en-US" w:eastAsia="zh-CN" w:bidi="ar-SA"/>
        </w:rPr>
        <w:t>图2-1</w:t>
      </w:r>
      <w:r>
        <w:rPr>
          <w:rFonts w:hint="eastAsia" w:ascii="Times New Roman" w:hAnsi="Times New Roman" w:eastAsia="仿宋_GB2312" w:cs="Times New Roman"/>
          <w:b w:val="0"/>
          <w:bCs/>
          <w:kern w:val="2"/>
          <w:sz w:val="28"/>
          <w:szCs w:val="28"/>
          <w:highlight w:val="none"/>
          <w:lang w:val="en-US" w:eastAsia="zh-CN" w:bidi="ar-SA"/>
        </w:rPr>
        <w:t>1  浙江信息工程学校斩获世界职业院校技能大赛总决赛争夺赛银奖</w:t>
      </w:r>
      <w:r>
        <w:rPr>
          <w:rFonts w:hint="default" w:ascii="Times New Roman" w:hAnsi="Times New Roman" w:cs="Times New Roman"/>
          <w:b w:val="0"/>
          <w:bCs/>
          <w:sz w:val="28"/>
          <w:szCs w:val="28"/>
          <w:highlight w:val="none"/>
        </w:rPr>
        <w:tab/>
      </w:r>
      <w:r>
        <w:rPr>
          <w:rFonts w:hint="default" w:ascii="Times New Roman" w:hAnsi="Times New Roman" w:cs="Times New Roman"/>
          <w:b w:val="0"/>
          <w:bCs/>
          <w:sz w:val="28"/>
          <w:szCs w:val="28"/>
          <w:highlight w:val="none"/>
          <w:lang w:val="en-US" w:eastAsia="zh-CN"/>
        </w:rPr>
        <w:t>2</w:t>
      </w:r>
      <w:r>
        <w:rPr>
          <w:rFonts w:hint="default" w:ascii="Times New Roman" w:hAnsi="Times New Roman" w:eastAsia="黑体" w:cs="Times New Roman"/>
          <w:b w:val="0"/>
          <w:bCs/>
          <w:color w:val="000000"/>
          <w:sz w:val="28"/>
          <w:szCs w:val="28"/>
          <w:highlight w:val="none"/>
          <w:shd w:val="clear" w:color="auto" w:fill="FFFFFF"/>
          <w:lang w:val="en-US" w:eastAsia="zh-CN"/>
        </w:rPr>
        <w:fldChar w:fldCharType="end"/>
      </w:r>
      <w:r>
        <w:rPr>
          <w:rFonts w:hint="eastAsia" w:ascii="Times New Roman" w:hAnsi="Times New Roman" w:eastAsia="黑体" w:cs="Times New Roman"/>
          <w:b w:val="0"/>
          <w:bCs/>
          <w:color w:val="000000"/>
          <w:sz w:val="28"/>
          <w:szCs w:val="28"/>
          <w:highlight w:val="none"/>
          <w:shd w:val="clear" w:color="auto" w:fill="FFFFFF"/>
          <w:lang w:val="en-US" w:eastAsia="zh-CN"/>
        </w:rPr>
        <w:t>7</w:t>
      </w:r>
    </w:p>
    <w:p w14:paraId="52B03E56">
      <w:pPr>
        <w:pStyle w:val="30"/>
        <w:keepNext w:val="0"/>
        <w:keepLines w:val="0"/>
        <w:pageBreakBefore w:val="0"/>
        <w:widowControl/>
        <w:tabs>
          <w:tab w:val="right" w:leader="dot" w:pos="8306"/>
        </w:tabs>
        <w:kinsoku/>
        <w:wordWrap/>
        <w:overflowPunct/>
        <w:topLinePunct w:val="0"/>
        <w:autoSpaceDE/>
        <w:autoSpaceDN/>
        <w:bidi w:val="0"/>
        <w:adjustRightInd/>
        <w:snapToGrid/>
        <w:spacing w:line="560" w:lineRule="exact"/>
        <w:textAlignment w:val="auto"/>
        <w:rPr>
          <w:rFonts w:hint="default" w:ascii="Times New Roman" w:hAnsi="Times New Roman" w:eastAsia="黑体" w:cs="Times New Roman"/>
          <w:b w:val="0"/>
          <w:bCs/>
          <w:color w:val="000000"/>
          <w:sz w:val="28"/>
          <w:szCs w:val="28"/>
          <w:highlight w:val="none"/>
          <w:shd w:val="clear" w:color="auto" w:fill="FFFFFF"/>
          <w:lang w:val="en-US" w:eastAsia="zh-CN"/>
        </w:rPr>
      </w:pPr>
      <w:r>
        <w:rPr>
          <w:rFonts w:hint="default" w:ascii="Times New Roman" w:hAnsi="Times New Roman" w:eastAsia="黑体" w:cs="Times New Roman"/>
          <w:b w:val="0"/>
          <w:bCs/>
          <w:color w:val="000000"/>
          <w:sz w:val="28"/>
          <w:szCs w:val="28"/>
          <w:highlight w:val="none"/>
          <w:shd w:val="clear" w:color="auto" w:fill="FFFFFF"/>
          <w:lang w:val="en-US" w:eastAsia="zh-CN"/>
        </w:rPr>
        <w:fldChar w:fldCharType="begin"/>
      </w:r>
      <w:r>
        <w:rPr>
          <w:rFonts w:hint="default" w:ascii="Times New Roman" w:hAnsi="Times New Roman" w:eastAsia="黑体" w:cs="Times New Roman"/>
          <w:b w:val="0"/>
          <w:bCs/>
          <w:sz w:val="28"/>
          <w:szCs w:val="28"/>
          <w:highlight w:val="none"/>
          <w:shd w:val="clear" w:color="auto" w:fill="FFFFFF"/>
          <w:lang w:val="en-US" w:eastAsia="zh-CN"/>
        </w:rPr>
        <w:instrText xml:space="preserve"> HYPERLINK \l _Toc4227 </w:instrText>
      </w:r>
      <w:r>
        <w:rPr>
          <w:rFonts w:hint="default" w:ascii="Times New Roman" w:hAnsi="Times New Roman" w:eastAsia="黑体" w:cs="Times New Roman"/>
          <w:b w:val="0"/>
          <w:bCs/>
          <w:sz w:val="28"/>
          <w:szCs w:val="28"/>
          <w:highlight w:val="none"/>
          <w:shd w:val="clear" w:color="auto" w:fill="FFFFFF"/>
          <w:lang w:val="en-US" w:eastAsia="zh-CN"/>
        </w:rPr>
        <w:fldChar w:fldCharType="separate"/>
      </w:r>
      <w:r>
        <w:rPr>
          <w:rFonts w:hint="default" w:ascii="Times New Roman" w:hAnsi="Times New Roman" w:eastAsia="仿宋_GB2312" w:cs="Times New Roman"/>
          <w:b w:val="0"/>
          <w:bCs/>
          <w:kern w:val="2"/>
          <w:sz w:val="28"/>
          <w:szCs w:val="28"/>
          <w:highlight w:val="none"/>
          <w:lang w:val="en-US" w:eastAsia="zh-CN" w:bidi="ar-SA"/>
        </w:rPr>
        <w:t>图2-</w:t>
      </w:r>
      <w:r>
        <w:rPr>
          <w:rFonts w:hint="eastAsia" w:ascii="Times New Roman" w:hAnsi="Times New Roman" w:eastAsia="仿宋_GB2312" w:cs="Times New Roman"/>
          <w:b w:val="0"/>
          <w:bCs/>
          <w:kern w:val="2"/>
          <w:sz w:val="28"/>
          <w:szCs w:val="28"/>
          <w:highlight w:val="none"/>
          <w:lang w:val="en-US" w:eastAsia="zh-CN" w:bidi="ar-SA"/>
        </w:rPr>
        <w:t>12</w:t>
      </w:r>
      <w:r>
        <w:rPr>
          <w:rFonts w:hint="default" w:ascii="Times New Roman" w:hAnsi="Times New Roman" w:eastAsia="仿宋_GB2312" w:cs="Times New Roman"/>
          <w:b w:val="0"/>
          <w:bCs/>
          <w:kern w:val="2"/>
          <w:sz w:val="28"/>
          <w:szCs w:val="28"/>
          <w:highlight w:val="none"/>
          <w:lang w:val="en-US" w:eastAsia="zh-CN" w:bidi="ar-SA"/>
        </w:rPr>
        <w:t xml:space="preserve"> </w:t>
      </w:r>
      <w:r>
        <w:rPr>
          <w:rFonts w:hint="eastAsia" w:ascii="Times New Roman" w:hAnsi="Times New Roman" w:eastAsia="仿宋_GB2312" w:cs="Times New Roman"/>
          <w:b w:val="0"/>
          <w:bCs/>
          <w:kern w:val="2"/>
          <w:sz w:val="28"/>
          <w:szCs w:val="28"/>
          <w:highlight w:val="none"/>
          <w:lang w:val="en-US" w:eastAsia="zh-CN" w:bidi="ar-SA"/>
        </w:rPr>
        <w:t xml:space="preserve"> </w:t>
      </w:r>
      <w:r>
        <w:rPr>
          <w:rFonts w:hint="default" w:ascii="Times New Roman" w:hAnsi="Times New Roman" w:eastAsia="仿宋_GB2312" w:cs="Times New Roman"/>
          <w:b w:val="0"/>
          <w:bCs/>
          <w:kern w:val="2"/>
          <w:sz w:val="28"/>
          <w:szCs w:val="28"/>
          <w:highlight w:val="none"/>
          <w:lang w:val="en-US" w:eastAsia="zh-CN" w:bidi="ar-SA"/>
        </w:rPr>
        <w:t>长兴技师学院教师获省第三届技能大赛1金4铜</w:t>
      </w:r>
      <w:r>
        <w:rPr>
          <w:rFonts w:hint="default" w:ascii="Times New Roman" w:hAnsi="Times New Roman" w:cs="Times New Roman"/>
          <w:b w:val="0"/>
          <w:bCs/>
          <w:sz w:val="28"/>
          <w:szCs w:val="28"/>
          <w:highlight w:val="none"/>
        </w:rPr>
        <w:tab/>
      </w:r>
      <w:r>
        <w:rPr>
          <w:rFonts w:hint="default" w:ascii="Times New Roman" w:hAnsi="Times New Roman" w:eastAsia="黑体" w:cs="Times New Roman"/>
          <w:b w:val="0"/>
          <w:bCs/>
          <w:color w:val="000000"/>
          <w:sz w:val="28"/>
          <w:szCs w:val="28"/>
          <w:highlight w:val="none"/>
          <w:shd w:val="clear" w:color="auto" w:fill="FFFFFF"/>
          <w:lang w:val="en-US" w:eastAsia="zh-CN"/>
        </w:rPr>
        <w:fldChar w:fldCharType="end"/>
      </w:r>
      <w:r>
        <w:rPr>
          <w:rFonts w:hint="eastAsia" w:ascii="Times New Roman" w:hAnsi="Times New Roman" w:eastAsia="黑体" w:cs="Times New Roman"/>
          <w:b w:val="0"/>
          <w:bCs/>
          <w:color w:val="000000"/>
          <w:sz w:val="28"/>
          <w:szCs w:val="28"/>
          <w:highlight w:val="none"/>
          <w:shd w:val="clear" w:color="auto" w:fill="FFFFFF"/>
          <w:lang w:val="en-US" w:eastAsia="zh-CN"/>
        </w:rPr>
        <w:t>28</w:t>
      </w:r>
    </w:p>
    <w:p w14:paraId="3E2262CD">
      <w:pPr>
        <w:pStyle w:val="30"/>
        <w:keepNext w:val="0"/>
        <w:keepLines w:val="0"/>
        <w:pageBreakBefore w:val="0"/>
        <w:widowControl/>
        <w:tabs>
          <w:tab w:val="right" w:leader="dot" w:pos="8306"/>
        </w:tabs>
        <w:kinsoku/>
        <w:wordWrap/>
        <w:overflowPunct/>
        <w:topLinePunct w:val="0"/>
        <w:autoSpaceDE/>
        <w:autoSpaceDN/>
        <w:bidi w:val="0"/>
        <w:adjustRightInd/>
        <w:snapToGrid/>
        <w:spacing w:line="560" w:lineRule="exact"/>
        <w:textAlignment w:val="auto"/>
        <w:rPr>
          <w:rFonts w:hint="default" w:ascii="Times New Roman" w:hAnsi="Times New Roman" w:eastAsia="黑体" w:cs="Times New Roman"/>
          <w:b w:val="0"/>
          <w:bCs/>
          <w:color w:val="000000"/>
          <w:sz w:val="28"/>
          <w:szCs w:val="28"/>
          <w:highlight w:val="none"/>
          <w:shd w:val="clear" w:color="auto" w:fill="FFFFFF"/>
          <w:lang w:val="en-US" w:eastAsia="zh-CN"/>
        </w:rPr>
      </w:pPr>
      <w:r>
        <w:rPr>
          <w:rFonts w:hint="default" w:ascii="Times New Roman" w:hAnsi="Times New Roman" w:eastAsia="黑体" w:cs="Times New Roman"/>
          <w:b w:val="0"/>
          <w:bCs/>
          <w:color w:val="000000"/>
          <w:sz w:val="28"/>
          <w:szCs w:val="28"/>
          <w:highlight w:val="none"/>
          <w:shd w:val="clear" w:color="auto" w:fill="FFFFFF"/>
          <w:lang w:val="en-US" w:eastAsia="zh-CN"/>
        </w:rPr>
        <w:fldChar w:fldCharType="begin"/>
      </w:r>
      <w:r>
        <w:rPr>
          <w:rFonts w:hint="default" w:ascii="Times New Roman" w:hAnsi="Times New Roman" w:eastAsia="黑体" w:cs="Times New Roman"/>
          <w:b w:val="0"/>
          <w:bCs/>
          <w:sz w:val="28"/>
          <w:szCs w:val="28"/>
          <w:highlight w:val="none"/>
          <w:shd w:val="clear" w:color="auto" w:fill="FFFFFF"/>
          <w:lang w:val="en-US" w:eastAsia="zh-CN"/>
        </w:rPr>
        <w:instrText xml:space="preserve"> HYPERLINK \l _Toc18078 </w:instrText>
      </w:r>
      <w:r>
        <w:rPr>
          <w:rFonts w:hint="default" w:ascii="Times New Roman" w:hAnsi="Times New Roman" w:eastAsia="黑体" w:cs="Times New Roman"/>
          <w:b w:val="0"/>
          <w:bCs/>
          <w:sz w:val="28"/>
          <w:szCs w:val="28"/>
          <w:highlight w:val="none"/>
          <w:shd w:val="clear" w:color="auto" w:fill="FFFFFF"/>
          <w:lang w:val="en-US" w:eastAsia="zh-CN"/>
        </w:rPr>
        <w:fldChar w:fldCharType="separate"/>
      </w:r>
      <w:r>
        <w:rPr>
          <w:rFonts w:hint="default" w:ascii="Times New Roman" w:hAnsi="Times New Roman" w:eastAsia="仿宋_GB2312" w:cs="Times New Roman"/>
          <w:b w:val="0"/>
          <w:bCs/>
          <w:kern w:val="2"/>
          <w:sz w:val="28"/>
          <w:szCs w:val="28"/>
          <w:highlight w:val="none"/>
          <w:lang w:val="en-US" w:eastAsia="zh-CN" w:bidi="ar-SA"/>
        </w:rPr>
        <w:t>图2-1</w:t>
      </w:r>
      <w:r>
        <w:rPr>
          <w:rFonts w:hint="eastAsia" w:eastAsia="仿宋_GB2312" w:cs="Times New Roman"/>
          <w:b w:val="0"/>
          <w:bCs/>
          <w:kern w:val="2"/>
          <w:sz w:val="28"/>
          <w:szCs w:val="28"/>
          <w:highlight w:val="none"/>
          <w:lang w:val="en-US" w:eastAsia="zh-CN" w:bidi="ar-SA"/>
        </w:rPr>
        <w:t>3</w:t>
      </w:r>
      <w:r>
        <w:rPr>
          <w:rFonts w:hint="default" w:ascii="Times New Roman" w:hAnsi="Times New Roman" w:eastAsia="仿宋_GB2312" w:cs="Times New Roman"/>
          <w:b w:val="0"/>
          <w:bCs/>
          <w:kern w:val="2"/>
          <w:sz w:val="28"/>
          <w:szCs w:val="28"/>
          <w:highlight w:val="none"/>
          <w:lang w:val="en-US" w:eastAsia="zh-CN" w:bidi="ar-SA"/>
        </w:rPr>
        <w:t xml:space="preserve"> </w:t>
      </w:r>
      <w:r>
        <w:rPr>
          <w:rFonts w:hint="eastAsia" w:eastAsia="仿宋_GB2312" w:cs="Times New Roman"/>
          <w:b w:val="0"/>
          <w:bCs/>
          <w:kern w:val="2"/>
          <w:sz w:val="28"/>
          <w:szCs w:val="28"/>
          <w:highlight w:val="none"/>
          <w:lang w:val="en-US" w:eastAsia="zh-CN" w:bidi="ar-SA"/>
        </w:rPr>
        <w:t xml:space="preserve"> 长兴职教中心获</w:t>
      </w:r>
      <w:r>
        <w:rPr>
          <w:rFonts w:hint="default" w:ascii="Times New Roman" w:hAnsi="Times New Roman" w:eastAsia="仿宋_GB2312" w:cs="Times New Roman"/>
          <w:b w:val="0"/>
          <w:bCs/>
          <w:kern w:val="2"/>
          <w:sz w:val="28"/>
          <w:szCs w:val="28"/>
          <w:highlight w:val="none"/>
          <w:lang w:val="en-US" w:eastAsia="zh-CN" w:bidi="ar-SA"/>
        </w:rPr>
        <w:t>2024年</w:t>
      </w:r>
      <w:r>
        <w:rPr>
          <w:rFonts w:hint="eastAsia" w:ascii="Times New Roman" w:hAnsi="Times New Roman" w:eastAsia="仿宋_GB2312" w:cs="Times New Roman"/>
          <w:b w:val="0"/>
          <w:bCs/>
          <w:kern w:val="2"/>
          <w:sz w:val="28"/>
          <w:szCs w:val="28"/>
          <w:highlight w:val="none"/>
          <w:lang w:val="en-US" w:eastAsia="zh-CN" w:bidi="ar-SA"/>
        </w:rPr>
        <w:t>全国行业职业技能竞赛制冷空调系统安装维修工赛项全国一等奖</w:t>
      </w:r>
      <w:r>
        <w:rPr>
          <w:rFonts w:hint="default" w:ascii="Times New Roman" w:hAnsi="Times New Roman" w:cs="Times New Roman"/>
          <w:b w:val="0"/>
          <w:bCs/>
          <w:sz w:val="28"/>
          <w:szCs w:val="28"/>
          <w:highlight w:val="none"/>
        </w:rPr>
        <w:tab/>
      </w:r>
      <w:r>
        <w:rPr>
          <w:rFonts w:hint="default" w:ascii="Times New Roman" w:hAnsi="Times New Roman" w:cs="Times New Roman"/>
          <w:b w:val="0"/>
          <w:bCs/>
          <w:sz w:val="28"/>
          <w:szCs w:val="28"/>
          <w:highlight w:val="none"/>
          <w:lang w:val="en-US" w:eastAsia="zh-CN"/>
        </w:rPr>
        <w:t>2</w:t>
      </w:r>
      <w:r>
        <w:rPr>
          <w:rFonts w:hint="default" w:ascii="Times New Roman" w:hAnsi="Times New Roman" w:eastAsia="黑体" w:cs="Times New Roman"/>
          <w:b w:val="0"/>
          <w:bCs/>
          <w:color w:val="000000"/>
          <w:sz w:val="28"/>
          <w:szCs w:val="28"/>
          <w:highlight w:val="none"/>
          <w:shd w:val="clear" w:color="auto" w:fill="FFFFFF"/>
          <w:lang w:val="en-US" w:eastAsia="zh-CN"/>
        </w:rPr>
        <w:fldChar w:fldCharType="end"/>
      </w:r>
      <w:r>
        <w:rPr>
          <w:rFonts w:hint="eastAsia" w:eastAsia="黑体" w:cs="Times New Roman"/>
          <w:b w:val="0"/>
          <w:bCs/>
          <w:color w:val="000000"/>
          <w:sz w:val="28"/>
          <w:szCs w:val="28"/>
          <w:highlight w:val="none"/>
          <w:shd w:val="clear" w:color="auto" w:fill="FFFFFF"/>
          <w:lang w:val="en-US" w:eastAsia="zh-CN"/>
        </w:rPr>
        <w:t>9</w:t>
      </w:r>
    </w:p>
    <w:p w14:paraId="3EE573DD">
      <w:pPr>
        <w:pStyle w:val="30"/>
        <w:keepNext w:val="0"/>
        <w:keepLines w:val="0"/>
        <w:pageBreakBefore w:val="0"/>
        <w:widowControl/>
        <w:tabs>
          <w:tab w:val="right" w:leader="dot" w:pos="8306"/>
        </w:tabs>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b w:val="0"/>
          <w:bCs/>
          <w:color w:val="000000"/>
          <w:sz w:val="28"/>
          <w:szCs w:val="28"/>
          <w:highlight w:val="none"/>
          <w:shd w:val="clear" w:color="auto" w:fill="FFFFFF"/>
          <w:lang w:val="en-US" w:eastAsia="zh-CN"/>
        </w:rPr>
      </w:pPr>
      <w:r>
        <w:rPr>
          <w:rFonts w:hint="default" w:ascii="Times New Roman" w:hAnsi="Times New Roman" w:eastAsia="黑体" w:cs="Times New Roman"/>
          <w:b w:val="0"/>
          <w:bCs/>
          <w:color w:val="000000"/>
          <w:sz w:val="28"/>
          <w:szCs w:val="28"/>
          <w:highlight w:val="none"/>
          <w:shd w:val="clear" w:color="auto" w:fill="FFFFFF"/>
          <w:lang w:val="en-US" w:eastAsia="zh-CN"/>
        </w:rPr>
        <w:fldChar w:fldCharType="begin"/>
      </w:r>
      <w:r>
        <w:rPr>
          <w:rFonts w:hint="default" w:ascii="Times New Roman" w:hAnsi="Times New Roman" w:eastAsia="黑体" w:cs="Times New Roman"/>
          <w:b w:val="0"/>
          <w:bCs/>
          <w:sz w:val="28"/>
          <w:szCs w:val="28"/>
          <w:highlight w:val="none"/>
          <w:shd w:val="clear" w:color="auto" w:fill="FFFFFF"/>
          <w:lang w:val="en-US" w:eastAsia="zh-CN"/>
        </w:rPr>
        <w:instrText xml:space="preserve"> HYPERLINK \l _Toc4227 </w:instrText>
      </w:r>
      <w:r>
        <w:rPr>
          <w:rFonts w:hint="default" w:ascii="Times New Roman" w:hAnsi="Times New Roman" w:eastAsia="黑体" w:cs="Times New Roman"/>
          <w:b w:val="0"/>
          <w:bCs/>
          <w:sz w:val="28"/>
          <w:szCs w:val="28"/>
          <w:highlight w:val="none"/>
          <w:shd w:val="clear" w:color="auto" w:fill="FFFFFF"/>
          <w:lang w:val="en-US" w:eastAsia="zh-CN"/>
        </w:rPr>
        <w:fldChar w:fldCharType="separate"/>
      </w:r>
      <w:r>
        <w:rPr>
          <w:rFonts w:hint="default" w:ascii="Times New Roman" w:hAnsi="Times New Roman" w:eastAsia="仿宋_GB2312" w:cs="Times New Roman"/>
          <w:b w:val="0"/>
          <w:bCs/>
          <w:kern w:val="2"/>
          <w:sz w:val="28"/>
          <w:szCs w:val="28"/>
          <w:highlight w:val="none"/>
          <w:lang w:val="en-US" w:eastAsia="zh-CN" w:bidi="ar-SA"/>
        </w:rPr>
        <w:t>图2-</w:t>
      </w:r>
      <w:r>
        <w:rPr>
          <w:rFonts w:hint="eastAsia" w:ascii="Times New Roman" w:hAnsi="Times New Roman" w:eastAsia="仿宋_GB2312" w:cs="Times New Roman"/>
          <w:b w:val="0"/>
          <w:bCs/>
          <w:kern w:val="2"/>
          <w:sz w:val="28"/>
          <w:szCs w:val="28"/>
          <w:highlight w:val="none"/>
          <w:lang w:val="en-US" w:eastAsia="zh-CN" w:bidi="ar-SA"/>
        </w:rPr>
        <w:t>1</w:t>
      </w:r>
      <w:r>
        <w:rPr>
          <w:rFonts w:hint="eastAsia" w:eastAsia="仿宋_GB2312" w:cs="Times New Roman"/>
          <w:b w:val="0"/>
          <w:bCs/>
          <w:kern w:val="2"/>
          <w:sz w:val="28"/>
          <w:szCs w:val="28"/>
          <w:highlight w:val="none"/>
          <w:lang w:val="en-US" w:eastAsia="zh-CN" w:bidi="ar-SA"/>
        </w:rPr>
        <w:t>4</w:t>
      </w:r>
      <w:r>
        <w:rPr>
          <w:rFonts w:hint="default" w:ascii="Times New Roman" w:hAnsi="Times New Roman" w:eastAsia="仿宋_GB2312" w:cs="Times New Roman"/>
          <w:b w:val="0"/>
          <w:bCs/>
          <w:kern w:val="2"/>
          <w:sz w:val="28"/>
          <w:szCs w:val="28"/>
          <w:highlight w:val="none"/>
          <w:lang w:val="en-US" w:eastAsia="zh-CN" w:bidi="ar-SA"/>
        </w:rPr>
        <w:t xml:space="preserve"> </w:t>
      </w:r>
      <w:r>
        <w:rPr>
          <w:rFonts w:hint="eastAsia" w:ascii="Times New Roman" w:hAnsi="Times New Roman" w:eastAsia="仿宋_GB2312" w:cs="Times New Roman"/>
          <w:b w:val="0"/>
          <w:bCs/>
          <w:kern w:val="2"/>
          <w:sz w:val="28"/>
          <w:szCs w:val="28"/>
          <w:highlight w:val="none"/>
          <w:lang w:val="en-US" w:eastAsia="zh-CN" w:bidi="ar-SA"/>
        </w:rPr>
        <w:t xml:space="preserve"> </w:t>
      </w:r>
      <w:r>
        <w:rPr>
          <w:rFonts w:hint="eastAsia" w:eastAsia="仿宋_GB2312" w:cs="Times New Roman"/>
          <w:b w:val="0"/>
          <w:bCs/>
          <w:kern w:val="2"/>
          <w:sz w:val="28"/>
          <w:szCs w:val="28"/>
          <w:highlight w:val="none"/>
          <w:lang w:val="en-US" w:eastAsia="zh-CN" w:bidi="ar-SA"/>
        </w:rPr>
        <w:t>长兴职教中心获</w:t>
      </w:r>
      <w:r>
        <w:rPr>
          <w:rFonts w:hint="default" w:ascii="Times New Roman" w:hAnsi="Times New Roman" w:eastAsia="仿宋_GB2312" w:cs="Times New Roman"/>
          <w:b w:val="0"/>
          <w:bCs/>
          <w:kern w:val="2"/>
          <w:sz w:val="28"/>
          <w:szCs w:val="28"/>
          <w:highlight w:val="none"/>
          <w:lang w:val="en-US" w:eastAsia="zh-CN" w:bidi="ar-SA"/>
        </w:rPr>
        <w:t>2024年一带一路暨金砖国家技能发展与技术创新大赛人形机器人场景应用挑战赛全国一等奖</w:t>
      </w:r>
      <w:r>
        <w:rPr>
          <w:rFonts w:hint="default" w:ascii="Times New Roman" w:hAnsi="Times New Roman" w:cs="Times New Roman"/>
          <w:b w:val="0"/>
          <w:bCs/>
          <w:sz w:val="28"/>
          <w:szCs w:val="28"/>
          <w:highlight w:val="none"/>
        </w:rPr>
        <w:tab/>
      </w:r>
      <w:r>
        <w:rPr>
          <w:rFonts w:hint="default" w:ascii="Times New Roman" w:hAnsi="Times New Roman" w:eastAsia="黑体" w:cs="Times New Roman"/>
          <w:b w:val="0"/>
          <w:bCs/>
          <w:color w:val="000000"/>
          <w:sz w:val="28"/>
          <w:szCs w:val="28"/>
          <w:highlight w:val="none"/>
          <w:shd w:val="clear" w:color="auto" w:fill="FFFFFF"/>
          <w:lang w:val="en-US" w:eastAsia="zh-CN"/>
        </w:rPr>
        <w:fldChar w:fldCharType="end"/>
      </w:r>
      <w:r>
        <w:rPr>
          <w:rFonts w:hint="eastAsia" w:ascii="Times New Roman" w:hAnsi="Times New Roman" w:eastAsia="黑体" w:cs="Times New Roman"/>
          <w:b w:val="0"/>
          <w:bCs/>
          <w:color w:val="000000"/>
          <w:sz w:val="28"/>
          <w:szCs w:val="28"/>
          <w:highlight w:val="none"/>
          <w:shd w:val="clear" w:color="auto" w:fill="FFFFFF"/>
          <w:lang w:val="en-US" w:eastAsia="zh-CN"/>
        </w:rPr>
        <w:t>2</w:t>
      </w:r>
      <w:r>
        <w:rPr>
          <w:rFonts w:hint="eastAsia" w:eastAsia="黑体" w:cs="Times New Roman"/>
          <w:b w:val="0"/>
          <w:bCs/>
          <w:color w:val="000000"/>
          <w:sz w:val="28"/>
          <w:szCs w:val="28"/>
          <w:highlight w:val="none"/>
          <w:shd w:val="clear" w:color="auto" w:fill="FFFFFF"/>
          <w:lang w:val="en-US" w:eastAsia="zh-CN"/>
        </w:rPr>
        <w:t>9</w:t>
      </w:r>
    </w:p>
    <w:p w14:paraId="405BF1AB">
      <w:pPr>
        <w:pStyle w:val="30"/>
        <w:keepNext w:val="0"/>
        <w:keepLines w:val="0"/>
        <w:pageBreakBefore w:val="0"/>
        <w:widowControl/>
        <w:tabs>
          <w:tab w:val="right" w:leader="dot" w:pos="8306"/>
        </w:tabs>
        <w:kinsoku/>
        <w:wordWrap/>
        <w:overflowPunct/>
        <w:topLinePunct w:val="0"/>
        <w:autoSpaceDE/>
        <w:autoSpaceDN/>
        <w:bidi w:val="0"/>
        <w:adjustRightInd/>
        <w:snapToGrid/>
        <w:spacing w:line="560" w:lineRule="exact"/>
        <w:textAlignment w:val="auto"/>
        <w:rPr>
          <w:rFonts w:hint="default" w:ascii="Times New Roman" w:hAnsi="Times New Roman" w:eastAsia="黑体" w:cs="Times New Roman"/>
          <w:b w:val="0"/>
          <w:bCs/>
          <w:color w:val="000000"/>
          <w:sz w:val="28"/>
          <w:szCs w:val="28"/>
          <w:highlight w:val="none"/>
          <w:shd w:val="clear" w:color="auto" w:fill="FFFFFF"/>
          <w:lang w:val="en-US" w:eastAsia="zh-CN"/>
        </w:rPr>
      </w:pPr>
      <w:r>
        <w:rPr>
          <w:rFonts w:hint="default" w:ascii="Times New Roman" w:hAnsi="Times New Roman" w:eastAsia="黑体" w:cs="Times New Roman"/>
          <w:b w:val="0"/>
          <w:bCs/>
          <w:color w:val="000000"/>
          <w:sz w:val="28"/>
          <w:szCs w:val="28"/>
          <w:highlight w:val="none"/>
          <w:shd w:val="clear" w:color="auto" w:fill="FFFFFF"/>
          <w:lang w:val="en-US" w:eastAsia="zh-CN"/>
        </w:rPr>
        <w:fldChar w:fldCharType="begin"/>
      </w:r>
      <w:r>
        <w:rPr>
          <w:rFonts w:hint="default" w:ascii="Times New Roman" w:hAnsi="Times New Roman" w:eastAsia="黑体" w:cs="Times New Roman"/>
          <w:b w:val="0"/>
          <w:bCs/>
          <w:sz w:val="28"/>
          <w:szCs w:val="28"/>
          <w:highlight w:val="none"/>
          <w:shd w:val="clear" w:color="auto" w:fill="FFFFFF"/>
          <w:lang w:val="en-US" w:eastAsia="zh-CN"/>
        </w:rPr>
        <w:instrText xml:space="preserve"> HYPERLINK \l _Toc22669 </w:instrText>
      </w:r>
      <w:r>
        <w:rPr>
          <w:rFonts w:hint="default" w:ascii="Times New Roman" w:hAnsi="Times New Roman" w:eastAsia="黑体" w:cs="Times New Roman"/>
          <w:b w:val="0"/>
          <w:bCs/>
          <w:sz w:val="28"/>
          <w:szCs w:val="28"/>
          <w:highlight w:val="none"/>
          <w:shd w:val="clear" w:color="auto" w:fill="FFFFFF"/>
          <w:lang w:val="en-US" w:eastAsia="zh-CN"/>
        </w:rPr>
        <w:fldChar w:fldCharType="separate"/>
      </w:r>
      <w:r>
        <w:rPr>
          <w:rFonts w:hint="default" w:ascii="Times New Roman" w:hAnsi="Times New Roman" w:eastAsia="仿宋_GB2312" w:cs="Times New Roman"/>
          <w:b w:val="0"/>
          <w:bCs/>
          <w:kern w:val="2"/>
          <w:sz w:val="28"/>
          <w:szCs w:val="28"/>
          <w:highlight w:val="none"/>
          <w:lang w:val="en-US" w:eastAsia="zh-CN" w:bidi="ar-SA"/>
        </w:rPr>
        <w:t>图3-1</w:t>
      </w:r>
      <w:r>
        <w:rPr>
          <w:rFonts w:hint="eastAsia" w:eastAsia="仿宋_GB2312" w:cs="Times New Roman"/>
          <w:b w:val="0"/>
          <w:bCs/>
          <w:kern w:val="2"/>
          <w:sz w:val="28"/>
          <w:szCs w:val="28"/>
          <w:highlight w:val="none"/>
          <w:lang w:val="en-US" w:eastAsia="zh-CN" w:bidi="ar-SA"/>
        </w:rPr>
        <w:t xml:space="preserve">  </w:t>
      </w:r>
      <w:r>
        <w:rPr>
          <w:rFonts w:hint="default" w:ascii="Times New Roman" w:hAnsi="Times New Roman" w:eastAsia="仿宋_GB2312" w:cs="Times New Roman"/>
          <w:b w:val="0"/>
          <w:bCs/>
          <w:kern w:val="2"/>
          <w:sz w:val="28"/>
          <w:szCs w:val="28"/>
          <w:highlight w:val="none"/>
          <w:lang w:val="en-US" w:eastAsia="zh-CN" w:bidi="ar-SA"/>
        </w:rPr>
        <w:t xml:space="preserve"> “振兴湖城美食，提升乡厨技能”中式烹调师职业技能提升班</w:t>
      </w:r>
      <w:r>
        <w:rPr>
          <w:rFonts w:hint="default" w:ascii="Times New Roman" w:hAnsi="Times New Roman" w:cs="Times New Roman"/>
          <w:b w:val="0"/>
          <w:bCs/>
          <w:sz w:val="28"/>
          <w:szCs w:val="28"/>
          <w:highlight w:val="none"/>
        </w:rPr>
        <w:tab/>
      </w:r>
      <w:r>
        <w:rPr>
          <w:rFonts w:hint="default" w:ascii="Times New Roman" w:hAnsi="Times New Roman" w:cs="Times New Roman"/>
          <w:b w:val="0"/>
          <w:bCs/>
          <w:sz w:val="28"/>
          <w:szCs w:val="28"/>
          <w:highlight w:val="none"/>
          <w:lang w:val="en-US" w:eastAsia="zh-CN"/>
        </w:rPr>
        <w:t>3</w:t>
      </w:r>
      <w:r>
        <w:rPr>
          <w:rFonts w:hint="default" w:ascii="Times New Roman" w:hAnsi="Times New Roman" w:eastAsia="黑体" w:cs="Times New Roman"/>
          <w:b w:val="0"/>
          <w:bCs/>
          <w:color w:val="000000"/>
          <w:sz w:val="28"/>
          <w:szCs w:val="28"/>
          <w:highlight w:val="none"/>
          <w:shd w:val="clear" w:color="auto" w:fill="FFFFFF"/>
          <w:lang w:val="en-US" w:eastAsia="zh-CN"/>
        </w:rPr>
        <w:fldChar w:fldCharType="end"/>
      </w:r>
      <w:r>
        <w:rPr>
          <w:rFonts w:hint="eastAsia" w:eastAsia="黑体" w:cs="Times New Roman"/>
          <w:b w:val="0"/>
          <w:bCs/>
          <w:color w:val="000000"/>
          <w:sz w:val="28"/>
          <w:szCs w:val="28"/>
          <w:highlight w:val="none"/>
          <w:shd w:val="clear" w:color="auto" w:fill="FFFFFF"/>
          <w:lang w:val="en-US" w:eastAsia="zh-CN"/>
        </w:rPr>
        <w:t>4</w:t>
      </w:r>
    </w:p>
    <w:p w14:paraId="600E15F2">
      <w:pPr>
        <w:pStyle w:val="30"/>
        <w:keepNext w:val="0"/>
        <w:keepLines w:val="0"/>
        <w:pageBreakBefore w:val="0"/>
        <w:widowControl/>
        <w:tabs>
          <w:tab w:val="right" w:leader="dot" w:pos="8306"/>
        </w:tabs>
        <w:kinsoku/>
        <w:wordWrap/>
        <w:overflowPunct/>
        <w:topLinePunct w:val="0"/>
        <w:autoSpaceDE/>
        <w:autoSpaceDN/>
        <w:bidi w:val="0"/>
        <w:adjustRightInd/>
        <w:snapToGrid/>
        <w:spacing w:line="560" w:lineRule="exact"/>
        <w:textAlignment w:val="auto"/>
        <w:rPr>
          <w:rFonts w:hint="default" w:ascii="Times New Roman" w:hAnsi="Times New Roman" w:cs="Times New Roman"/>
          <w:b w:val="0"/>
          <w:bCs/>
          <w:sz w:val="28"/>
          <w:szCs w:val="28"/>
          <w:highlight w:val="none"/>
          <w:lang w:val="en-US"/>
        </w:rPr>
      </w:pPr>
      <w:r>
        <w:rPr>
          <w:rFonts w:hint="default" w:ascii="Times New Roman" w:hAnsi="Times New Roman" w:eastAsia="黑体" w:cs="Times New Roman"/>
          <w:b w:val="0"/>
          <w:bCs/>
          <w:color w:val="000000"/>
          <w:sz w:val="28"/>
          <w:szCs w:val="28"/>
          <w:highlight w:val="none"/>
          <w:shd w:val="clear" w:color="auto" w:fill="FFFFFF"/>
          <w:lang w:val="en-US" w:eastAsia="zh-CN"/>
        </w:rPr>
        <w:fldChar w:fldCharType="begin"/>
      </w:r>
      <w:r>
        <w:rPr>
          <w:rFonts w:hint="default" w:ascii="Times New Roman" w:hAnsi="Times New Roman" w:eastAsia="黑体" w:cs="Times New Roman"/>
          <w:b w:val="0"/>
          <w:bCs/>
          <w:sz w:val="28"/>
          <w:szCs w:val="28"/>
          <w:highlight w:val="none"/>
          <w:shd w:val="clear" w:color="auto" w:fill="FFFFFF"/>
          <w:lang w:val="en-US" w:eastAsia="zh-CN"/>
        </w:rPr>
        <w:instrText xml:space="preserve"> HYPERLINK \l _Toc22669 </w:instrText>
      </w:r>
      <w:r>
        <w:rPr>
          <w:rFonts w:hint="default" w:ascii="Times New Roman" w:hAnsi="Times New Roman" w:eastAsia="黑体" w:cs="Times New Roman"/>
          <w:b w:val="0"/>
          <w:bCs/>
          <w:sz w:val="28"/>
          <w:szCs w:val="28"/>
          <w:highlight w:val="none"/>
          <w:shd w:val="clear" w:color="auto" w:fill="FFFFFF"/>
          <w:lang w:val="en-US" w:eastAsia="zh-CN"/>
        </w:rPr>
        <w:fldChar w:fldCharType="separate"/>
      </w:r>
      <w:r>
        <w:rPr>
          <w:rFonts w:hint="default" w:ascii="Times New Roman" w:hAnsi="Times New Roman" w:eastAsia="仿宋_GB2312" w:cs="Times New Roman"/>
          <w:b w:val="0"/>
          <w:bCs/>
          <w:kern w:val="2"/>
          <w:sz w:val="28"/>
          <w:szCs w:val="28"/>
          <w:highlight w:val="none"/>
          <w:lang w:val="en-US" w:eastAsia="zh-CN" w:bidi="ar-SA"/>
        </w:rPr>
        <w:t>图3-2 服务乡村振兴乡村 CEO 农村实用人次培训</w:t>
      </w:r>
      <w:r>
        <w:rPr>
          <w:rFonts w:hint="default" w:ascii="Times New Roman" w:hAnsi="Times New Roman" w:cs="Times New Roman"/>
          <w:b w:val="0"/>
          <w:bCs/>
          <w:sz w:val="28"/>
          <w:szCs w:val="28"/>
          <w:highlight w:val="none"/>
        </w:rPr>
        <w:tab/>
      </w:r>
      <w:r>
        <w:rPr>
          <w:rFonts w:hint="default" w:ascii="Times New Roman" w:hAnsi="Times New Roman" w:cs="Times New Roman"/>
          <w:b w:val="0"/>
          <w:bCs/>
          <w:sz w:val="28"/>
          <w:szCs w:val="28"/>
          <w:highlight w:val="none"/>
          <w:lang w:val="en-US" w:eastAsia="zh-CN"/>
        </w:rPr>
        <w:t>3</w:t>
      </w:r>
      <w:r>
        <w:rPr>
          <w:rFonts w:hint="default" w:ascii="Times New Roman" w:hAnsi="Times New Roman" w:eastAsia="黑体" w:cs="Times New Roman"/>
          <w:b w:val="0"/>
          <w:bCs/>
          <w:color w:val="000000"/>
          <w:sz w:val="28"/>
          <w:szCs w:val="28"/>
          <w:highlight w:val="none"/>
          <w:shd w:val="clear" w:color="auto" w:fill="FFFFFF"/>
          <w:lang w:val="en-US" w:eastAsia="zh-CN"/>
        </w:rPr>
        <w:fldChar w:fldCharType="end"/>
      </w:r>
      <w:r>
        <w:rPr>
          <w:rFonts w:hint="eastAsia" w:eastAsia="黑体" w:cs="Times New Roman"/>
          <w:b w:val="0"/>
          <w:bCs/>
          <w:color w:val="000000"/>
          <w:sz w:val="28"/>
          <w:szCs w:val="28"/>
          <w:highlight w:val="none"/>
          <w:shd w:val="clear" w:color="auto" w:fill="FFFFFF"/>
          <w:lang w:val="en-US" w:eastAsia="zh-CN"/>
        </w:rPr>
        <w:t>5</w:t>
      </w:r>
    </w:p>
    <w:p w14:paraId="158E92C3">
      <w:pPr>
        <w:pStyle w:val="30"/>
        <w:keepNext w:val="0"/>
        <w:keepLines w:val="0"/>
        <w:pageBreakBefore w:val="0"/>
        <w:widowControl/>
        <w:tabs>
          <w:tab w:val="right" w:leader="dot" w:pos="8306"/>
        </w:tabs>
        <w:kinsoku/>
        <w:wordWrap/>
        <w:overflowPunct/>
        <w:topLinePunct w:val="0"/>
        <w:autoSpaceDE/>
        <w:autoSpaceDN/>
        <w:bidi w:val="0"/>
        <w:adjustRightInd/>
        <w:snapToGrid/>
        <w:spacing w:line="560" w:lineRule="exact"/>
        <w:textAlignment w:val="auto"/>
        <w:rPr>
          <w:rFonts w:hint="default" w:ascii="Times New Roman" w:hAnsi="Times New Roman" w:eastAsia="黑体" w:cs="Times New Roman"/>
          <w:b w:val="0"/>
          <w:bCs/>
          <w:color w:val="auto"/>
          <w:sz w:val="28"/>
          <w:szCs w:val="28"/>
          <w:highlight w:val="none"/>
          <w:shd w:val="clear" w:color="auto" w:fill="FFFFFF"/>
          <w:lang w:val="en-US" w:eastAsia="zh-CN"/>
        </w:rPr>
      </w:pPr>
      <w:r>
        <w:rPr>
          <w:rFonts w:hint="default" w:ascii="Times New Roman" w:hAnsi="Times New Roman" w:eastAsia="黑体" w:cs="Times New Roman"/>
          <w:b w:val="0"/>
          <w:bCs/>
          <w:color w:val="auto"/>
          <w:sz w:val="28"/>
          <w:szCs w:val="28"/>
          <w:highlight w:val="none"/>
          <w:shd w:val="clear" w:color="auto" w:fill="FFFFFF"/>
          <w:lang w:val="en-US" w:eastAsia="zh-CN"/>
        </w:rPr>
        <w:fldChar w:fldCharType="begin"/>
      </w:r>
      <w:r>
        <w:rPr>
          <w:rFonts w:hint="default" w:ascii="Times New Roman" w:hAnsi="Times New Roman" w:eastAsia="黑体" w:cs="Times New Roman"/>
          <w:b w:val="0"/>
          <w:bCs/>
          <w:color w:val="auto"/>
          <w:sz w:val="28"/>
          <w:szCs w:val="28"/>
          <w:highlight w:val="none"/>
          <w:shd w:val="clear" w:color="auto" w:fill="FFFFFF"/>
          <w:lang w:val="en-US" w:eastAsia="zh-CN"/>
        </w:rPr>
        <w:instrText xml:space="preserve"> HYPERLINK \l _Toc19252 </w:instrText>
      </w:r>
      <w:r>
        <w:rPr>
          <w:rFonts w:hint="default" w:ascii="Times New Roman" w:hAnsi="Times New Roman" w:eastAsia="黑体" w:cs="Times New Roman"/>
          <w:b w:val="0"/>
          <w:bCs/>
          <w:color w:val="auto"/>
          <w:sz w:val="28"/>
          <w:szCs w:val="28"/>
          <w:highlight w:val="none"/>
          <w:shd w:val="clear" w:color="auto" w:fill="FFFFFF"/>
          <w:lang w:val="en-US" w:eastAsia="zh-CN"/>
        </w:rPr>
        <w:fldChar w:fldCharType="separate"/>
      </w:r>
      <w:r>
        <w:rPr>
          <w:rFonts w:hint="default" w:ascii="Times New Roman" w:hAnsi="Times New Roman" w:eastAsia="仿宋_GB2312" w:cs="Times New Roman"/>
          <w:b w:val="0"/>
          <w:bCs/>
          <w:color w:val="auto"/>
          <w:kern w:val="2"/>
          <w:sz w:val="28"/>
          <w:szCs w:val="28"/>
          <w:highlight w:val="none"/>
          <w:lang w:val="en-US" w:eastAsia="zh-CN" w:bidi="ar-SA"/>
        </w:rPr>
        <w:t>图4-1 湖州艺术与设计学校新建教学楼一楼大厅钢琴角</w:t>
      </w:r>
      <w:r>
        <w:rPr>
          <w:rFonts w:hint="default" w:ascii="Times New Roman" w:hAnsi="Times New Roman" w:cs="Times New Roman"/>
          <w:b w:val="0"/>
          <w:bCs/>
          <w:color w:val="auto"/>
          <w:sz w:val="28"/>
          <w:szCs w:val="28"/>
          <w:highlight w:val="none"/>
        </w:rPr>
        <w:tab/>
      </w:r>
      <w:r>
        <w:rPr>
          <w:rFonts w:hint="eastAsia" w:cs="Times New Roman"/>
          <w:b w:val="0"/>
          <w:bCs/>
          <w:color w:val="auto"/>
          <w:sz w:val="28"/>
          <w:szCs w:val="28"/>
          <w:highlight w:val="none"/>
          <w:lang w:val="en-US" w:eastAsia="zh-CN"/>
        </w:rPr>
        <w:t>3</w:t>
      </w:r>
      <w:r>
        <w:rPr>
          <w:rFonts w:hint="default" w:ascii="Times New Roman" w:hAnsi="Times New Roman" w:eastAsia="黑体" w:cs="Times New Roman"/>
          <w:b w:val="0"/>
          <w:bCs/>
          <w:color w:val="auto"/>
          <w:sz w:val="28"/>
          <w:szCs w:val="28"/>
          <w:highlight w:val="none"/>
          <w:shd w:val="clear" w:color="auto" w:fill="FFFFFF"/>
          <w:lang w:val="en-US" w:eastAsia="zh-CN"/>
        </w:rPr>
        <w:fldChar w:fldCharType="end"/>
      </w:r>
      <w:r>
        <w:rPr>
          <w:rFonts w:hint="eastAsia" w:eastAsia="黑体" w:cs="Times New Roman"/>
          <w:b w:val="0"/>
          <w:bCs/>
          <w:color w:val="auto"/>
          <w:sz w:val="28"/>
          <w:szCs w:val="28"/>
          <w:highlight w:val="none"/>
          <w:shd w:val="clear" w:color="auto" w:fill="FFFFFF"/>
          <w:lang w:val="en-US" w:eastAsia="zh-CN"/>
        </w:rPr>
        <w:t>9</w:t>
      </w:r>
    </w:p>
    <w:p w14:paraId="3D5D55B0">
      <w:pPr>
        <w:pStyle w:val="30"/>
        <w:keepNext w:val="0"/>
        <w:keepLines w:val="0"/>
        <w:pageBreakBefore w:val="0"/>
        <w:widowControl/>
        <w:tabs>
          <w:tab w:val="right" w:leader="dot" w:pos="8306"/>
        </w:tabs>
        <w:kinsoku/>
        <w:wordWrap/>
        <w:overflowPunct/>
        <w:topLinePunct w:val="0"/>
        <w:autoSpaceDE/>
        <w:autoSpaceDN/>
        <w:bidi w:val="0"/>
        <w:adjustRightInd/>
        <w:snapToGrid/>
        <w:spacing w:line="560" w:lineRule="exact"/>
        <w:textAlignment w:val="auto"/>
        <w:rPr>
          <w:rFonts w:hint="default" w:ascii="Times New Roman" w:hAnsi="Times New Roman" w:cs="Times New Roman"/>
          <w:b w:val="0"/>
          <w:bCs/>
          <w:color w:val="auto"/>
          <w:sz w:val="28"/>
          <w:szCs w:val="28"/>
          <w:highlight w:val="none"/>
          <w:lang w:val="en-US"/>
        </w:rPr>
      </w:pPr>
      <w:r>
        <w:rPr>
          <w:rFonts w:hint="default" w:ascii="Times New Roman" w:hAnsi="Times New Roman" w:eastAsia="黑体" w:cs="Times New Roman"/>
          <w:b w:val="0"/>
          <w:bCs/>
          <w:color w:val="auto"/>
          <w:sz w:val="28"/>
          <w:szCs w:val="28"/>
          <w:highlight w:val="none"/>
          <w:shd w:val="clear" w:color="auto" w:fill="FFFFFF"/>
          <w:lang w:val="en-US" w:eastAsia="zh-CN"/>
        </w:rPr>
        <w:fldChar w:fldCharType="begin"/>
      </w:r>
      <w:r>
        <w:rPr>
          <w:rFonts w:hint="default" w:ascii="Times New Roman" w:hAnsi="Times New Roman" w:eastAsia="黑体" w:cs="Times New Roman"/>
          <w:b w:val="0"/>
          <w:bCs/>
          <w:color w:val="auto"/>
          <w:sz w:val="28"/>
          <w:szCs w:val="28"/>
          <w:highlight w:val="none"/>
          <w:shd w:val="clear" w:color="auto" w:fill="FFFFFF"/>
          <w:lang w:val="en-US" w:eastAsia="zh-CN"/>
        </w:rPr>
        <w:instrText xml:space="preserve"> HYPERLINK \l _Toc20915 </w:instrText>
      </w:r>
      <w:r>
        <w:rPr>
          <w:rFonts w:hint="default" w:ascii="Times New Roman" w:hAnsi="Times New Roman" w:eastAsia="黑体" w:cs="Times New Roman"/>
          <w:b w:val="0"/>
          <w:bCs/>
          <w:color w:val="auto"/>
          <w:sz w:val="28"/>
          <w:szCs w:val="28"/>
          <w:highlight w:val="none"/>
          <w:shd w:val="clear" w:color="auto" w:fill="FFFFFF"/>
          <w:lang w:val="en-US" w:eastAsia="zh-CN"/>
        </w:rPr>
        <w:fldChar w:fldCharType="separate"/>
      </w:r>
      <w:r>
        <w:rPr>
          <w:rFonts w:hint="default" w:ascii="Times New Roman" w:hAnsi="Times New Roman" w:eastAsia="仿宋_GB2312" w:cs="Times New Roman"/>
          <w:b w:val="0"/>
          <w:bCs/>
          <w:color w:val="auto"/>
          <w:kern w:val="2"/>
          <w:sz w:val="28"/>
          <w:szCs w:val="28"/>
          <w:highlight w:val="none"/>
          <w:lang w:val="en-US" w:eastAsia="zh-CN" w:bidi="ar-SA"/>
        </w:rPr>
        <w:t>图4-2 长兴职教中心百叶龙神团参加徐霞客开游节</w:t>
      </w:r>
      <w:r>
        <w:rPr>
          <w:rFonts w:hint="default" w:ascii="Times New Roman" w:hAnsi="Times New Roman" w:cs="Times New Roman"/>
          <w:b w:val="0"/>
          <w:bCs/>
          <w:color w:val="auto"/>
          <w:sz w:val="28"/>
          <w:szCs w:val="28"/>
          <w:highlight w:val="none"/>
        </w:rPr>
        <w:tab/>
      </w:r>
      <w:r>
        <w:rPr>
          <w:rFonts w:hint="eastAsia" w:cs="Times New Roman"/>
          <w:b w:val="0"/>
          <w:bCs/>
          <w:color w:val="auto"/>
          <w:sz w:val="28"/>
          <w:szCs w:val="28"/>
          <w:highlight w:val="none"/>
          <w:lang w:val="en-US" w:eastAsia="zh-CN"/>
        </w:rPr>
        <w:t>4</w:t>
      </w:r>
      <w:r>
        <w:rPr>
          <w:rFonts w:hint="default" w:ascii="Times New Roman" w:hAnsi="Times New Roman" w:eastAsia="黑体" w:cs="Times New Roman"/>
          <w:b w:val="0"/>
          <w:bCs/>
          <w:color w:val="auto"/>
          <w:sz w:val="28"/>
          <w:szCs w:val="28"/>
          <w:highlight w:val="none"/>
          <w:shd w:val="clear" w:color="auto" w:fill="FFFFFF"/>
          <w:lang w:val="en-US" w:eastAsia="zh-CN"/>
        </w:rPr>
        <w:fldChar w:fldCharType="end"/>
      </w:r>
      <w:r>
        <w:rPr>
          <w:rFonts w:hint="eastAsia" w:eastAsia="黑体" w:cs="Times New Roman"/>
          <w:b w:val="0"/>
          <w:bCs/>
          <w:color w:val="auto"/>
          <w:sz w:val="28"/>
          <w:szCs w:val="28"/>
          <w:highlight w:val="none"/>
          <w:shd w:val="clear" w:color="auto" w:fill="FFFFFF"/>
          <w:lang w:val="en-US" w:eastAsia="zh-CN"/>
        </w:rPr>
        <w:t>0</w:t>
      </w:r>
    </w:p>
    <w:p w14:paraId="0B276373">
      <w:pPr>
        <w:pStyle w:val="30"/>
        <w:keepNext w:val="0"/>
        <w:keepLines w:val="0"/>
        <w:pageBreakBefore w:val="0"/>
        <w:widowControl/>
        <w:tabs>
          <w:tab w:val="right" w:leader="dot" w:pos="8306"/>
        </w:tabs>
        <w:kinsoku/>
        <w:wordWrap/>
        <w:overflowPunct/>
        <w:topLinePunct w:val="0"/>
        <w:autoSpaceDE/>
        <w:autoSpaceDN/>
        <w:bidi w:val="0"/>
        <w:adjustRightInd/>
        <w:snapToGrid/>
        <w:spacing w:line="560" w:lineRule="exact"/>
        <w:textAlignment w:val="auto"/>
        <w:rPr>
          <w:rFonts w:hint="default" w:ascii="Times New Roman" w:hAnsi="Times New Roman" w:cs="Times New Roman"/>
          <w:b w:val="0"/>
          <w:bCs/>
          <w:color w:val="auto"/>
          <w:sz w:val="28"/>
          <w:szCs w:val="28"/>
          <w:highlight w:val="none"/>
          <w:lang w:val="en-US"/>
        </w:rPr>
      </w:pPr>
      <w:r>
        <w:rPr>
          <w:rFonts w:hint="default" w:ascii="Times New Roman" w:hAnsi="Times New Roman" w:eastAsia="黑体" w:cs="Times New Roman"/>
          <w:b w:val="0"/>
          <w:bCs/>
          <w:color w:val="auto"/>
          <w:sz w:val="28"/>
          <w:szCs w:val="28"/>
          <w:highlight w:val="none"/>
          <w:shd w:val="clear" w:color="auto" w:fill="FFFFFF"/>
          <w:lang w:val="en-US" w:eastAsia="zh-CN"/>
        </w:rPr>
        <w:fldChar w:fldCharType="begin"/>
      </w:r>
      <w:r>
        <w:rPr>
          <w:rFonts w:hint="default" w:ascii="Times New Roman" w:hAnsi="Times New Roman" w:eastAsia="黑体" w:cs="Times New Roman"/>
          <w:b w:val="0"/>
          <w:bCs/>
          <w:color w:val="auto"/>
          <w:sz w:val="28"/>
          <w:szCs w:val="28"/>
          <w:highlight w:val="none"/>
          <w:shd w:val="clear" w:color="auto" w:fill="FFFFFF"/>
          <w:lang w:val="en-US" w:eastAsia="zh-CN"/>
        </w:rPr>
        <w:instrText xml:space="preserve"> HYPERLINK \l _Toc20915 </w:instrText>
      </w:r>
      <w:r>
        <w:rPr>
          <w:rFonts w:hint="default" w:ascii="Times New Roman" w:hAnsi="Times New Roman" w:eastAsia="黑体" w:cs="Times New Roman"/>
          <w:b w:val="0"/>
          <w:bCs/>
          <w:color w:val="auto"/>
          <w:sz w:val="28"/>
          <w:szCs w:val="28"/>
          <w:highlight w:val="none"/>
          <w:shd w:val="clear" w:color="auto" w:fill="FFFFFF"/>
          <w:lang w:val="en-US" w:eastAsia="zh-CN"/>
        </w:rPr>
        <w:fldChar w:fldCharType="separate"/>
      </w:r>
      <w:r>
        <w:rPr>
          <w:rFonts w:hint="default" w:ascii="Times New Roman" w:hAnsi="Times New Roman" w:eastAsia="仿宋_GB2312" w:cs="Times New Roman"/>
          <w:b w:val="0"/>
          <w:bCs/>
          <w:color w:val="auto"/>
          <w:kern w:val="2"/>
          <w:sz w:val="28"/>
          <w:szCs w:val="28"/>
          <w:highlight w:val="none"/>
          <w:lang w:val="en-US" w:eastAsia="zh-CN" w:bidi="ar-SA"/>
        </w:rPr>
        <w:t>图4-3 浙江信息工程学校第二届“弘毅知行”科创节暨“红五月”文化集市</w:t>
      </w:r>
      <w:r>
        <w:rPr>
          <w:rFonts w:hint="default" w:ascii="Times New Roman" w:hAnsi="Times New Roman" w:cs="Times New Roman"/>
          <w:b w:val="0"/>
          <w:bCs/>
          <w:color w:val="auto"/>
          <w:sz w:val="28"/>
          <w:szCs w:val="28"/>
          <w:highlight w:val="none"/>
        </w:rPr>
        <w:tab/>
      </w:r>
      <w:r>
        <w:rPr>
          <w:rFonts w:hint="default" w:ascii="Times New Roman" w:hAnsi="Times New Roman" w:cs="Times New Roman"/>
          <w:b w:val="0"/>
          <w:bCs/>
          <w:color w:val="auto"/>
          <w:sz w:val="28"/>
          <w:szCs w:val="28"/>
          <w:highlight w:val="none"/>
          <w:lang w:val="en-US" w:eastAsia="zh-CN"/>
        </w:rPr>
        <w:t>4</w:t>
      </w:r>
      <w:r>
        <w:rPr>
          <w:rFonts w:hint="default" w:ascii="Times New Roman" w:hAnsi="Times New Roman" w:eastAsia="黑体" w:cs="Times New Roman"/>
          <w:b w:val="0"/>
          <w:bCs/>
          <w:color w:val="auto"/>
          <w:sz w:val="28"/>
          <w:szCs w:val="28"/>
          <w:highlight w:val="none"/>
          <w:shd w:val="clear" w:color="auto" w:fill="FFFFFF"/>
          <w:lang w:val="en-US" w:eastAsia="zh-CN"/>
        </w:rPr>
        <w:fldChar w:fldCharType="end"/>
      </w:r>
      <w:r>
        <w:rPr>
          <w:rFonts w:hint="eastAsia" w:eastAsia="黑体" w:cs="Times New Roman"/>
          <w:b w:val="0"/>
          <w:bCs/>
          <w:color w:val="auto"/>
          <w:sz w:val="28"/>
          <w:szCs w:val="28"/>
          <w:highlight w:val="none"/>
          <w:shd w:val="clear" w:color="auto" w:fill="FFFFFF"/>
          <w:lang w:val="en-US" w:eastAsia="zh-CN"/>
        </w:rPr>
        <w:t>1</w:t>
      </w:r>
    </w:p>
    <w:p w14:paraId="3402A69B">
      <w:pPr>
        <w:pStyle w:val="30"/>
        <w:keepNext w:val="0"/>
        <w:keepLines w:val="0"/>
        <w:pageBreakBefore w:val="0"/>
        <w:widowControl/>
        <w:tabs>
          <w:tab w:val="right" w:leader="dot" w:pos="8306"/>
        </w:tabs>
        <w:kinsoku/>
        <w:wordWrap/>
        <w:overflowPunct/>
        <w:topLinePunct w:val="0"/>
        <w:autoSpaceDE/>
        <w:autoSpaceDN/>
        <w:bidi w:val="0"/>
        <w:adjustRightInd/>
        <w:snapToGrid/>
        <w:spacing w:line="560" w:lineRule="exact"/>
        <w:textAlignment w:val="auto"/>
        <w:rPr>
          <w:rFonts w:hint="default" w:ascii="Times New Roman" w:hAnsi="Times New Roman" w:cs="Times New Roman"/>
          <w:b w:val="0"/>
          <w:bCs/>
          <w:color w:val="auto"/>
          <w:sz w:val="28"/>
          <w:szCs w:val="28"/>
          <w:highlight w:val="yellow"/>
          <w:lang w:val="en-US"/>
        </w:rPr>
      </w:pPr>
      <w:r>
        <w:rPr>
          <w:rFonts w:hint="default" w:ascii="Times New Roman" w:hAnsi="Times New Roman" w:eastAsia="黑体" w:cs="Times New Roman"/>
          <w:b w:val="0"/>
          <w:bCs/>
          <w:color w:val="auto"/>
          <w:sz w:val="28"/>
          <w:szCs w:val="28"/>
          <w:highlight w:val="none"/>
          <w:shd w:val="clear" w:color="auto" w:fill="FFFFFF"/>
          <w:lang w:val="en-US" w:eastAsia="zh-CN"/>
        </w:rPr>
        <w:fldChar w:fldCharType="begin"/>
      </w:r>
      <w:r>
        <w:rPr>
          <w:rFonts w:hint="default" w:ascii="Times New Roman" w:hAnsi="Times New Roman" w:eastAsia="黑体" w:cs="Times New Roman"/>
          <w:b w:val="0"/>
          <w:bCs/>
          <w:color w:val="auto"/>
          <w:sz w:val="28"/>
          <w:szCs w:val="28"/>
          <w:highlight w:val="none"/>
          <w:shd w:val="clear" w:color="auto" w:fill="FFFFFF"/>
          <w:lang w:val="en-US" w:eastAsia="zh-CN"/>
        </w:rPr>
        <w:instrText xml:space="preserve"> HYPERLINK \l _Toc32013 </w:instrText>
      </w:r>
      <w:r>
        <w:rPr>
          <w:rFonts w:hint="default" w:ascii="Times New Roman" w:hAnsi="Times New Roman" w:eastAsia="黑体" w:cs="Times New Roman"/>
          <w:b w:val="0"/>
          <w:bCs/>
          <w:color w:val="auto"/>
          <w:sz w:val="28"/>
          <w:szCs w:val="28"/>
          <w:highlight w:val="none"/>
          <w:shd w:val="clear" w:color="auto" w:fill="FFFFFF"/>
          <w:lang w:val="en-US" w:eastAsia="zh-CN"/>
        </w:rPr>
        <w:fldChar w:fldCharType="separate"/>
      </w:r>
      <w:r>
        <w:rPr>
          <w:rFonts w:hint="default" w:ascii="Times New Roman" w:hAnsi="Times New Roman" w:eastAsia="仿宋_GB2312" w:cs="Times New Roman"/>
          <w:b w:val="0"/>
          <w:bCs/>
          <w:color w:val="auto"/>
          <w:kern w:val="2"/>
          <w:sz w:val="28"/>
          <w:szCs w:val="28"/>
          <w:highlight w:val="none"/>
          <w:lang w:val="en-US" w:eastAsia="zh-CN" w:bidi="ar-SA"/>
        </w:rPr>
        <w:t>图6-1 湖州艺术与设计学校旅游服务与管理专业现代学徒制拜师仪式</w:t>
      </w:r>
      <w:r>
        <w:rPr>
          <w:rFonts w:hint="default" w:ascii="Times New Roman" w:hAnsi="Times New Roman" w:cs="Times New Roman"/>
          <w:b w:val="0"/>
          <w:bCs/>
          <w:color w:val="auto"/>
          <w:sz w:val="28"/>
          <w:szCs w:val="28"/>
          <w:highlight w:val="none"/>
        </w:rPr>
        <w:tab/>
      </w:r>
      <w:r>
        <w:rPr>
          <w:rFonts w:hint="eastAsia" w:ascii="Times New Roman" w:hAnsi="Times New Roman" w:cs="Times New Roman"/>
          <w:b w:val="0"/>
          <w:bCs/>
          <w:color w:val="auto"/>
          <w:sz w:val="28"/>
          <w:szCs w:val="28"/>
          <w:highlight w:val="none"/>
          <w:lang w:val="en-US" w:eastAsia="zh-CN"/>
        </w:rPr>
        <w:t>4</w:t>
      </w:r>
      <w:r>
        <w:rPr>
          <w:rFonts w:hint="eastAsia" w:cs="Times New Roman"/>
          <w:b w:val="0"/>
          <w:bCs/>
          <w:color w:val="auto"/>
          <w:sz w:val="28"/>
          <w:szCs w:val="28"/>
          <w:highlight w:val="none"/>
          <w:lang w:val="en-US" w:eastAsia="zh-CN"/>
        </w:rPr>
        <w:t>8</w:t>
      </w:r>
      <w:r>
        <w:rPr>
          <w:rFonts w:hint="default" w:ascii="Times New Roman" w:hAnsi="Times New Roman" w:eastAsia="黑体" w:cs="Times New Roman"/>
          <w:b w:val="0"/>
          <w:bCs/>
          <w:color w:val="auto"/>
          <w:sz w:val="28"/>
          <w:szCs w:val="28"/>
          <w:highlight w:val="none"/>
          <w:shd w:val="clear" w:color="auto" w:fill="FFFFFF"/>
          <w:lang w:val="en-US" w:eastAsia="zh-CN"/>
        </w:rPr>
        <w:fldChar w:fldCharType="end"/>
      </w:r>
    </w:p>
    <w:p w14:paraId="1A59CDFD">
      <w:pPr>
        <w:pStyle w:val="18"/>
        <w:keepNext w:val="0"/>
        <w:keepLines w:val="0"/>
        <w:pageBreakBefore w:val="0"/>
        <w:kinsoku/>
        <w:wordWrap/>
        <w:overflowPunct/>
        <w:topLinePunct w:val="0"/>
        <w:autoSpaceDE/>
        <w:autoSpaceDN/>
        <w:bidi w:val="0"/>
        <w:adjustRightInd/>
        <w:snapToGrid/>
        <w:spacing w:before="0" w:beforeAutospacing="0" w:after="0" w:afterAutospacing="0" w:line="560" w:lineRule="exact"/>
        <w:jc w:val="both"/>
        <w:textAlignment w:val="auto"/>
        <w:outlineLvl w:val="0"/>
        <w:rPr>
          <w:rFonts w:hint="eastAsia" w:ascii="方正小标宋简体" w:hAnsi="方正小标宋简体" w:eastAsia="方正小标宋简体" w:cs="方正小标宋简体"/>
          <w:color w:val="000000"/>
          <w:sz w:val="44"/>
          <w:szCs w:val="44"/>
          <w:highlight w:val="yellow"/>
          <w:shd w:val="clear" w:color="auto" w:fill="FFFFFF"/>
          <w:lang w:val="en-US" w:eastAsia="zh-CN"/>
        </w:rPr>
      </w:pPr>
    </w:p>
    <w:p w14:paraId="39EAA709">
      <w:pPr>
        <w:bidi w:val="0"/>
        <w:rPr>
          <w:rFonts w:hint="eastAsia"/>
          <w:lang w:val="en-US" w:eastAsia="zh-CN"/>
        </w:rPr>
      </w:pPr>
    </w:p>
    <w:p w14:paraId="6B10B335">
      <w:pPr>
        <w:bidi w:val="0"/>
        <w:rPr>
          <w:rFonts w:hint="eastAsia"/>
          <w:lang w:val="en-US" w:eastAsia="zh-CN"/>
        </w:rPr>
      </w:pPr>
    </w:p>
    <w:p w14:paraId="42E98FF9">
      <w:pPr>
        <w:tabs>
          <w:tab w:val="left" w:pos="1727"/>
        </w:tabs>
        <w:bidi w:val="0"/>
        <w:jc w:val="left"/>
        <w:rPr>
          <w:rFonts w:hint="eastAsia"/>
          <w:lang w:val="en-US" w:eastAsia="zh-CN"/>
        </w:rPr>
        <w:sectPr>
          <w:footerReference r:id="rId5" w:type="default"/>
          <w:pgSz w:w="11906" w:h="16838"/>
          <w:pgMar w:top="1440" w:right="1800" w:bottom="1440" w:left="1800" w:header="851" w:footer="992" w:gutter="0"/>
          <w:pgBorders>
            <w:top w:val="none" w:sz="0" w:space="0"/>
            <w:left w:val="none" w:sz="0" w:space="0"/>
            <w:bottom w:val="none" w:sz="0" w:space="0"/>
            <w:right w:val="none" w:sz="0" w:space="0"/>
          </w:pgBorders>
          <w:pgNumType w:fmt="decimal" w:start="1"/>
          <w:cols w:space="425" w:num="1"/>
          <w:docGrid w:type="lines" w:linePitch="312" w:charSpace="0"/>
        </w:sectPr>
      </w:pPr>
      <w:r>
        <w:rPr>
          <w:rFonts w:hint="eastAsia"/>
          <w:lang w:val="en-US" w:eastAsia="zh-CN"/>
        </w:rPr>
        <w:tab/>
      </w:r>
    </w:p>
    <w:p w14:paraId="3A1C39B6">
      <w:pPr>
        <w:pStyle w:val="18"/>
        <w:keepNext w:val="0"/>
        <w:keepLines w:val="0"/>
        <w:pageBreakBefore w:val="0"/>
        <w:kinsoku/>
        <w:wordWrap/>
        <w:overflowPunct/>
        <w:topLinePunct w:val="0"/>
        <w:autoSpaceDE/>
        <w:autoSpaceDN/>
        <w:bidi w:val="0"/>
        <w:adjustRightInd/>
        <w:snapToGrid/>
        <w:spacing w:before="0" w:beforeAutospacing="0" w:after="0" w:afterAutospacing="0" w:line="560" w:lineRule="exact"/>
        <w:jc w:val="center"/>
        <w:textAlignment w:val="auto"/>
        <w:outlineLvl w:val="0"/>
        <w:rPr>
          <w:rFonts w:hint="eastAsia" w:ascii="Times New Roman" w:hAnsi="Times New Roman" w:eastAsia="黑体" w:cs="Times New Roman"/>
          <w:color w:val="000000"/>
          <w:sz w:val="32"/>
          <w:szCs w:val="32"/>
          <w:highlight w:val="none"/>
          <w:shd w:val="clear" w:color="auto" w:fill="FFFFFF"/>
          <w:lang w:val="en-US" w:eastAsia="zh-CN"/>
        </w:rPr>
      </w:pPr>
      <w:bookmarkStart w:id="4" w:name="_Toc6591"/>
      <w:bookmarkStart w:id="5" w:name="_Toc29063"/>
      <w:r>
        <w:rPr>
          <w:rFonts w:hint="eastAsia" w:ascii="方正小标宋简体" w:hAnsi="方正小标宋简体" w:eastAsia="方正小标宋简体" w:cs="方正小标宋简体"/>
          <w:color w:val="000000"/>
          <w:sz w:val="44"/>
          <w:szCs w:val="44"/>
          <w:highlight w:val="none"/>
          <w:shd w:val="clear" w:color="auto" w:fill="FFFFFF"/>
          <w:lang w:val="en-US" w:eastAsia="zh-CN"/>
        </w:rPr>
        <w:t>案例目录</w:t>
      </w:r>
      <w:bookmarkEnd w:id="4"/>
      <w:bookmarkEnd w:id="5"/>
    </w:p>
    <w:p w14:paraId="0A4B9D88">
      <w:pPr>
        <w:pStyle w:val="30"/>
        <w:tabs>
          <w:tab w:val="right" w:leader="dot" w:pos="8306"/>
        </w:tabs>
        <w:rPr>
          <w:rFonts w:hint="eastAsia" w:ascii="Times New Roman" w:hAnsi="Times New Roman" w:eastAsia="黑体" w:cs="Times New Roman"/>
          <w:b/>
          <w:color w:val="000000"/>
          <w:szCs w:val="32"/>
          <w:highlight w:val="none"/>
          <w:shd w:val="clear" w:color="auto" w:fill="FFFFFF"/>
          <w:lang w:val="en-US" w:eastAsia="zh-CN"/>
        </w:rPr>
      </w:pPr>
    </w:p>
    <w:p w14:paraId="10DE27E9">
      <w:pPr>
        <w:pStyle w:val="30"/>
        <w:tabs>
          <w:tab w:val="right" w:leader="dot" w:pos="8306"/>
        </w:tabs>
        <w:rPr>
          <w:rFonts w:hint="eastAsia" w:ascii="Times New Roman" w:hAnsi="Times New Roman" w:eastAsia="黑体" w:cs="Times New Roman"/>
          <w:b/>
          <w:color w:val="000000"/>
          <w:szCs w:val="32"/>
          <w:highlight w:val="none"/>
          <w:shd w:val="clear" w:color="auto" w:fill="FFFFFF"/>
          <w:lang w:val="en-US" w:eastAsia="zh-CN"/>
        </w:rPr>
      </w:pPr>
    </w:p>
    <w:p w14:paraId="5F0078E1">
      <w:pPr>
        <w:pStyle w:val="30"/>
        <w:keepNext w:val="0"/>
        <w:keepLines w:val="0"/>
        <w:pageBreakBefore w:val="0"/>
        <w:widowControl/>
        <w:tabs>
          <w:tab w:val="right" w:leader="dot" w:pos="8306"/>
        </w:tabs>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b w:val="0"/>
          <w:bCs/>
          <w:color w:val="000000"/>
          <w:sz w:val="28"/>
          <w:szCs w:val="28"/>
          <w:highlight w:val="yellow"/>
          <w:shd w:val="clear" w:color="auto" w:fill="FFFFFF"/>
          <w:lang w:val="en-US" w:eastAsia="zh-CN"/>
        </w:rPr>
      </w:pPr>
      <w:r>
        <w:rPr>
          <w:rFonts w:hint="default" w:ascii="Times New Roman" w:hAnsi="Times New Roman" w:eastAsia="仿宋_GB2312" w:cs="Times New Roman"/>
          <w:b w:val="0"/>
          <w:bCs/>
          <w:color w:val="000000"/>
          <w:sz w:val="28"/>
          <w:szCs w:val="28"/>
          <w:highlight w:val="none"/>
          <w:shd w:val="clear" w:color="auto" w:fill="FFFFFF"/>
          <w:lang w:val="en-US" w:eastAsia="zh-CN"/>
        </w:rPr>
        <w:fldChar w:fldCharType="begin"/>
      </w:r>
      <w:r>
        <w:rPr>
          <w:rFonts w:hint="default" w:ascii="Times New Roman" w:hAnsi="Times New Roman" w:eastAsia="仿宋_GB2312" w:cs="Times New Roman"/>
          <w:b w:val="0"/>
          <w:bCs/>
          <w:sz w:val="28"/>
          <w:szCs w:val="28"/>
          <w:highlight w:val="none"/>
          <w:shd w:val="clear" w:color="auto" w:fill="FFFFFF"/>
          <w:lang w:val="en-US" w:eastAsia="zh-CN"/>
        </w:rPr>
        <w:instrText xml:space="preserve"> HYPERLINK \l _Toc30889 </w:instrText>
      </w:r>
      <w:r>
        <w:rPr>
          <w:rFonts w:hint="default" w:ascii="Times New Roman" w:hAnsi="Times New Roman" w:eastAsia="仿宋_GB2312" w:cs="Times New Roman"/>
          <w:b w:val="0"/>
          <w:bCs/>
          <w:sz w:val="28"/>
          <w:szCs w:val="28"/>
          <w:highlight w:val="none"/>
          <w:shd w:val="clear" w:color="auto" w:fill="FFFFFF"/>
          <w:lang w:val="en-US" w:eastAsia="zh-CN"/>
        </w:rPr>
        <w:fldChar w:fldCharType="separate"/>
      </w:r>
      <w:r>
        <w:rPr>
          <w:rFonts w:hint="default" w:ascii="Times New Roman" w:hAnsi="Times New Roman" w:eastAsia="仿宋_GB2312" w:cs="Times New Roman"/>
          <w:b w:val="0"/>
          <w:bCs/>
          <w:sz w:val="28"/>
          <w:szCs w:val="28"/>
          <w:highlight w:val="none"/>
          <w:lang w:val="en-US" w:eastAsia="zh-CN"/>
        </w:rPr>
        <w:t>案例1 一核引领·三链齐进·六径并行：构筑中职学校三全育人同心圆</w:t>
      </w:r>
      <w:r>
        <w:rPr>
          <w:rFonts w:hint="default" w:ascii="Times New Roman" w:hAnsi="Times New Roman" w:eastAsia="仿宋_GB2312" w:cs="Times New Roman"/>
          <w:b w:val="0"/>
          <w:bCs/>
          <w:sz w:val="28"/>
          <w:szCs w:val="28"/>
          <w:highlight w:val="none"/>
        </w:rPr>
        <w:tab/>
      </w:r>
      <w:r>
        <w:rPr>
          <w:rFonts w:hint="default" w:ascii="Times New Roman" w:hAnsi="Times New Roman" w:eastAsia="仿宋_GB2312" w:cs="Times New Roman"/>
          <w:b w:val="0"/>
          <w:bCs/>
          <w:sz w:val="28"/>
          <w:szCs w:val="28"/>
          <w:highlight w:val="none"/>
          <w:lang w:val="en-US" w:eastAsia="zh-CN"/>
        </w:rPr>
        <w:t>7</w:t>
      </w:r>
      <w:r>
        <w:rPr>
          <w:rFonts w:hint="default" w:ascii="Times New Roman" w:hAnsi="Times New Roman" w:eastAsia="仿宋_GB2312" w:cs="Times New Roman"/>
          <w:b w:val="0"/>
          <w:bCs/>
          <w:color w:val="000000"/>
          <w:sz w:val="28"/>
          <w:szCs w:val="28"/>
          <w:highlight w:val="none"/>
          <w:shd w:val="clear" w:color="auto" w:fill="FFFFFF"/>
          <w:lang w:val="en-US" w:eastAsia="zh-CN"/>
        </w:rPr>
        <w:fldChar w:fldCharType="end"/>
      </w:r>
    </w:p>
    <w:p w14:paraId="7C7A9F78">
      <w:pPr>
        <w:pStyle w:val="30"/>
        <w:keepNext w:val="0"/>
        <w:keepLines w:val="0"/>
        <w:pageBreakBefore w:val="0"/>
        <w:widowControl/>
        <w:tabs>
          <w:tab w:val="right" w:leader="dot" w:pos="8306"/>
        </w:tabs>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b w:val="0"/>
          <w:bCs/>
          <w:sz w:val="28"/>
          <w:szCs w:val="28"/>
          <w:highlight w:val="none"/>
          <w:lang w:val="en-US"/>
        </w:rPr>
      </w:pPr>
      <w:r>
        <w:rPr>
          <w:rFonts w:hint="default" w:ascii="Times New Roman" w:hAnsi="Times New Roman" w:eastAsia="仿宋_GB2312" w:cs="Times New Roman"/>
          <w:b w:val="0"/>
          <w:bCs/>
          <w:color w:val="000000"/>
          <w:sz w:val="28"/>
          <w:szCs w:val="28"/>
          <w:highlight w:val="none"/>
          <w:shd w:val="clear" w:color="auto" w:fill="FFFFFF"/>
          <w:lang w:val="en-US" w:eastAsia="zh-CN"/>
        </w:rPr>
        <w:fldChar w:fldCharType="begin"/>
      </w:r>
      <w:r>
        <w:rPr>
          <w:rFonts w:hint="default" w:ascii="Times New Roman" w:hAnsi="Times New Roman" w:eastAsia="仿宋_GB2312" w:cs="Times New Roman"/>
          <w:b w:val="0"/>
          <w:bCs/>
          <w:sz w:val="28"/>
          <w:szCs w:val="28"/>
          <w:highlight w:val="none"/>
          <w:shd w:val="clear" w:color="auto" w:fill="FFFFFF"/>
          <w:lang w:val="en-US" w:eastAsia="zh-CN"/>
        </w:rPr>
        <w:instrText xml:space="preserve"> HYPERLINK \l _Toc20608 </w:instrText>
      </w:r>
      <w:r>
        <w:rPr>
          <w:rFonts w:hint="default" w:ascii="Times New Roman" w:hAnsi="Times New Roman" w:eastAsia="仿宋_GB2312" w:cs="Times New Roman"/>
          <w:b w:val="0"/>
          <w:bCs/>
          <w:sz w:val="28"/>
          <w:szCs w:val="28"/>
          <w:highlight w:val="none"/>
          <w:shd w:val="clear" w:color="auto" w:fill="FFFFFF"/>
          <w:lang w:val="en-US" w:eastAsia="zh-CN"/>
        </w:rPr>
        <w:fldChar w:fldCharType="separate"/>
      </w:r>
      <w:r>
        <w:rPr>
          <w:rFonts w:hint="default" w:ascii="Times New Roman" w:hAnsi="Times New Roman" w:eastAsia="仿宋_GB2312" w:cs="Times New Roman"/>
          <w:b w:val="0"/>
          <w:bCs/>
          <w:sz w:val="28"/>
          <w:szCs w:val="28"/>
          <w:highlight w:val="none"/>
          <w:vertAlign w:val="baseline"/>
          <w:lang w:val="en-US" w:eastAsia="zh-CN"/>
        </w:rPr>
        <w:t>案例2 实干启“心”程，赋能向未来</w:t>
      </w:r>
      <w:r>
        <w:rPr>
          <w:rFonts w:hint="default" w:ascii="Times New Roman" w:hAnsi="Times New Roman" w:eastAsia="仿宋_GB2312" w:cs="Times New Roman"/>
          <w:b w:val="0"/>
          <w:bCs/>
          <w:sz w:val="28"/>
          <w:szCs w:val="28"/>
          <w:highlight w:val="none"/>
        </w:rPr>
        <w:tab/>
      </w:r>
      <w:r>
        <w:rPr>
          <w:rFonts w:hint="default" w:ascii="Times New Roman" w:hAnsi="Times New Roman" w:eastAsia="仿宋_GB2312" w:cs="Times New Roman"/>
          <w:b w:val="0"/>
          <w:bCs/>
          <w:sz w:val="28"/>
          <w:szCs w:val="28"/>
          <w:highlight w:val="none"/>
          <w:lang w:val="en-US" w:eastAsia="zh-CN"/>
        </w:rPr>
        <w:t>1</w:t>
      </w:r>
      <w:r>
        <w:rPr>
          <w:rFonts w:hint="default" w:ascii="Times New Roman" w:hAnsi="Times New Roman" w:eastAsia="仿宋_GB2312" w:cs="Times New Roman"/>
          <w:b w:val="0"/>
          <w:bCs/>
          <w:color w:val="000000"/>
          <w:sz w:val="28"/>
          <w:szCs w:val="28"/>
          <w:highlight w:val="none"/>
          <w:shd w:val="clear" w:color="auto" w:fill="FFFFFF"/>
          <w:lang w:val="en-US" w:eastAsia="zh-CN"/>
        </w:rPr>
        <w:fldChar w:fldCharType="end"/>
      </w:r>
      <w:r>
        <w:rPr>
          <w:rFonts w:hint="default" w:ascii="Times New Roman" w:hAnsi="Times New Roman" w:eastAsia="仿宋_GB2312" w:cs="Times New Roman"/>
          <w:b w:val="0"/>
          <w:bCs/>
          <w:color w:val="000000"/>
          <w:sz w:val="28"/>
          <w:szCs w:val="28"/>
          <w:highlight w:val="none"/>
          <w:shd w:val="clear" w:color="auto" w:fill="FFFFFF"/>
          <w:lang w:val="en-US" w:eastAsia="zh-CN"/>
        </w:rPr>
        <w:t>3</w:t>
      </w:r>
    </w:p>
    <w:p w14:paraId="372475D9">
      <w:pPr>
        <w:pStyle w:val="30"/>
        <w:keepNext w:val="0"/>
        <w:keepLines w:val="0"/>
        <w:pageBreakBefore w:val="0"/>
        <w:widowControl/>
        <w:tabs>
          <w:tab w:val="right" w:leader="dot" w:pos="8306"/>
        </w:tabs>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b w:val="0"/>
          <w:bCs/>
          <w:sz w:val="28"/>
          <w:szCs w:val="28"/>
          <w:highlight w:val="yellow"/>
          <w:lang w:val="en-US"/>
        </w:rPr>
      </w:pPr>
      <w:r>
        <w:rPr>
          <w:rFonts w:hint="default" w:ascii="Times New Roman" w:hAnsi="Times New Roman" w:eastAsia="仿宋_GB2312" w:cs="Times New Roman"/>
          <w:b w:val="0"/>
          <w:bCs/>
          <w:color w:val="000000"/>
          <w:sz w:val="28"/>
          <w:szCs w:val="28"/>
          <w:highlight w:val="none"/>
          <w:shd w:val="clear" w:color="auto" w:fill="FFFFFF"/>
          <w:lang w:val="en-US" w:eastAsia="zh-CN"/>
        </w:rPr>
        <w:fldChar w:fldCharType="begin"/>
      </w:r>
      <w:r>
        <w:rPr>
          <w:rFonts w:hint="default" w:ascii="Times New Roman" w:hAnsi="Times New Roman" w:eastAsia="仿宋_GB2312" w:cs="Times New Roman"/>
          <w:b w:val="0"/>
          <w:bCs/>
          <w:sz w:val="28"/>
          <w:szCs w:val="28"/>
          <w:highlight w:val="none"/>
          <w:shd w:val="clear" w:color="auto" w:fill="FFFFFF"/>
          <w:lang w:val="en-US" w:eastAsia="zh-CN"/>
        </w:rPr>
        <w:instrText xml:space="preserve"> HYPERLINK \l _Toc26617 </w:instrText>
      </w:r>
      <w:r>
        <w:rPr>
          <w:rFonts w:hint="default" w:ascii="Times New Roman" w:hAnsi="Times New Roman" w:eastAsia="仿宋_GB2312" w:cs="Times New Roman"/>
          <w:b w:val="0"/>
          <w:bCs/>
          <w:sz w:val="28"/>
          <w:szCs w:val="28"/>
          <w:highlight w:val="none"/>
          <w:shd w:val="clear" w:color="auto" w:fill="FFFFFF"/>
          <w:lang w:val="en-US" w:eastAsia="zh-CN"/>
        </w:rPr>
        <w:fldChar w:fldCharType="separate"/>
      </w:r>
      <w:r>
        <w:rPr>
          <w:rFonts w:hint="default" w:ascii="Times New Roman" w:hAnsi="Times New Roman" w:eastAsia="仿宋_GB2312" w:cs="Times New Roman"/>
          <w:b w:val="0"/>
          <w:bCs/>
          <w:sz w:val="28"/>
          <w:szCs w:val="28"/>
          <w:highlight w:val="none"/>
          <w:vertAlign w:val="baseline"/>
          <w:lang w:val="en-US" w:eastAsia="zh-CN"/>
        </w:rPr>
        <w:t>案例3 心桥相连·爱满家园：家校社携手，共筑学生心理韧性长城</w:t>
      </w:r>
      <w:r>
        <w:rPr>
          <w:rFonts w:hint="default" w:ascii="Times New Roman" w:hAnsi="Times New Roman" w:eastAsia="仿宋_GB2312" w:cs="Times New Roman"/>
          <w:b w:val="0"/>
          <w:bCs/>
          <w:sz w:val="28"/>
          <w:szCs w:val="28"/>
          <w:highlight w:val="none"/>
        </w:rPr>
        <w:tab/>
      </w:r>
      <w:r>
        <w:rPr>
          <w:rFonts w:hint="default" w:ascii="Times New Roman" w:hAnsi="Times New Roman" w:eastAsia="仿宋_GB2312" w:cs="Times New Roman"/>
          <w:b w:val="0"/>
          <w:bCs/>
          <w:sz w:val="28"/>
          <w:szCs w:val="28"/>
          <w:highlight w:val="none"/>
          <w:lang w:val="en-US" w:eastAsia="zh-CN"/>
        </w:rPr>
        <w:t>1</w:t>
      </w:r>
      <w:r>
        <w:rPr>
          <w:rFonts w:hint="default" w:ascii="Times New Roman" w:hAnsi="Times New Roman" w:eastAsia="仿宋_GB2312" w:cs="Times New Roman"/>
          <w:b w:val="0"/>
          <w:bCs/>
          <w:color w:val="000000"/>
          <w:sz w:val="28"/>
          <w:szCs w:val="28"/>
          <w:highlight w:val="none"/>
          <w:shd w:val="clear" w:color="auto" w:fill="FFFFFF"/>
          <w:lang w:val="en-US" w:eastAsia="zh-CN"/>
        </w:rPr>
        <w:fldChar w:fldCharType="end"/>
      </w:r>
      <w:r>
        <w:rPr>
          <w:rFonts w:hint="default" w:ascii="Times New Roman" w:hAnsi="Times New Roman" w:eastAsia="仿宋_GB2312" w:cs="Times New Roman"/>
          <w:b w:val="0"/>
          <w:bCs/>
          <w:color w:val="000000"/>
          <w:sz w:val="28"/>
          <w:szCs w:val="28"/>
          <w:highlight w:val="none"/>
          <w:shd w:val="clear" w:color="auto" w:fill="FFFFFF"/>
          <w:lang w:val="en-US" w:eastAsia="zh-CN"/>
        </w:rPr>
        <w:t>4</w:t>
      </w:r>
    </w:p>
    <w:p w14:paraId="23144C0F">
      <w:pPr>
        <w:pStyle w:val="30"/>
        <w:keepNext w:val="0"/>
        <w:keepLines w:val="0"/>
        <w:pageBreakBefore w:val="0"/>
        <w:widowControl/>
        <w:tabs>
          <w:tab w:val="right" w:leader="dot" w:pos="8306"/>
        </w:tabs>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b w:val="0"/>
          <w:bCs/>
          <w:sz w:val="28"/>
          <w:szCs w:val="28"/>
          <w:highlight w:val="none"/>
          <w:lang w:val="en-US"/>
        </w:rPr>
      </w:pPr>
      <w:r>
        <w:rPr>
          <w:rFonts w:hint="default" w:ascii="Times New Roman" w:hAnsi="Times New Roman" w:eastAsia="仿宋_GB2312" w:cs="Times New Roman"/>
          <w:b w:val="0"/>
          <w:bCs/>
          <w:color w:val="000000"/>
          <w:sz w:val="28"/>
          <w:szCs w:val="28"/>
          <w:highlight w:val="none"/>
          <w:shd w:val="clear" w:color="auto" w:fill="FFFFFF"/>
          <w:lang w:val="en-US" w:eastAsia="zh-CN"/>
        </w:rPr>
        <w:fldChar w:fldCharType="begin"/>
      </w:r>
      <w:r>
        <w:rPr>
          <w:rFonts w:hint="default" w:ascii="Times New Roman" w:hAnsi="Times New Roman" w:eastAsia="仿宋_GB2312" w:cs="Times New Roman"/>
          <w:b w:val="0"/>
          <w:bCs/>
          <w:sz w:val="28"/>
          <w:szCs w:val="28"/>
          <w:highlight w:val="none"/>
          <w:shd w:val="clear" w:color="auto" w:fill="FFFFFF"/>
          <w:lang w:val="en-US" w:eastAsia="zh-CN"/>
        </w:rPr>
        <w:instrText xml:space="preserve"> HYPERLINK \l _Toc26617 </w:instrText>
      </w:r>
      <w:r>
        <w:rPr>
          <w:rFonts w:hint="default" w:ascii="Times New Roman" w:hAnsi="Times New Roman" w:eastAsia="仿宋_GB2312" w:cs="Times New Roman"/>
          <w:b w:val="0"/>
          <w:bCs/>
          <w:sz w:val="28"/>
          <w:szCs w:val="28"/>
          <w:highlight w:val="none"/>
          <w:shd w:val="clear" w:color="auto" w:fill="FFFFFF"/>
          <w:lang w:val="en-US" w:eastAsia="zh-CN"/>
        </w:rPr>
        <w:fldChar w:fldCharType="separate"/>
      </w:r>
      <w:r>
        <w:rPr>
          <w:rFonts w:hint="default" w:ascii="Times New Roman" w:hAnsi="Times New Roman" w:eastAsia="仿宋_GB2312" w:cs="Times New Roman"/>
          <w:b w:val="0"/>
          <w:bCs/>
          <w:sz w:val="28"/>
          <w:szCs w:val="28"/>
          <w:highlight w:val="none"/>
          <w:vertAlign w:val="baseline"/>
          <w:lang w:val="en-US" w:eastAsia="zh-CN"/>
        </w:rPr>
        <w:t>案例4 以技能大师工作室为引领，创新人才培养模式</w:t>
      </w:r>
      <w:r>
        <w:rPr>
          <w:rFonts w:hint="default" w:ascii="Times New Roman" w:hAnsi="Times New Roman" w:eastAsia="仿宋_GB2312" w:cs="Times New Roman"/>
          <w:b w:val="0"/>
          <w:bCs/>
          <w:sz w:val="28"/>
          <w:szCs w:val="28"/>
          <w:highlight w:val="none"/>
        </w:rPr>
        <w:tab/>
      </w:r>
      <w:r>
        <w:rPr>
          <w:rFonts w:hint="default" w:ascii="Times New Roman" w:hAnsi="Times New Roman" w:eastAsia="仿宋_GB2312" w:cs="Times New Roman"/>
          <w:b w:val="0"/>
          <w:bCs/>
          <w:color w:val="000000"/>
          <w:sz w:val="28"/>
          <w:szCs w:val="28"/>
          <w:highlight w:val="none"/>
          <w:shd w:val="clear" w:color="auto" w:fill="FFFFFF"/>
          <w:lang w:val="en-US" w:eastAsia="zh-CN"/>
        </w:rPr>
        <w:fldChar w:fldCharType="end"/>
      </w:r>
      <w:r>
        <w:rPr>
          <w:rFonts w:hint="default" w:ascii="Times New Roman" w:hAnsi="Times New Roman" w:eastAsia="仿宋_GB2312" w:cs="Times New Roman"/>
          <w:b w:val="0"/>
          <w:bCs/>
          <w:color w:val="000000"/>
          <w:sz w:val="28"/>
          <w:szCs w:val="28"/>
          <w:highlight w:val="none"/>
          <w:shd w:val="clear" w:color="auto" w:fill="FFFFFF"/>
          <w:lang w:val="en-US" w:eastAsia="zh-CN"/>
        </w:rPr>
        <w:t>19</w:t>
      </w:r>
    </w:p>
    <w:p w14:paraId="1029A9BF">
      <w:pPr>
        <w:pStyle w:val="30"/>
        <w:keepNext w:val="0"/>
        <w:keepLines w:val="0"/>
        <w:pageBreakBefore w:val="0"/>
        <w:widowControl/>
        <w:tabs>
          <w:tab w:val="right" w:leader="dot" w:pos="8306"/>
        </w:tabs>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b w:val="0"/>
          <w:bCs/>
          <w:color w:val="000000"/>
          <w:sz w:val="28"/>
          <w:szCs w:val="28"/>
          <w:highlight w:val="none"/>
          <w:shd w:val="clear" w:color="auto" w:fill="FFFFFF"/>
          <w:lang w:val="en-US" w:eastAsia="zh-CN"/>
        </w:rPr>
      </w:pPr>
      <w:r>
        <w:rPr>
          <w:rFonts w:hint="default" w:ascii="Times New Roman" w:hAnsi="Times New Roman" w:eastAsia="仿宋_GB2312" w:cs="Times New Roman"/>
          <w:b w:val="0"/>
          <w:bCs/>
          <w:color w:val="000000"/>
          <w:sz w:val="28"/>
          <w:szCs w:val="28"/>
          <w:highlight w:val="none"/>
          <w:shd w:val="clear" w:color="auto" w:fill="FFFFFF"/>
          <w:lang w:val="en-US" w:eastAsia="zh-CN"/>
        </w:rPr>
        <w:fldChar w:fldCharType="begin"/>
      </w:r>
      <w:r>
        <w:rPr>
          <w:rFonts w:hint="default" w:ascii="Times New Roman" w:hAnsi="Times New Roman" w:eastAsia="仿宋_GB2312" w:cs="Times New Roman"/>
          <w:b w:val="0"/>
          <w:bCs/>
          <w:color w:val="000000"/>
          <w:sz w:val="28"/>
          <w:szCs w:val="28"/>
          <w:highlight w:val="none"/>
          <w:shd w:val="clear" w:color="auto" w:fill="FFFFFF"/>
          <w:lang w:val="en-US" w:eastAsia="zh-CN"/>
        </w:rPr>
        <w:instrText xml:space="preserve"> HYPERLINK \l _Toc26617 </w:instrText>
      </w:r>
      <w:r>
        <w:rPr>
          <w:rFonts w:hint="default" w:ascii="Times New Roman" w:hAnsi="Times New Roman" w:eastAsia="仿宋_GB2312" w:cs="Times New Roman"/>
          <w:b w:val="0"/>
          <w:bCs/>
          <w:color w:val="000000"/>
          <w:sz w:val="28"/>
          <w:szCs w:val="28"/>
          <w:highlight w:val="none"/>
          <w:shd w:val="clear" w:color="auto" w:fill="FFFFFF"/>
          <w:lang w:val="en-US" w:eastAsia="zh-CN"/>
        </w:rPr>
        <w:fldChar w:fldCharType="separate"/>
      </w:r>
      <w:r>
        <w:rPr>
          <w:rFonts w:hint="default" w:ascii="Times New Roman" w:hAnsi="Times New Roman" w:eastAsia="仿宋_GB2312" w:cs="Times New Roman"/>
          <w:b w:val="0"/>
          <w:bCs/>
          <w:color w:val="000000"/>
          <w:sz w:val="28"/>
          <w:szCs w:val="28"/>
          <w:highlight w:val="none"/>
          <w:shd w:val="clear" w:color="auto" w:fill="FFFFFF"/>
          <w:lang w:val="en-US" w:eastAsia="zh-CN"/>
        </w:rPr>
        <w:t>案例5 校企共育，学徒成才：学校机电专业学徒成长</w:t>
      </w:r>
      <w:r>
        <w:rPr>
          <w:rFonts w:hint="default" w:ascii="Times New Roman" w:hAnsi="Times New Roman" w:eastAsia="仿宋_GB2312" w:cs="Times New Roman"/>
          <w:b w:val="0"/>
          <w:bCs/>
          <w:color w:val="000000"/>
          <w:sz w:val="28"/>
          <w:szCs w:val="28"/>
          <w:highlight w:val="none"/>
          <w:shd w:val="clear" w:color="auto" w:fill="FFFFFF"/>
          <w:lang w:val="en-US" w:eastAsia="zh-CN"/>
        </w:rPr>
        <w:tab/>
      </w:r>
      <w:r>
        <w:rPr>
          <w:rFonts w:hint="default" w:ascii="Times New Roman" w:hAnsi="Times New Roman" w:eastAsia="仿宋_GB2312" w:cs="Times New Roman"/>
          <w:b w:val="0"/>
          <w:bCs/>
          <w:color w:val="000000"/>
          <w:sz w:val="28"/>
          <w:szCs w:val="28"/>
          <w:highlight w:val="none"/>
          <w:shd w:val="clear" w:color="auto" w:fill="FFFFFF"/>
          <w:lang w:val="en-US" w:eastAsia="zh-CN"/>
        </w:rPr>
        <w:t>2</w:t>
      </w:r>
      <w:r>
        <w:rPr>
          <w:rFonts w:hint="default" w:ascii="Times New Roman" w:hAnsi="Times New Roman" w:eastAsia="仿宋_GB2312" w:cs="Times New Roman"/>
          <w:b w:val="0"/>
          <w:bCs/>
          <w:color w:val="000000"/>
          <w:sz w:val="28"/>
          <w:szCs w:val="28"/>
          <w:highlight w:val="none"/>
          <w:shd w:val="clear" w:color="auto" w:fill="FFFFFF"/>
          <w:lang w:val="en-US" w:eastAsia="zh-CN"/>
        </w:rPr>
        <w:fldChar w:fldCharType="end"/>
      </w:r>
      <w:r>
        <w:rPr>
          <w:rFonts w:hint="default" w:ascii="Times New Roman" w:hAnsi="Times New Roman" w:eastAsia="仿宋_GB2312" w:cs="Times New Roman"/>
          <w:b w:val="0"/>
          <w:bCs/>
          <w:color w:val="000000"/>
          <w:sz w:val="28"/>
          <w:szCs w:val="28"/>
          <w:highlight w:val="none"/>
          <w:shd w:val="clear" w:color="auto" w:fill="FFFFFF"/>
          <w:lang w:val="en-US" w:eastAsia="zh-CN"/>
        </w:rPr>
        <w:t>3</w:t>
      </w:r>
    </w:p>
    <w:p w14:paraId="526C4754">
      <w:pPr>
        <w:pStyle w:val="30"/>
        <w:keepNext w:val="0"/>
        <w:keepLines w:val="0"/>
        <w:pageBreakBefore w:val="0"/>
        <w:widowControl/>
        <w:tabs>
          <w:tab w:val="right" w:leader="dot" w:pos="8306"/>
        </w:tabs>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b w:val="0"/>
          <w:bCs/>
          <w:color w:val="000000"/>
          <w:sz w:val="28"/>
          <w:szCs w:val="28"/>
          <w:highlight w:val="none"/>
          <w:shd w:val="clear" w:color="auto" w:fill="FFFFFF"/>
          <w:lang w:val="en-US" w:eastAsia="zh-CN"/>
        </w:rPr>
      </w:pPr>
      <w:r>
        <w:rPr>
          <w:rFonts w:hint="default" w:ascii="Times New Roman" w:hAnsi="Times New Roman" w:eastAsia="仿宋_GB2312" w:cs="Times New Roman"/>
          <w:b w:val="0"/>
          <w:bCs/>
          <w:color w:val="000000"/>
          <w:sz w:val="28"/>
          <w:szCs w:val="28"/>
          <w:highlight w:val="none"/>
          <w:shd w:val="clear" w:color="auto" w:fill="FFFFFF"/>
          <w:lang w:val="en-US" w:eastAsia="zh-CN"/>
        </w:rPr>
        <w:fldChar w:fldCharType="begin"/>
      </w:r>
      <w:r>
        <w:rPr>
          <w:rFonts w:hint="default" w:ascii="Times New Roman" w:hAnsi="Times New Roman" w:eastAsia="仿宋_GB2312" w:cs="Times New Roman"/>
          <w:b w:val="0"/>
          <w:bCs/>
          <w:color w:val="000000"/>
          <w:sz w:val="28"/>
          <w:szCs w:val="28"/>
          <w:highlight w:val="none"/>
          <w:shd w:val="clear" w:color="auto" w:fill="FFFFFF"/>
          <w:lang w:val="en-US" w:eastAsia="zh-CN"/>
        </w:rPr>
        <w:instrText xml:space="preserve"> HYPERLINK \l _Toc26617 </w:instrText>
      </w:r>
      <w:r>
        <w:rPr>
          <w:rFonts w:hint="default" w:ascii="Times New Roman" w:hAnsi="Times New Roman" w:eastAsia="仿宋_GB2312" w:cs="Times New Roman"/>
          <w:b w:val="0"/>
          <w:bCs/>
          <w:color w:val="000000"/>
          <w:sz w:val="28"/>
          <w:szCs w:val="28"/>
          <w:highlight w:val="none"/>
          <w:shd w:val="clear" w:color="auto" w:fill="FFFFFF"/>
          <w:lang w:val="en-US" w:eastAsia="zh-CN"/>
        </w:rPr>
        <w:fldChar w:fldCharType="separate"/>
      </w:r>
      <w:r>
        <w:rPr>
          <w:rFonts w:hint="default" w:ascii="Times New Roman" w:hAnsi="Times New Roman" w:eastAsia="仿宋_GB2312" w:cs="Times New Roman"/>
          <w:b w:val="0"/>
          <w:bCs/>
          <w:color w:val="000000"/>
          <w:sz w:val="28"/>
          <w:szCs w:val="28"/>
          <w:highlight w:val="none"/>
          <w:shd w:val="clear" w:color="auto" w:fill="FFFFFF"/>
          <w:lang w:val="en-US" w:eastAsia="zh-CN"/>
        </w:rPr>
        <w:t>案例6 企业新型学徒制的探索与实践</w:t>
      </w:r>
      <w:r>
        <w:rPr>
          <w:rFonts w:hint="default" w:ascii="Times New Roman" w:hAnsi="Times New Roman" w:eastAsia="仿宋_GB2312" w:cs="Times New Roman"/>
          <w:b w:val="0"/>
          <w:bCs/>
          <w:color w:val="000000"/>
          <w:sz w:val="28"/>
          <w:szCs w:val="28"/>
          <w:highlight w:val="none"/>
          <w:shd w:val="clear" w:color="auto" w:fill="FFFFFF"/>
          <w:lang w:val="en-US" w:eastAsia="zh-CN"/>
        </w:rPr>
        <w:tab/>
      </w:r>
      <w:r>
        <w:rPr>
          <w:rFonts w:hint="default" w:ascii="Times New Roman" w:hAnsi="Times New Roman" w:eastAsia="仿宋_GB2312" w:cs="Times New Roman"/>
          <w:b w:val="0"/>
          <w:bCs/>
          <w:color w:val="000000"/>
          <w:sz w:val="28"/>
          <w:szCs w:val="28"/>
          <w:highlight w:val="none"/>
          <w:shd w:val="clear" w:color="auto" w:fill="FFFFFF"/>
          <w:lang w:val="en-US" w:eastAsia="zh-CN"/>
        </w:rPr>
        <w:t>3</w:t>
      </w:r>
      <w:r>
        <w:rPr>
          <w:rFonts w:hint="eastAsia" w:eastAsia="仿宋_GB2312" w:cs="Times New Roman"/>
          <w:b w:val="0"/>
          <w:bCs/>
          <w:color w:val="000000"/>
          <w:sz w:val="28"/>
          <w:szCs w:val="28"/>
          <w:highlight w:val="none"/>
          <w:shd w:val="clear" w:color="auto" w:fill="FFFFFF"/>
          <w:lang w:val="en-US" w:eastAsia="zh-CN"/>
        </w:rPr>
        <w:t>1</w:t>
      </w:r>
      <w:r>
        <w:rPr>
          <w:rFonts w:hint="default" w:ascii="Times New Roman" w:hAnsi="Times New Roman" w:eastAsia="仿宋_GB2312" w:cs="Times New Roman"/>
          <w:b w:val="0"/>
          <w:bCs/>
          <w:color w:val="000000"/>
          <w:sz w:val="28"/>
          <w:szCs w:val="28"/>
          <w:highlight w:val="none"/>
          <w:shd w:val="clear" w:color="auto" w:fill="FFFFFF"/>
          <w:lang w:val="en-US" w:eastAsia="zh-CN"/>
        </w:rPr>
        <w:fldChar w:fldCharType="end"/>
      </w:r>
    </w:p>
    <w:p w14:paraId="4F5F3FF3">
      <w:pPr>
        <w:pStyle w:val="30"/>
        <w:keepNext w:val="0"/>
        <w:keepLines w:val="0"/>
        <w:pageBreakBefore w:val="0"/>
        <w:widowControl/>
        <w:tabs>
          <w:tab w:val="right" w:leader="dot" w:pos="8306"/>
        </w:tabs>
        <w:kinsoku/>
        <w:wordWrap/>
        <w:overflowPunct/>
        <w:topLinePunct w:val="0"/>
        <w:autoSpaceDE/>
        <w:autoSpaceDN/>
        <w:bidi w:val="0"/>
        <w:adjustRightInd/>
        <w:snapToGrid/>
        <w:spacing w:line="560" w:lineRule="exact"/>
        <w:textAlignment w:val="auto"/>
        <w:rPr>
          <w:rFonts w:hint="eastAsia" w:eastAsia="仿宋_GB2312" w:cs="Times New Roman"/>
          <w:b w:val="0"/>
          <w:bCs/>
          <w:color w:val="000000"/>
          <w:sz w:val="28"/>
          <w:szCs w:val="28"/>
          <w:highlight w:val="none"/>
          <w:shd w:val="clear" w:color="auto" w:fill="FFFFFF"/>
          <w:lang w:val="en-US" w:eastAsia="zh-CN"/>
        </w:rPr>
      </w:pPr>
      <w:r>
        <w:rPr>
          <w:rFonts w:hint="default" w:ascii="Times New Roman" w:hAnsi="Times New Roman" w:eastAsia="仿宋_GB2312" w:cs="Times New Roman"/>
          <w:b w:val="0"/>
          <w:bCs/>
          <w:color w:val="000000"/>
          <w:sz w:val="28"/>
          <w:szCs w:val="28"/>
          <w:highlight w:val="none"/>
          <w:shd w:val="clear" w:color="auto" w:fill="FFFFFF"/>
          <w:lang w:val="en-US" w:eastAsia="zh-CN"/>
        </w:rPr>
        <w:fldChar w:fldCharType="begin"/>
      </w:r>
      <w:r>
        <w:rPr>
          <w:rFonts w:hint="default" w:ascii="Times New Roman" w:hAnsi="Times New Roman" w:eastAsia="仿宋_GB2312" w:cs="Times New Roman"/>
          <w:b w:val="0"/>
          <w:bCs/>
          <w:color w:val="000000"/>
          <w:sz w:val="28"/>
          <w:szCs w:val="28"/>
          <w:highlight w:val="none"/>
          <w:shd w:val="clear" w:color="auto" w:fill="FFFFFF"/>
          <w:lang w:val="en-US" w:eastAsia="zh-CN"/>
        </w:rPr>
        <w:instrText xml:space="preserve"> HYPERLINK \l _Toc2799 </w:instrText>
      </w:r>
      <w:r>
        <w:rPr>
          <w:rFonts w:hint="default" w:ascii="Times New Roman" w:hAnsi="Times New Roman" w:eastAsia="仿宋_GB2312" w:cs="Times New Roman"/>
          <w:b w:val="0"/>
          <w:bCs/>
          <w:color w:val="000000"/>
          <w:sz w:val="28"/>
          <w:szCs w:val="28"/>
          <w:highlight w:val="none"/>
          <w:shd w:val="clear" w:color="auto" w:fill="FFFFFF"/>
          <w:lang w:val="en-US" w:eastAsia="zh-CN"/>
        </w:rPr>
        <w:fldChar w:fldCharType="separate"/>
      </w:r>
      <w:r>
        <w:rPr>
          <w:rFonts w:hint="default" w:ascii="Times New Roman" w:hAnsi="Times New Roman" w:eastAsia="仿宋_GB2312" w:cs="Times New Roman"/>
          <w:b w:val="0"/>
          <w:bCs/>
          <w:color w:val="000000"/>
          <w:sz w:val="28"/>
          <w:szCs w:val="28"/>
          <w:highlight w:val="none"/>
          <w:shd w:val="clear" w:color="auto" w:fill="FFFFFF"/>
          <w:lang w:val="en-US" w:eastAsia="zh-CN"/>
        </w:rPr>
        <w:t>案例7</w:t>
      </w:r>
      <w:r>
        <w:rPr>
          <w:rFonts w:hint="eastAsia" w:eastAsia="仿宋_GB2312" w:cs="Times New Roman"/>
          <w:b w:val="0"/>
          <w:bCs/>
          <w:color w:val="000000"/>
          <w:sz w:val="28"/>
          <w:szCs w:val="28"/>
          <w:highlight w:val="none"/>
          <w:shd w:val="clear" w:color="auto" w:fill="FFFFFF"/>
          <w:lang w:val="en-US" w:eastAsia="zh-CN"/>
        </w:rPr>
        <w:t xml:space="preserve">  </w:t>
      </w:r>
      <w:r>
        <w:rPr>
          <w:rFonts w:hint="default" w:ascii="Times New Roman" w:hAnsi="Times New Roman" w:eastAsia="仿宋_GB2312" w:cs="Times New Roman"/>
          <w:b w:val="0"/>
          <w:bCs/>
          <w:color w:val="000000"/>
          <w:sz w:val="28"/>
          <w:szCs w:val="28"/>
          <w:highlight w:val="none"/>
          <w:shd w:val="clear" w:color="auto" w:fill="FFFFFF"/>
          <w:lang w:val="en-US" w:eastAsia="zh-CN"/>
        </w:rPr>
        <w:t>“特色乡创”职教应用体系拓宽共同富裕新视域</w:t>
      </w:r>
      <w:r>
        <w:rPr>
          <w:rFonts w:hint="default" w:ascii="Times New Roman" w:hAnsi="Times New Roman" w:eastAsia="仿宋_GB2312" w:cs="Times New Roman"/>
          <w:b w:val="0"/>
          <w:bCs/>
          <w:color w:val="000000"/>
          <w:sz w:val="28"/>
          <w:szCs w:val="28"/>
          <w:highlight w:val="none"/>
          <w:shd w:val="clear" w:color="auto" w:fill="FFFFFF"/>
          <w:lang w:val="en-US" w:eastAsia="zh-CN"/>
        </w:rPr>
        <w:tab/>
      </w:r>
      <w:r>
        <w:rPr>
          <w:rFonts w:hint="default" w:ascii="Times New Roman" w:hAnsi="Times New Roman" w:eastAsia="仿宋_GB2312" w:cs="Times New Roman"/>
          <w:b w:val="0"/>
          <w:bCs/>
          <w:color w:val="000000"/>
          <w:sz w:val="28"/>
          <w:szCs w:val="28"/>
          <w:highlight w:val="none"/>
          <w:shd w:val="clear" w:color="auto" w:fill="FFFFFF"/>
          <w:lang w:val="en-US" w:eastAsia="zh-CN"/>
        </w:rPr>
        <w:fldChar w:fldCharType="end"/>
      </w:r>
      <w:r>
        <w:rPr>
          <w:rFonts w:hint="default" w:ascii="Times New Roman" w:hAnsi="Times New Roman" w:eastAsia="仿宋_GB2312" w:cs="Times New Roman"/>
          <w:b w:val="0"/>
          <w:bCs/>
          <w:color w:val="000000"/>
          <w:sz w:val="28"/>
          <w:szCs w:val="28"/>
          <w:highlight w:val="none"/>
          <w:shd w:val="clear" w:color="auto" w:fill="FFFFFF"/>
          <w:lang w:val="en-US" w:eastAsia="zh-CN"/>
        </w:rPr>
        <w:t>3</w:t>
      </w:r>
      <w:r>
        <w:rPr>
          <w:rFonts w:hint="eastAsia" w:eastAsia="仿宋_GB2312" w:cs="Times New Roman"/>
          <w:b w:val="0"/>
          <w:bCs/>
          <w:color w:val="000000"/>
          <w:sz w:val="28"/>
          <w:szCs w:val="28"/>
          <w:highlight w:val="none"/>
          <w:shd w:val="clear" w:color="auto" w:fill="FFFFFF"/>
          <w:lang w:val="en-US" w:eastAsia="zh-CN"/>
        </w:rPr>
        <w:t>5</w:t>
      </w:r>
    </w:p>
    <w:p w14:paraId="4050754C">
      <w:pPr>
        <w:pStyle w:val="30"/>
        <w:keepNext w:val="0"/>
        <w:keepLines w:val="0"/>
        <w:pageBreakBefore w:val="0"/>
        <w:widowControl/>
        <w:tabs>
          <w:tab w:val="right" w:leader="dot" w:pos="8306"/>
        </w:tabs>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b w:val="0"/>
          <w:bCs/>
          <w:color w:val="000000"/>
          <w:sz w:val="28"/>
          <w:szCs w:val="28"/>
          <w:highlight w:val="none"/>
          <w:shd w:val="clear" w:color="auto" w:fill="FFFFFF"/>
          <w:lang w:val="en-US" w:eastAsia="zh-CN"/>
        </w:rPr>
      </w:pPr>
      <w:r>
        <w:rPr>
          <w:rFonts w:hint="default" w:ascii="Times New Roman" w:hAnsi="Times New Roman" w:eastAsia="仿宋_GB2312" w:cs="Times New Roman"/>
          <w:b w:val="0"/>
          <w:bCs/>
          <w:color w:val="000000"/>
          <w:sz w:val="28"/>
          <w:szCs w:val="28"/>
          <w:highlight w:val="none"/>
          <w:shd w:val="clear" w:color="auto" w:fill="FFFFFF"/>
          <w:lang w:val="en-US" w:eastAsia="zh-CN"/>
        </w:rPr>
        <w:fldChar w:fldCharType="begin"/>
      </w:r>
      <w:r>
        <w:rPr>
          <w:rFonts w:hint="default" w:ascii="Times New Roman" w:hAnsi="Times New Roman" w:eastAsia="仿宋_GB2312" w:cs="Times New Roman"/>
          <w:b w:val="0"/>
          <w:bCs/>
          <w:sz w:val="28"/>
          <w:szCs w:val="28"/>
          <w:highlight w:val="none"/>
          <w:shd w:val="clear" w:color="auto" w:fill="FFFFFF"/>
          <w:lang w:val="en-US" w:eastAsia="zh-CN"/>
        </w:rPr>
        <w:instrText xml:space="preserve"> HYPERLINK \l _Toc24084 </w:instrText>
      </w:r>
      <w:r>
        <w:rPr>
          <w:rFonts w:hint="default" w:ascii="Times New Roman" w:hAnsi="Times New Roman" w:eastAsia="仿宋_GB2312" w:cs="Times New Roman"/>
          <w:b w:val="0"/>
          <w:bCs/>
          <w:sz w:val="28"/>
          <w:szCs w:val="28"/>
          <w:highlight w:val="none"/>
          <w:shd w:val="clear" w:color="auto" w:fill="FFFFFF"/>
          <w:lang w:val="en-US" w:eastAsia="zh-CN"/>
        </w:rPr>
        <w:fldChar w:fldCharType="separate"/>
      </w:r>
      <w:r>
        <w:rPr>
          <w:rFonts w:hint="default" w:ascii="Times New Roman" w:hAnsi="Times New Roman" w:eastAsia="仿宋_GB2312" w:cs="Times New Roman"/>
          <w:b w:val="0"/>
          <w:bCs/>
          <w:kern w:val="0"/>
          <w:sz w:val="28"/>
          <w:szCs w:val="28"/>
          <w:highlight w:val="none"/>
          <w:lang w:val="en-US" w:eastAsia="zh-CN" w:bidi="ar-SA"/>
        </w:rPr>
        <w:t xml:space="preserve">案例8 </w:t>
      </w:r>
      <w:r>
        <w:rPr>
          <w:rFonts w:hint="eastAsia" w:eastAsia="仿宋_GB2312" w:cs="Times New Roman"/>
          <w:b w:val="0"/>
          <w:bCs/>
          <w:kern w:val="0"/>
          <w:sz w:val="28"/>
          <w:szCs w:val="28"/>
          <w:highlight w:val="none"/>
          <w:lang w:val="en-US" w:eastAsia="zh-CN" w:bidi="ar-SA"/>
        </w:rPr>
        <w:t xml:space="preserve"> </w:t>
      </w:r>
      <w:r>
        <w:rPr>
          <w:rFonts w:hint="default" w:ascii="Times New Roman" w:hAnsi="Times New Roman" w:eastAsia="仿宋_GB2312" w:cs="Times New Roman"/>
          <w:b w:val="0"/>
          <w:bCs/>
          <w:color w:val="000000"/>
          <w:sz w:val="28"/>
          <w:szCs w:val="28"/>
          <w:highlight w:val="none"/>
          <w:shd w:val="clear" w:color="auto" w:fill="FFFFFF"/>
          <w:lang w:val="en-US" w:eastAsia="zh-CN"/>
        </w:rPr>
        <w:t>“时尚+”开放型区域产教融合实践中心建设</w:t>
      </w:r>
      <w:r>
        <w:rPr>
          <w:rFonts w:hint="default" w:ascii="Times New Roman" w:hAnsi="Times New Roman" w:eastAsia="仿宋_GB2312" w:cs="Times New Roman"/>
          <w:b w:val="0"/>
          <w:bCs/>
          <w:sz w:val="28"/>
          <w:szCs w:val="28"/>
          <w:highlight w:val="none"/>
        </w:rPr>
        <w:tab/>
      </w:r>
      <w:r>
        <w:rPr>
          <w:rFonts w:hint="default" w:ascii="Times New Roman" w:hAnsi="Times New Roman" w:eastAsia="仿宋_GB2312" w:cs="Times New Roman"/>
          <w:b w:val="0"/>
          <w:bCs/>
          <w:color w:val="000000"/>
          <w:sz w:val="28"/>
          <w:szCs w:val="28"/>
          <w:highlight w:val="none"/>
          <w:shd w:val="clear" w:color="auto" w:fill="FFFFFF"/>
          <w:lang w:val="en-US" w:eastAsia="zh-CN"/>
        </w:rPr>
        <w:fldChar w:fldCharType="end"/>
      </w:r>
      <w:r>
        <w:rPr>
          <w:rFonts w:hint="default" w:ascii="Times New Roman" w:hAnsi="Times New Roman" w:eastAsia="仿宋_GB2312" w:cs="Times New Roman"/>
          <w:b w:val="0"/>
          <w:bCs/>
          <w:color w:val="000000"/>
          <w:sz w:val="28"/>
          <w:szCs w:val="28"/>
          <w:highlight w:val="none"/>
          <w:shd w:val="clear" w:color="auto" w:fill="FFFFFF"/>
          <w:lang w:val="en-US" w:eastAsia="zh-CN"/>
        </w:rPr>
        <w:t>4</w:t>
      </w:r>
      <w:r>
        <w:rPr>
          <w:rFonts w:hint="eastAsia" w:eastAsia="仿宋_GB2312" w:cs="Times New Roman"/>
          <w:b w:val="0"/>
          <w:bCs/>
          <w:color w:val="000000"/>
          <w:sz w:val="28"/>
          <w:szCs w:val="28"/>
          <w:highlight w:val="none"/>
          <w:shd w:val="clear" w:color="auto" w:fill="FFFFFF"/>
          <w:lang w:val="en-US" w:eastAsia="zh-CN"/>
        </w:rPr>
        <w:t>4</w:t>
      </w:r>
    </w:p>
    <w:p w14:paraId="124FC428">
      <w:pPr>
        <w:pStyle w:val="30"/>
        <w:keepNext w:val="0"/>
        <w:keepLines w:val="0"/>
        <w:pageBreakBefore w:val="0"/>
        <w:widowControl/>
        <w:tabs>
          <w:tab w:val="right" w:leader="dot" w:pos="8306"/>
        </w:tabs>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b w:val="0"/>
          <w:bCs/>
          <w:color w:val="000000"/>
          <w:sz w:val="28"/>
          <w:szCs w:val="28"/>
          <w:highlight w:val="none"/>
          <w:shd w:val="clear" w:color="auto" w:fill="FFFFFF"/>
          <w:lang w:val="en-US" w:eastAsia="zh-CN"/>
        </w:rPr>
      </w:pPr>
      <w:r>
        <w:rPr>
          <w:rFonts w:hint="default" w:ascii="Times New Roman" w:hAnsi="Times New Roman" w:eastAsia="仿宋_GB2312" w:cs="Times New Roman"/>
          <w:b w:val="0"/>
          <w:bCs/>
          <w:color w:val="000000"/>
          <w:sz w:val="28"/>
          <w:szCs w:val="28"/>
          <w:highlight w:val="none"/>
          <w:shd w:val="clear" w:color="auto" w:fill="FFFFFF"/>
          <w:lang w:val="en-US" w:eastAsia="zh-CN"/>
        </w:rPr>
        <w:fldChar w:fldCharType="begin"/>
      </w:r>
      <w:r>
        <w:rPr>
          <w:rFonts w:hint="default" w:ascii="Times New Roman" w:hAnsi="Times New Roman" w:eastAsia="仿宋_GB2312" w:cs="Times New Roman"/>
          <w:b w:val="0"/>
          <w:bCs/>
          <w:sz w:val="28"/>
          <w:szCs w:val="28"/>
          <w:highlight w:val="none"/>
          <w:shd w:val="clear" w:color="auto" w:fill="FFFFFF"/>
          <w:lang w:val="en-US" w:eastAsia="zh-CN"/>
        </w:rPr>
        <w:instrText xml:space="preserve"> HYPERLINK \l _Toc24084 </w:instrText>
      </w:r>
      <w:r>
        <w:rPr>
          <w:rFonts w:hint="default" w:ascii="Times New Roman" w:hAnsi="Times New Roman" w:eastAsia="仿宋_GB2312" w:cs="Times New Roman"/>
          <w:b w:val="0"/>
          <w:bCs/>
          <w:sz w:val="28"/>
          <w:szCs w:val="28"/>
          <w:highlight w:val="none"/>
          <w:shd w:val="clear" w:color="auto" w:fill="FFFFFF"/>
          <w:lang w:val="en-US" w:eastAsia="zh-CN"/>
        </w:rPr>
        <w:fldChar w:fldCharType="separate"/>
      </w:r>
      <w:r>
        <w:rPr>
          <w:rFonts w:hint="default" w:ascii="Times New Roman" w:hAnsi="Times New Roman" w:eastAsia="仿宋_GB2312" w:cs="Times New Roman"/>
          <w:b w:val="0"/>
          <w:bCs/>
          <w:kern w:val="0"/>
          <w:sz w:val="28"/>
          <w:szCs w:val="28"/>
          <w:highlight w:val="none"/>
          <w:lang w:val="en-US" w:eastAsia="zh-CN" w:bidi="ar-SA"/>
        </w:rPr>
        <w:t>案例9 建设产教融合实训基地，增强职业教育适应性</w:t>
      </w:r>
      <w:r>
        <w:rPr>
          <w:rFonts w:hint="default" w:ascii="Times New Roman" w:hAnsi="Times New Roman" w:eastAsia="仿宋_GB2312" w:cs="Times New Roman"/>
          <w:b w:val="0"/>
          <w:bCs/>
          <w:sz w:val="28"/>
          <w:szCs w:val="28"/>
          <w:highlight w:val="none"/>
        </w:rPr>
        <w:tab/>
      </w:r>
      <w:r>
        <w:rPr>
          <w:rFonts w:hint="default" w:ascii="Times New Roman" w:hAnsi="Times New Roman" w:eastAsia="仿宋_GB2312" w:cs="Times New Roman"/>
          <w:b w:val="0"/>
          <w:bCs/>
          <w:color w:val="000000"/>
          <w:sz w:val="28"/>
          <w:szCs w:val="28"/>
          <w:highlight w:val="none"/>
          <w:shd w:val="clear" w:color="auto" w:fill="FFFFFF"/>
          <w:lang w:val="en-US" w:eastAsia="zh-CN"/>
        </w:rPr>
        <w:fldChar w:fldCharType="end"/>
      </w:r>
      <w:r>
        <w:rPr>
          <w:rFonts w:hint="eastAsia" w:ascii="Times New Roman" w:hAnsi="Times New Roman" w:eastAsia="仿宋_GB2312" w:cs="Times New Roman"/>
          <w:b w:val="0"/>
          <w:bCs/>
          <w:color w:val="000000"/>
          <w:sz w:val="28"/>
          <w:szCs w:val="28"/>
          <w:highlight w:val="none"/>
          <w:shd w:val="clear" w:color="auto" w:fill="FFFFFF"/>
          <w:lang w:val="en-US" w:eastAsia="zh-CN"/>
        </w:rPr>
        <w:t>4</w:t>
      </w:r>
      <w:r>
        <w:rPr>
          <w:rFonts w:hint="eastAsia" w:eastAsia="仿宋_GB2312" w:cs="Times New Roman"/>
          <w:b w:val="0"/>
          <w:bCs/>
          <w:color w:val="000000"/>
          <w:sz w:val="28"/>
          <w:szCs w:val="28"/>
          <w:highlight w:val="none"/>
          <w:shd w:val="clear" w:color="auto" w:fill="FFFFFF"/>
          <w:lang w:val="en-US" w:eastAsia="zh-CN"/>
        </w:rPr>
        <w:t>6</w:t>
      </w:r>
    </w:p>
    <w:p w14:paraId="17B62BFF">
      <w:pPr>
        <w:pStyle w:val="3"/>
        <w:tabs>
          <w:tab w:val="left" w:pos="3023"/>
        </w:tabs>
        <w:bidi w:val="0"/>
        <w:jc w:val="both"/>
        <w:rPr>
          <w:rFonts w:hint="eastAsia"/>
          <w:sz w:val="32"/>
          <w:szCs w:val="32"/>
          <w:lang w:val="en-US" w:eastAsia="zh-CN"/>
        </w:rPr>
      </w:pPr>
    </w:p>
    <w:p w14:paraId="5C06519A">
      <w:pPr>
        <w:pStyle w:val="3"/>
        <w:tabs>
          <w:tab w:val="left" w:pos="3023"/>
        </w:tabs>
        <w:bidi w:val="0"/>
        <w:jc w:val="both"/>
        <w:rPr>
          <w:rFonts w:hint="eastAsia"/>
          <w:sz w:val="32"/>
          <w:szCs w:val="32"/>
          <w:lang w:val="en-US" w:eastAsia="zh-CN"/>
        </w:rPr>
      </w:pPr>
    </w:p>
    <w:p w14:paraId="1CFC7541">
      <w:pPr>
        <w:pStyle w:val="3"/>
        <w:tabs>
          <w:tab w:val="left" w:pos="3023"/>
        </w:tabs>
        <w:bidi w:val="0"/>
        <w:jc w:val="both"/>
        <w:rPr>
          <w:rFonts w:hint="eastAsia"/>
          <w:sz w:val="32"/>
          <w:szCs w:val="32"/>
          <w:lang w:val="en-US" w:eastAsia="zh-CN"/>
        </w:rPr>
      </w:pPr>
    </w:p>
    <w:p w14:paraId="7C56FBBC">
      <w:pPr>
        <w:pStyle w:val="3"/>
        <w:tabs>
          <w:tab w:val="left" w:pos="3023"/>
        </w:tabs>
        <w:bidi w:val="0"/>
        <w:jc w:val="both"/>
        <w:rPr>
          <w:rFonts w:hint="eastAsia"/>
          <w:sz w:val="32"/>
          <w:szCs w:val="32"/>
          <w:lang w:val="en-US" w:eastAsia="zh-CN"/>
        </w:rPr>
      </w:pPr>
    </w:p>
    <w:p w14:paraId="3F57112B">
      <w:pPr>
        <w:pStyle w:val="3"/>
        <w:tabs>
          <w:tab w:val="left" w:pos="3023"/>
        </w:tabs>
        <w:bidi w:val="0"/>
        <w:jc w:val="both"/>
        <w:rPr>
          <w:rFonts w:hint="eastAsia"/>
          <w:sz w:val="32"/>
          <w:szCs w:val="32"/>
          <w:lang w:val="en-US" w:eastAsia="zh-CN"/>
        </w:rPr>
      </w:pPr>
    </w:p>
    <w:p w14:paraId="4BAB34E3">
      <w:pPr>
        <w:pStyle w:val="3"/>
        <w:tabs>
          <w:tab w:val="left" w:pos="3023"/>
        </w:tabs>
        <w:bidi w:val="0"/>
        <w:jc w:val="both"/>
        <w:rPr>
          <w:rFonts w:hint="eastAsia"/>
          <w:sz w:val="32"/>
          <w:szCs w:val="32"/>
          <w:lang w:val="en-US" w:eastAsia="zh-CN"/>
        </w:rPr>
      </w:pPr>
    </w:p>
    <w:p w14:paraId="0B81D7D4">
      <w:pPr>
        <w:pStyle w:val="3"/>
        <w:tabs>
          <w:tab w:val="left" w:pos="3023"/>
        </w:tabs>
        <w:bidi w:val="0"/>
        <w:jc w:val="both"/>
        <w:rPr>
          <w:rFonts w:hint="eastAsia"/>
          <w:sz w:val="32"/>
          <w:szCs w:val="32"/>
          <w:lang w:val="en-US" w:eastAsia="zh-CN"/>
        </w:rPr>
      </w:pPr>
    </w:p>
    <w:p w14:paraId="60730287">
      <w:pPr>
        <w:pStyle w:val="3"/>
        <w:tabs>
          <w:tab w:val="left" w:pos="3023"/>
        </w:tabs>
        <w:bidi w:val="0"/>
        <w:jc w:val="both"/>
        <w:rPr>
          <w:rFonts w:hint="eastAsia"/>
          <w:sz w:val="32"/>
          <w:szCs w:val="32"/>
          <w:lang w:val="en-US" w:eastAsia="zh-CN"/>
        </w:rPr>
      </w:pPr>
    </w:p>
    <w:p w14:paraId="347221D7">
      <w:pPr>
        <w:pStyle w:val="3"/>
        <w:tabs>
          <w:tab w:val="left" w:pos="3023"/>
        </w:tabs>
        <w:bidi w:val="0"/>
        <w:jc w:val="both"/>
        <w:rPr>
          <w:rFonts w:hint="eastAsia"/>
          <w:sz w:val="32"/>
          <w:szCs w:val="32"/>
          <w:lang w:val="en-US" w:eastAsia="zh-CN"/>
        </w:rPr>
      </w:pPr>
    </w:p>
    <w:p w14:paraId="79FE0172">
      <w:pPr>
        <w:pStyle w:val="3"/>
        <w:tabs>
          <w:tab w:val="left" w:pos="3023"/>
        </w:tabs>
        <w:bidi w:val="0"/>
        <w:jc w:val="both"/>
        <w:rPr>
          <w:rFonts w:hint="eastAsia"/>
          <w:sz w:val="32"/>
          <w:szCs w:val="32"/>
          <w:lang w:val="en-US" w:eastAsia="zh-CN"/>
        </w:rPr>
      </w:pPr>
    </w:p>
    <w:p w14:paraId="7DCB08D1">
      <w:pPr>
        <w:pStyle w:val="3"/>
        <w:tabs>
          <w:tab w:val="left" w:pos="3023"/>
        </w:tabs>
        <w:bidi w:val="0"/>
        <w:jc w:val="both"/>
        <w:rPr>
          <w:rFonts w:hint="eastAsia"/>
          <w:sz w:val="32"/>
          <w:szCs w:val="32"/>
          <w:lang w:val="en-US" w:eastAsia="zh-CN"/>
        </w:rPr>
      </w:pPr>
      <w:r>
        <w:rPr>
          <w:rFonts w:hint="eastAsia"/>
          <w:sz w:val="32"/>
          <w:szCs w:val="32"/>
          <w:lang w:val="en-US" w:eastAsia="zh-CN"/>
        </w:rPr>
        <w:tab/>
      </w:r>
      <w:bookmarkStart w:id="6" w:name="_Toc32209"/>
    </w:p>
    <w:p w14:paraId="68C32264">
      <w:pPr>
        <w:pStyle w:val="3"/>
        <w:bidi w:val="0"/>
        <w:rPr>
          <w:rFonts w:hint="eastAsia"/>
          <w:sz w:val="32"/>
          <w:szCs w:val="32"/>
          <w:lang w:eastAsia="zh-CN"/>
        </w:rPr>
      </w:pPr>
      <w:bookmarkStart w:id="7" w:name="_Toc6545"/>
      <w:r>
        <w:rPr>
          <w:rFonts w:hint="eastAsia"/>
          <w:sz w:val="32"/>
          <w:szCs w:val="32"/>
          <w:lang w:val="en-US" w:eastAsia="zh-CN"/>
        </w:rPr>
        <w:t>前  言</w:t>
      </w:r>
      <w:bookmarkEnd w:id="7"/>
    </w:p>
    <w:p w14:paraId="7AA52452">
      <w:pPr>
        <w:pStyle w:val="18"/>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jc w:val="both"/>
        <w:textAlignment w:val="auto"/>
        <w:rPr>
          <w:rFonts w:hint="eastAsia" w:ascii="Times New Roman" w:hAnsi="Times New Roman" w:eastAsia="仿宋_GB2312" w:cs="Times New Roman"/>
          <w:color w:val="auto"/>
          <w:kern w:val="2"/>
          <w:sz w:val="32"/>
          <w:szCs w:val="32"/>
          <w:highlight w:val="none"/>
          <w:lang w:val="en-US" w:eastAsia="zh-CN" w:bidi="ar-SA"/>
        </w:rPr>
      </w:pPr>
      <w:r>
        <w:rPr>
          <w:rFonts w:hint="eastAsia" w:ascii="Times New Roman" w:hAnsi="Times New Roman" w:eastAsia="仿宋_GB2312" w:cs="Times New Roman"/>
          <w:color w:val="auto"/>
          <w:kern w:val="2"/>
          <w:sz w:val="32"/>
          <w:szCs w:val="32"/>
          <w:highlight w:val="none"/>
          <w:lang w:val="en-US" w:eastAsia="zh-CN" w:bidi="ar-SA"/>
        </w:rPr>
        <w:t xml:space="preserve">2024年，湖州连续第8年面向社会公开发布《湖州市中职教育质量年度报告》，这是贯彻落实新《职业教育法》“建立健全教育质量评价制度”要求的重要举措。按照《浙江省教育厅办公室关于做好职业教育2024年度质量报告编制、发布和报送工作的通知》要求，湖州市教育局印发《关于做好职业教育2024年度质量报告编制、发布和报送工作的通知》，全市有13所中职学校发布年度质量报告。 </w:t>
      </w:r>
    </w:p>
    <w:p w14:paraId="6E828912">
      <w:pPr>
        <w:pStyle w:val="18"/>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jc w:val="both"/>
        <w:textAlignment w:val="auto"/>
        <w:rPr>
          <w:rFonts w:hint="eastAsia" w:ascii="Times New Roman" w:hAnsi="Times New Roman" w:eastAsia="仿宋_GB2312" w:cs="Times New Roman"/>
          <w:color w:val="auto"/>
          <w:kern w:val="2"/>
          <w:sz w:val="32"/>
          <w:szCs w:val="32"/>
          <w:highlight w:val="none"/>
          <w:lang w:val="en-US" w:eastAsia="zh-CN" w:bidi="ar-SA"/>
        </w:rPr>
      </w:pPr>
      <w:r>
        <w:rPr>
          <w:rFonts w:hint="eastAsia" w:ascii="Times New Roman" w:hAnsi="Times New Roman" w:eastAsia="仿宋_GB2312" w:cs="Times New Roman"/>
          <w:color w:val="auto"/>
          <w:kern w:val="2"/>
          <w:sz w:val="32"/>
          <w:szCs w:val="32"/>
          <w:highlight w:val="none"/>
          <w:lang w:val="en-US" w:eastAsia="zh-CN" w:bidi="ar-SA"/>
        </w:rPr>
        <w:t>2024年，湖州职业教育以习近平新时代中国特色社会主义思想为指导，全面贯彻《中华人民共和国职业教育法》《关于推动现代职业教育高质量发展的意见》《关于深化现代职业教育体系建设改革的意见》《关于加快构建现代职业教育体系的实施意见》《浙江省职业教育“十四五”发展规划》等文件精神，以增强职业教育适应性为目标，以服务学生全面发展和产业发展需求为导向，落实立德树人根本任务，以强化政策供给为着力点，着力推进职普有效融通、产教深度融合，努力构建具有湖州特色的现代职业教育体系，呈现高质量发展态势，为地方经济社会发展提供有力的技术技能人才支撑。</w:t>
      </w:r>
    </w:p>
    <w:p w14:paraId="6DCB79A7">
      <w:pPr>
        <w:pStyle w:val="18"/>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jc w:val="both"/>
        <w:textAlignment w:val="auto"/>
        <w:rPr>
          <w:rFonts w:hint="eastAsia" w:ascii="Times New Roman" w:hAnsi="Times New Roman" w:eastAsia="仿宋_GB2312" w:cs="Times New Roman"/>
          <w:color w:val="auto"/>
          <w:kern w:val="2"/>
          <w:sz w:val="32"/>
          <w:szCs w:val="32"/>
          <w:highlight w:val="none"/>
          <w:lang w:val="en-US" w:eastAsia="zh-CN" w:bidi="ar-SA"/>
        </w:rPr>
      </w:pPr>
      <w:r>
        <w:rPr>
          <w:rFonts w:hint="eastAsia" w:ascii="Times New Roman" w:hAnsi="Times New Roman" w:eastAsia="仿宋_GB2312" w:cs="Times New Roman"/>
          <w:b/>
          <w:bCs/>
          <w:color w:val="auto"/>
          <w:kern w:val="2"/>
          <w:sz w:val="32"/>
          <w:szCs w:val="32"/>
          <w:highlight w:val="none"/>
          <w:lang w:val="en-US" w:eastAsia="zh-CN" w:bidi="ar-SA"/>
        </w:rPr>
        <w:t>一是赋能产业发展不断强劲。</w:t>
      </w:r>
      <w:r>
        <w:rPr>
          <w:rFonts w:hint="eastAsia" w:ascii="Times New Roman" w:hAnsi="Times New Roman" w:eastAsia="仿宋_GB2312" w:cs="Times New Roman"/>
          <w:color w:val="auto"/>
          <w:kern w:val="2"/>
          <w:sz w:val="32"/>
          <w:szCs w:val="32"/>
          <w:highlight w:val="none"/>
          <w:lang w:val="en-US" w:eastAsia="zh-CN" w:bidi="ar-SA"/>
        </w:rPr>
        <w:t>优化中职专业设置，全市中职学校开设专业与湖州八大新兴产业链、传统优势产业契合的专业占比达90%。搭建产教融合平台，成功创建省级职业教育产教融合项目12个。湖州市职业教育公共实训基地实体化运营，开展学生实习实训、企业员工培训5300余人次，服务艾森思、力控、松露等企业完成产品加工8000余件，营收达16万余元，服务长合区“2+N”产业发展；组建湖州埭溪产教联合体，依托“1+6+N”学校联盟资源，与4所高职院校合作招收中高职一体化班级学生350人，联合浙江药科职业大学、埭溪镇政府共建美妆产业学院，服务埭溪镇美妆产业发展；湖州艺术与设计学校对接织里镇政府，谋划成立湖州织里产教联合体，精准服务织里镇童装产业发展。</w:t>
      </w:r>
    </w:p>
    <w:p w14:paraId="034C06A4">
      <w:pPr>
        <w:pStyle w:val="18"/>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jc w:val="both"/>
        <w:textAlignment w:val="auto"/>
        <w:rPr>
          <w:rFonts w:hint="eastAsia" w:ascii="Times New Roman" w:hAnsi="Times New Roman" w:eastAsia="仿宋_GB2312" w:cs="Times New Roman"/>
          <w:color w:val="auto"/>
          <w:kern w:val="2"/>
          <w:sz w:val="32"/>
          <w:szCs w:val="32"/>
          <w:highlight w:val="none"/>
          <w:lang w:val="en-US" w:eastAsia="zh-CN" w:bidi="ar-SA"/>
        </w:rPr>
      </w:pPr>
      <w:r>
        <w:rPr>
          <w:rFonts w:hint="eastAsia" w:ascii="Times New Roman" w:hAnsi="Times New Roman" w:eastAsia="仿宋_GB2312" w:cs="Times New Roman"/>
          <w:b/>
          <w:bCs/>
          <w:color w:val="auto"/>
          <w:kern w:val="2"/>
          <w:sz w:val="32"/>
          <w:szCs w:val="32"/>
          <w:highlight w:val="none"/>
          <w:lang w:val="en-US" w:eastAsia="zh-CN" w:bidi="ar-SA"/>
        </w:rPr>
        <w:t>二是中职办学水平不断提升。</w:t>
      </w:r>
      <w:r>
        <w:rPr>
          <w:rFonts w:hint="eastAsia" w:ascii="Times New Roman" w:hAnsi="Times New Roman" w:eastAsia="仿宋_GB2312" w:cs="Times New Roman"/>
          <w:color w:val="auto"/>
          <w:kern w:val="2"/>
          <w:sz w:val="32"/>
          <w:szCs w:val="32"/>
          <w:highlight w:val="none"/>
          <w:lang w:val="en-US" w:eastAsia="zh-CN" w:bidi="ar-SA"/>
        </w:rPr>
        <w:t>全市中职学校（不含技工）办学条件达标率100%。组织开展省中职“双高”建设项目终期绩效评价，得到专家组充分肯定。持续推进市“中职教育提质培优行动计划”，通过评估验收项目67个，确定立项项目104个。办好以“一技在手，一生无忧”为主题的全市职业教育活动周，现场体验和招生咨询火爆，全市14所中职学校共设置观摩体验活动项目168项，学生参与覆盖率达97.38%。截至11月，全市中职学校实际招生10874人，招生计划完成率达90%，长学制人才培养占中职招生（不含技工）比例达52%。全市共有10所中职学校开设职普融通班，覆盖16个专业，在校生达1172人，面向普通高中开设职业教育选修课程6门，依托职业体验基地积极开展职业体验活动，推进职普学籍互转，促进职普协调发展。</w:t>
      </w:r>
    </w:p>
    <w:p w14:paraId="57895B9C">
      <w:pPr>
        <w:pStyle w:val="18"/>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jc w:val="both"/>
        <w:textAlignment w:val="auto"/>
        <w:rPr>
          <w:rFonts w:hint="eastAsia" w:ascii="Times New Roman" w:hAnsi="Times New Roman" w:eastAsia="仿宋_GB2312" w:cs="Times New Roman"/>
          <w:color w:val="auto"/>
          <w:kern w:val="2"/>
          <w:sz w:val="32"/>
          <w:szCs w:val="32"/>
          <w:highlight w:val="none"/>
          <w:lang w:val="en-US" w:eastAsia="zh-CN" w:bidi="ar-SA"/>
        </w:rPr>
      </w:pPr>
      <w:r>
        <w:rPr>
          <w:rFonts w:hint="eastAsia" w:ascii="Times New Roman" w:hAnsi="Times New Roman" w:eastAsia="仿宋_GB2312" w:cs="Times New Roman"/>
          <w:b/>
          <w:bCs/>
          <w:color w:val="auto"/>
          <w:kern w:val="2"/>
          <w:sz w:val="32"/>
          <w:szCs w:val="32"/>
          <w:highlight w:val="none"/>
          <w:lang w:val="en-US" w:eastAsia="zh-CN" w:bidi="ar-SA"/>
        </w:rPr>
        <w:t>三是教育教学质量不断提高。</w:t>
      </w:r>
      <w:r>
        <w:rPr>
          <w:rFonts w:hint="eastAsia" w:ascii="Times New Roman" w:hAnsi="Times New Roman" w:eastAsia="仿宋_GB2312" w:cs="Times New Roman"/>
          <w:color w:val="auto"/>
          <w:kern w:val="2"/>
          <w:sz w:val="32"/>
          <w:szCs w:val="32"/>
          <w:highlight w:val="none"/>
          <w:lang w:val="en-US" w:eastAsia="zh-CN" w:bidi="ar-SA"/>
        </w:rPr>
        <w:t>召开全市中职学校教学工作会议，开展市属中职学校教育教学工作检查，督促学校落实“高考倍增”计划。2024年，全市中职学校共有458名中职学生本科上线，本科上线率达14.87%，比去年增加2个百分点。其中174名学生通过单独考试达到本科分数线，共有47名考生成绩进入全省相关专业前100名。在中职学校职业能力大赛中，师生获国赛银奖1项、铜奖2项，省赛一等奖4项、二等奖22项、三等奖30项。</w:t>
      </w:r>
    </w:p>
    <w:p w14:paraId="7E6C4047">
      <w:pPr>
        <w:pStyle w:val="18"/>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jc w:val="both"/>
        <w:textAlignment w:val="auto"/>
        <w:rPr>
          <w:rFonts w:hint="eastAsia" w:ascii="Times New Roman" w:hAnsi="Times New Roman" w:eastAsia="仿宋_GB2312" w:cs="Times New Roman"/>
          <w:color w:val="auto"/>
          <w:kern w:val="2"/>
          <w:sz w:val="32"/>
          <w:szCs w:val="32"/>
          <w:highlight w:val="yellow"/>
          <w:lang w:val="en-US" w:eastAsia="zh-CN" w:bidi="ar-SA"/>
        </w:rPr>
        <w:sectPr>
          <w:footerReference r:id="rId6" w:type="default"/>
          <w:pgSz w:w="11906" w:h="16838"/>
          <w:pgMar w:top="1440" w:right="1800" w:bottom="1440" w:left="1800" w:header="567" w:footer="992" w:gutter="0"/>
          <w:pgBorders>
            <w:top w:val="none" w:sz="0" w:space="0"/>
            <w:left w:val="none" w:sz="0" w:space="0"/>
            <w:bottom w:val="none" w:sz="0" w:space="0"/>
            <w:right w:val="none" w:sz="0" w:space="0"/>
          </w:pgBorders>
          <w:pgNumType w:fmt="decimal" w:start="1"/>
          <w:cols w:space="425" w:num="1"/>
          <w:docGrid w:type="lines" w:linePitch="312" w:charSpace="0"/>
        </w:sectPr>
      </w:pPr>
      <w:r>
        <w:rPr>
          <w:rFonts w:hint="eastAsia" w:ascii="Times New Roman" w:hAnsi="Times New Roman" w:eastAsia="仿宋_GB2312" w:cs="Times New Roman"/>
          <w:b/>
          <w:bCs/>
          <w:color w:val="auto"/>
          <w:kern w:val="2"/>
          <w:sz w:val="32"/>
          <w:szCs w:val="32"/>
          <w:highlight w:val="none"/>
          <w:lang w:val="en-US" w:eastAsia="zh-CN" w:bidi="ar-SA"/>
        </w:rPr>
        <w:t>四是服务社会能力不断增强。</w:t>
      </w:r>
      <w:r>
        <w:rPr>
          <w:rFonts w:hint="eastAsia" w:ascii="Times New Roman" w:hAnsi="Times New Roman" w:eastAsia="仿宋_GB2312" w:cs="Times New Roman"/>
          <w:b w:val="0"/>
          <w:bCs w:val="0"/>
          <w:color w:val="auto"/>
          <w:kern w:val="2"/>
          <w:sz w:val="32"/>
          <w:szCs w:val="32"/>
          <w:lang w:val="en-US" w:eastAsia="zh-CN" w:bidi="ar-SA"/>
        </w:rPr>
        <w:t>以职业教育持续推进普惠性人力资本提升，组织职业院校、乡镇成校等，面向社会人员开展学历提升和技能培训，全年完成学历提升超2.8万人、职业教育培训超12万人次，达到中职在校生规模的2倍以上。连续14年与西藏、新疆、云南、四川等8省开展职业教育结对帮扶，累计接收对口地区建档立卡学生1300余名，开展机电、养殖、旅游等职业技能培训，实现了教育“输血式”帮扶向“造血式”帮扶转变。</w:t>
      </w:r>
    </w:p>
    <w:p w14:paraId="796BD17B">
      <w:pPr>
        <w:pStyle w:val="3"/>
        <w:bidi w:val="0"/>
        <w:ind w:firstLine="643" w:firstLineChars="200"/>
        <w:jc w:val="left"/>
        <w:rPr>
          <w:rFonts w:eastAsia="仿宋_GB2312"/>
          <w:b/>
          <w:bCs/>
          <w:color w:val="000000"/>
          <w:szCs w:val="32"/>
        </w:rPr>
      </w:pPr>
      <w:bookmarkStart w:id="8" w:name="_Toc32133"/>
      <w:r>
        <w:rPr>
          <w:rFonts w:hint="default" w:ascii="Times New Roman" w:hAnsi="Times New Roman" w:cs="Times New Roman"/>
          <w:sz w:val="32"/>
          <w:szCs w:val="32"/>
        </w:rPr>
        <w:t>1.</w:t>
      </w:r>
      <w:r>
        <w:rPr>
          <w:sz w:val="32"/>
          <w:szCs w:val="32"/>
        </w:rPr>
        <w:t>基本情况</w:t>
      </w:r>
      <w:bookmarkEnd w:id="8"/>
    </w:p>
    <w:p w14:paraId="32D2B4F1">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sz w:val="32"/>
          <w:szCs w:val="32"/>
          <w:lang w:val="en-US" w:eastAsia="zh-CN"/>
        </w:rPr>
      </w:pPr>
      <w:r>
        <w:rPr>
          <w:rFonts w:hint="eastAsia" w:ascii="Times New Roman" w:hAnsi="Times New Roman" w:eastAsia="仿宋_GB2312" w:cs="Times New Roman"/>
          <w:color w:val="auto"/>
          <w:sz w:val="32"/>
          <w:szCs w:val="32"/>
          <w:lang w:val="en-US" w:eastAsia="zh-CN"/>
        </w:rPr>
        <w:t>湖州市职业教育以提升技术技能人才培养层次和适应性为目标，以服务学生全面发展和适应产业发展需求为导向，以深化产教融合为主线，以加强“三教”改革为抓手，以创新体制机制为突破口，</w:t>
      </w:r>
      <w:r>
        <w:rPr>
          <w:rFonts w:hint="eastAsia" w:eastAsia="仿宋_GB2312"/>
          <w:color w:val="auto"/>
          <w:sz w:val="32"/>
          <w:szCs w:val="32"/>
          <w:lang w:val="en-US"/>
        </w:rPr>
        <w:t>加快推进中职教育新一轮布局调整，</w:t>
      </w:r>
      <w:r>
        <w:rPr>
          <w:rFonts w:hint="eastAsia" w:ascii="Times New Roman" w:hAnsi="Times New Roman" w:eastAsia="仿宋_GB2312" w:cs="Times New Roman"/>
          <w:color w:val="auto"/>
          <w:sz w:val="32"/>
          <w:szCs w:val="32"/>
          <w:lang w:val="en-US" w:eastAsia="zh-CN"/>
        </w:rPr>
        <w:t>不断完善现代职业教育体系，大幅提升新时代职业教育现代化水平和服务能力。</w:t>
      </w:r>
    </w:p>
    <w:p w14:paraId="599318DD">
      <w:pPr>
        <w:pStyle w:val="4"/>
        <w:bidi w:val="0"/>
        <w:ind w:firstLine="643" w:firstLineChars="200"/>
        <w:rPr>
          <w:rFonts w:hint="eastAsia" w:ascii="仿宋_GB2312" w:hAnsi="仿宋_GB2312" w:eastAsia="仿宋_GB2312" w:cs="仿宋_GB2312"/>
          <w:b/>
          <w:bCs w:val="0"/>
          <w:lang w:val="en-US" w:eastAsia="zh-CN"/>
        </w:rPr>
      </w:pPr>
      <w:bookmarkStart w:id="9" w:name="_Toc20772"/>
      <w:bookmarkStart w:id="10" w:name="_1.1规模结构"/>
      <w:r>
        <w:rPr>
          <w:rFonts w:hint="default" w:ascii="Times New Roman" w:hAnsi="Times New Roman" w:eastAsia="仿宋_GB2312" w:cs="Times New Roman"/>
          <w:b/>
          <w:bCs w:val="0"/>
        </w:rPr>
        <w:t>1.1</w:t>
      </w:r>
      <w:r>
        <w:rPr>
          <w:rFonts w:hint="eastAsia" w:ascii="仿宋_GB2312" w:hAnsi="仿宋_GB2312" w:eastAsia="仿宋_GB2312" w:cs="仿宋_GB2312"/>
          <w:b/>
          <w:bCs w:val="0"/>
        </w:rPr>
        <w:t>规模结构</w:t>
      </w:r>
      <w:bookmarkEnd w:id="9"/>
    </w:p>
    <w:bookmarkEnd w:id="10"/>
    <w:p w14:paraId="19DE4E60">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eastAsia="仿宋_GB2312"/>
          <w:color w:val="auto"/>
          <w:sz w:val="32"/>
          <w:szCs w:val="32"/>
          <w:lang w:val="en-US"/>
        </w:rPr>
      </w:pPr>
      <w:r>
        <w:rPr>
          <w:rFonts w:hint="eastAsia" w:eastAsia="仿宋_GB2312"/>
          <w:color w:val="auto"/>
          <w:sz w:val="32"/>
          <w:szCs w:val="32"/>
          <w:lang w:val="en-US"/>
        </w:rPr>
        <w:t>20</w:t>
      </w:r>
      <w:r>
        <w:rPr>
          <w:rFonts w:eastAsia="仿宋_GB2312"/>
          <w:color w:val="auto"/>
          <w:sz w:val="32"/>
          <w:szCs w:val="32"/>
          <w:lang w:val="en-US"/>
        </w:rPr>
        <w:t>2</w:t>
      </w:r>
      <w:r>
        <w:rPr>
          <w:rFonts w:hint="eastAsia" w:eastAsia="仿宋_GB2312"/>
          <w:color w:val="auto"/>
          <w:sz w:val="32"/>
          <w:szCs w:val="32"/>
          <w:lang w:val="en-US" w:eastAsia="zh-CN"/>
        </w:rPr>
        <w:t>4</w:t>
      </w:r>
      <w:r>
        <w:rPr>
          <w:rFonts w:hint="eastAsia" w:eastAsia="仿宋_GB2312"/>
          <w:color w:val="auto"/>
          <w:sz w:val="32"/>
          <w:szCs w:val="32"/>
          <w:lang w:val="en-US"/>
        </w:rPr>
        <w:t>年，全市</w:t>
      </w:r>
      <w:r>
        <w:rPr>
          <w:rFonts w:hint="eastAsia" w:eastAsia="仿宋_GB2312"/>
          <w:color w:val="auto"/>
          <w:sz w:val="32"/>
          <w:szCs w:val="32"/>
          <w:lang w:val="en-US" w:eastAsia="zh-CN"/>
        </w:rPr>
        <w:t>共有</w:t>
      </w:r>
      <w:r>
        <w:rPr>
          <w:rFonts w:hint="eastAsia" w:eastAsia="仿宋_GB2312"/>
          <w:color w:val="auto"/>
          <w:sz w:val="32"/>
          <w:szCs w:val="32"/>
          <w:lang w:val="en-US"/>
        </w:rPr>
        <w:t>独立设置的中等职业学校14所（包括普通中专</w:t>
      </w:r>
      <w:r>
        <w:rPr>
          <w:rFonts w:hint="eastAsia" w:eastAsia="仿宋_GB2312"/>
          <w:color w:val="auto"/>
          <w:sz w:val="32"/>
          <w:szCs w:val="32"/>
          <w:lang w:val="en-US" w:eastAsia="zh-CN"/>
        </w:rPr>
        <w:t>4</w:t>
      </w:r>
      <w:r>
        <w:rPr>
          <w:rFonts w:hint="eastAsia" w:eastAsia="仿宋_GB2312"/>
          <w:color w:val="auto"/>
          <w:sz w:val="32"/>
          <w:szCs w:val="32"/>
          <w:lang w:val="en-US"/>
        </w:rPr>
        <w:t>所，职业高中</w:t>
      </w:r>
      <w:r>
        <w:rPr>
          <w:rFonts w:hint="eastAsia" w:eastAsia="仿宋_GB2312"/>
          <w:color w:val="auto"/>
          <w:sz w:val="32"/>
          <w:szCs w:val="32"/>
          <w:lang w:val="en-US" w:eastAsia="zh-CN"/>
        </w:rPr>
        <w:t>8</w:t>
      </w:r>
      <w:r>
        <w:rPr>
          <w:rFonts w:hint="eastAsia" w:eastAsia="仿宋_GB2312"/>
          <w:color w:val="auto"/>
          <w:sz w:val="32"/>
          <w:szCs w:val="32"/>
          <w:lang w:val="en-US"/>
        </w:rPr>
        <w:t>所，技工学校</w:t>
      </w:r>
      <w:r>
        <w:rPr>
          <w:rFonts w:hint="eastAsia" w:eastAsia="仿宋_GB2312"/>
          <w:color w:val="auto"/>
          <w:sz w:val="32"/>
          <w:szCs w:val="32"/>
          <w:lang w:val="en-US" w:eastAsia="zh-CN"/>
        </w:rPr>
        <w:t>2</w:t>
      </w:r>
      <w:r>
        <w:rPr>
          <w:rFonts w:hint="eastAsia" w:eastAsia="仿宋_GB2312"/>
          <w:color w:val="auto"/>
          <w:sz w:val="32"/>
          <w:szCs w:val="32"/>
          <w:lang w:val="en-US"/>
        </w:rPr>
        <w:t>所</w:t>
      </w:r>
      <w:r>
        <w:rPr>
          <w:rFonts w:hint="eastAsia" w:eastAsia="仿宋_GB2312"/>
          <w:color w:val="auto"/>
          <w:sz w:val="32"/>
          <w:szCs w:val="32"/>
          <w:lang w:val="en-US" w:eastAsia="zh-CN"/>
        </w:rPr>
        <w:t>，双挂牌学校3所）。</w:t>
      </w:r>
      <w:r>
        <w:rPr>
          <w:rFonts w:hint="eastAsia" w:eastAsia="仿宋_GB2312"/>
          <w:color w:val="auto"/>
          <w:sz w:val="32"/>
          <w:szCs w:val="32"/>
          <w:lang w:val="en-US"/>
        </w:rPr>
        <w:t>全市累计创建国家级中职教育改革发展示范学校4所、省级中职教育改革发展示范学校6所，占比76.9%，居全省前列；国家级重点中职学校7所，国家级重点技工学校2所；省一级中职学校7所，省二级中职学校3所</w:t>
      </w:r>
      <w:r>
        <w:rPr>
          <w:rFonts w:hint="default" w:eastAsia="仿宋_GB2312"/>
          <w:color w:val="auto"/>
          <w:sz w:val="32"/>
          <w:szCs w:val="32"/>
        </w:rPr>
        <w:t>；</w:t>
      </w:r>
      <w:r>
        <w:rPr>
          <w:rFonts w:hint="eastAsia" w:eastAsia="仿宋_GB2312"/>
          <w:color w:val="auto"/>
          <w:sz w:val="32"/>
          <w:szCs w:val="32"/>
          <w:lang w:val="en-US"/>
        </w:rPr>
        <w:t>省中职名校6</w:t>
      </w:r>
      <w:r>
        <w:rPr>
          <w:rFonts w:hint="eastAsia" w:eastAsia="仿宋_GB2312"/>
          <w:color w:val="auto"/>
          <w:sz w:val="32"/>
          <w:szCs w:val="32"/>
          <w:lang w:val="en-US" w:eastAsia="zh-CN"/>
        </w:rPr>
        <w:t>所</w:t>
      </w:r>
      <w:r>
        <w:rPr>
          <w:rFonts w:hint="eastAsia" w:eastAsia="仿宋_GB2312"/>
          <w:color w:val="auto"/>
          <w:sz w:val="32"/>
          <w:szCs w:val="32"/>
          <w:lang w:val="en-US"/>
        </w:rPr>
        <w:t>；省中职高水平学校立项建设单位5所，省现代化</w:t>
      </w:r>
      <w:r>
        <w:rPr>
          <w:rFonts w:hint="eastAsia" w:eastAsia="仿宋_GB2312"/>
          <w:color w:val="auto"/>
          <w:sz w:val="32"/>
          <w:szCs w:val="32"/>
          <w:lang w:val="en-US" w:eastAsia="zh-CN"/>
        </w:rPr>
        <w:t>中职</w:t>
      </w:r>
      <w:r>
        <w:rPr>
          <w:rFonts w:hint="eastAsia" w:eastAsia="仿宋_GB2312"/>
          <w:color w:val="auto"/>
          <w:sz w:val="32"/>
          <w:szCs w:val="32"/>
          <w:lang w:val="en-US"/>
        </w:rPr>
        <w:t>学校</w:t>
      </w:r>
      <w:r>
        <w:rPr>
          <w:rFonts w:hint="eastAsia" w:eastAsia="仿宋_GB2312"/>
          <w:color w:val="auto"/>
          <w:sz w:val="32"/>
          <w:szCs w:val="32"/>
          <w:highlight w:val="none"/>
          <w:lang w:val="en-US" w:eastAsia="zh-CN"/>
        </w:rPr>
        <w:t>7</w:t>
      </w:r>
      <w:r>
        <w:rPr>
          <w:rFonts w:hint="eastAsia" w:eastAsia="仿宋_GB2312"/>
          <w:color w:val="auto"/>
          <w:sz w:val="32"/>
          <w:szCs w:val="32"/>
          <w:highlight w:val="none"/>
          <w:lang w:val="en-US"/>
        </w:rPr>
        <w:t>所</w:t>
      </w:r>
      <w:r>
        <w:rPr>
          <w:rFonts w:hint="eastAsia" w:eastAsia="仿宋_GB2312"/>
          <w:color w:val="auto"/>
          <w:sz w:val="32"/>
          <w:szCs w:val="32"/>
          <w:lang w:val="en-US"/>
        </w:rPr>
        <w:t>，形成了一批具有较强竞争力和影响力的中职教育品牌学校</w:t>
      </w:r>
      <w:r>
        <w:rPr>
          <w:rFonts w:hint="eastAsia" w:eastAsia="仿宋_GB2312"/>
          <w:color w:val="auto"/>
          <w:sz w:val="32"/>
          <w:szCs w:val="32"/>
          <w:lang w:val="en-US" w:eastAsia="zh-CN"/>
        </w:rPr>
        <w:t>（见表1-1）</w:t>
      </w:r>
      <w:r>
        <w:rPr>
          <w:rFonts w:hint="eastAsia" w:eastAsia="仿宋_GB2312"/>
          <w:color w:val="auto"/>
          <w:sz w:val="32"/>
          <w:szCs w:val="32"/>
          <w:lang w:val="en-US"/>
        </w:rPr>
        <w:t>。</w:t>
      </w:r>
    </w:p>
    <w:p w14:paraId="437025EA">
      <w:pPr>
        <w:pStyle w:val="8"/>
        <w:spacing w:line="440" w:lineRule="exact"/>
        <w:jc w:val="center"/>
        <w:outlineLvl w:val="0"/>
        <w:rPr>
          <w:rFonts w:hint="default" w:ascii="Times New Roman" w:hAnsi="Times New Roman" w:eastAsia="仿宋_GB2312" w:cs="Times New Roman"/>
          <w:b/>
          <w:bCs/>
          <w:color w:val="auto"/>
          <w:kern w:val="2"/>
          <w:sz w:val="24"/>
          <w:szCs w:val="24"/>
          <w:lang w:val="en-US" w:eastAsia="zh-CN" w:bidi="ar-SA"/>
        </w:rPr>
      </w:pPr>
      <w:bookmarkStart w:id="11" w:name="_Toc23745"/>
      <w:r>
        <w:rPr>
          <w:rFonts w:hint="default" w:ascii="Times New Roman" w:hAnsi="Times New Roman" w:eastAsia="仿宋_GB2312" w:cs="Times New Roman"/>
          <w:b/>
          <w:bCs/>
          <w:color w:val="auto"/>
          <w:kern w:val="2"/>
          <w:sz w:val="24"/>
          <w:szCs w:val="24"/>
          <w:lang w:val="en-US" w:eastAsia="zh-CN" w:bidi="ar-SA"/>
        </w:rPr>
        <w:t xml:space="preserve">表 </w:t>
      </w:r>
      <w:r>
        <w:rPr>
          <w:rFonts w:hint="default" w:ascii="Times New Roman" w:hAnsi="Times New Roman" w:eastAsia="仿宋_GB2312" w:cs="Times New Roman"/>
          <w:b/>
          <w:bCs/>
          <w:color w:val="auto"/>
          <w:kern w:val="2"/>
          <w:sz w:val="24"/>
          <w:szCs w:val="24"/>
          <w:lang w:val="en-US" w:eastAsia="zh-CN" w:bidi="ar-SA"/>
        </w:rPr>
        <w:fldChar w:fldCharType="begin"/>
      </w:r>
      <w:r>
        <w:rPr>
          <w:rFonts w:hint="default" w:ascii="Times New Roman" w:hAnsi="Times New Roman" w:eastAsia="仿宋_GB2312" w:cs="Times New Roman"/>
          <w:b/>
          <w:bCs/>
          <w:color w:val="auto"/>
          <w:kern w:val="2"/>
          <w:sz w:val="24"/>
          <w:szCs w:val="24"/>
          <w:lang w:val="en-US" w:eastAsia="zh-CN" w:bidi="ar-SA"/>
        </w:rPr>
        <w:instrText xml:space="preserve"> SEQ 表 \* ARABIC </w:instrText>
      </w:r>
      <w:r>
        <w:rPr>
          <w:rFonts w:hint="default" w:ascii="Times New Roman" w:hAnsi="Times New Roman" w:eastAsia="仿宋_GB2312" w:cs="Times New Roman"/>
          <w:b/>
          <w:bCs/>
          <w:color w:val="auto"/>
          <w:kern w:val="2"/>
          <w:sz w:val="24"/>
          <w:szCs w:val="24"/>
          <w:lang w:val="en-US" w:eastAsia="zh-CN" w:bidi="ar-SA"/>
        </w:rPr>
        <w:fldChar w:fldCharType="separate"/>
      </w:r>
      <w:r>
        <w:rPr>
          <w:rFonts w:hint="default" w:ascii="Times New Roman" w:hAnsi="Times New Roman" w:eastAsia="仿宋_GB2312" w:cs="Times New Roman"/>
          <w:b/>
          <w:bCs/>
          <w:color w:val="auto"/>
          <w:kern w:val="2"/>
          <w:sz w:val="24"/>
          <w:szCs w:val="24"/>
          <w:lang w:val="en-US" w:eastAsia="zh-CN" w:bidi="ar-SA"/>
        </w:rPr>
        <w:t>1</w:t>
      </w:r>
      <w:r>
        <w:rPr>
          <w:rFonts w:hint="default" w:ascii="Times New Roman" w:hAnsi="Times New Roman" w:eastAsia="仿宋_GB2312" w:cs="Times New Roman"/>
          <w:b/>
          <w:bCs/>
          <w:color w:val="auto"/>
          <w:kern w:val="2"/>
          <w:sz w:val="24"/>
          <w:szCs w:val="24"/>
          <w:lang w:val="en-US" w:eastAsia="zh-CN" w:bidi="ar-SA"/>
        </w:rPr>
        <w:fldChar w:fldCharType="end"/>
      </w:r>
      <w:r>
        <w:rPr>
          <w:rFonts w:hint="default" w:ascii="Times New Roman" w:hAnsi="Times New Roman" w:eastAsia="仿宋_GB2312" w:cs="Times New Roman"/>
          <w:b/>
          <w:bCs/>
          <w:color w:val="auto"/>
          <w:kern w:val="2"/>
          <w:sz w:val="24"/>
          <w:szCs w:val="24"/>
          <w:lang w:val="en-US" w:eastAsia="zh-CN" w:bidi="ar-SA"/>
        </w:rPr>
        <w:t>-1 湖州市中职学校等级情况</w:t>
      </w:r>
      <w:bookmarkEnd w:id="11"/>
    </w:p>
    <w:tbl>
      <w:tblPr>
        <w:tblStyle w:val="22"/>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6"/>
        <w:gridCol w:w="1370"/>
        <w:gridCol w:w="1340"/>
        <w:gridCol w:w="1060"/>
        <w:gridCol w:w="1050"/>
        <w:gridCol w:w="1020"/>
        <w:gridCol w:w="1210"/>
        <w:gridCol w:w="961"/>
      </w:tblGrid>
      <w:tr w14:paraId="67E35B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1" w:hRule="atLeast"/>
        </w:trPr>
        <w:tc>
          <w:tcPr>
            <w:tcW w:w="297" w:type="pct"/>
            <w:shd w:val="clear" w:color="auto" w:fill="ED7D31"/>
            <w:vAlign w:val="center"/>
          </w:tcPr>
          <w:p w14:paraId="3C30DCC5">
            <w:pPr>
              <w:autoSpaceDE w:val="0"/>
              <w:autoSpaceDN w:val="0"/>
              <w:adjustRightInd w:val="0"/>
              <w:snapToGrid w:val="0"/>
              <w:jc w:val="center"/>
              <w:rPr>
                <w:rFonts w:hint="default" w:ascii="宋体" w:hAnsi="宋体" w:eastAsia="仿宋_GB2312" w:cs="宋体"/>
                <w:b/>
                <w:bCs/>
                <w:color w:val="FFFFFF"/>
                <w:kern w:val="0"/>
                <w:sz w:val="22"/>
                <w:szCs w:val="21"/>
                <w:lang w:val="en-US" w:eastAsia="zh-CN" w:bidi="zh-CN"/>
              </w:rPr>
            </w:pPr>
            <w:r>
              <w:rPr>
                <w:rFonts w:hint="eastAsia" w:ascii="宋体" w:hAnsi="宋体" w:eastAsia="仿宋_GB2312" w:cs="宋体"/>
                <w:b/>
                <w:bCs/>
                <w:color w:val="FFFFFF"/>
                <w:kern w:val="0"/>
                <w:sz w:val="22"/>
                <w:szCs w:val="21"/>
                <w:lang w:val="en-US" w:eastAsia="zh-CN" w:bidi="zh-CN"/>
              </w:rPr>
              <w:t>序号</w:t>
            </w:r>
          </w:p>
        </w:tc>
        <w:tc>
          <w:tcPr>
            <w:tcW w:w="804" w:type="pct"/>
            <w:shd w:val="clear" w:color="auto" w:fill="ED7D31"/>
            <w:vAlign w:val="center"/>
          </w:tcPr>
          <w:p w14:paraId="3DDBC7CD">
            <w:pPr>
              <w:autoSpaceDE w:val="0"/>
              <w:autoSpaceDN w:val="0"/>
              <w:adjustRightInd w:val="0"/>
              <w:snapToGrid w:val="0"/>
              <w:jc w:val="center"/>
              <w:rPr>
                <w:rFonts w:hint="eastAsia" w:ascii="宋体" w:hAnsi="宋体" w:eastAsia="仿宋_GB2312" w:cs="宋体"/>
                <w:b/>
                <w:bCs/>
                <w:color w:val="FFFFFF"/>
                <w:kern w:val="0"/>
                <w:sz w:val="22"/>
                <w:szCs w:val="21"/>
                <w:lang w:val="zh-CN" w:eastAsia="zh-CN" w:bidi="zh-CN"/>
              </w:rPr>
            </w:pPr>
            <w:r>
              <w:rPr>
                <w:rFonts w:hint="eastAsia" w:ascii="宋体" w:hAnsi="宋体" w:eastAsia="仿宋_GB2312" w:cs="宋体"/>
                <w:b/>
                <w:bCs/>
                <w:color w:val="FFFFFF"/>
                <w:kern w:val="0"/>
                <w:sz w:val="22"/>
                <w:szCs w:val="21"/>
                <w:lang w:val="zh-CN" w:bidi="zh-CN"/>
              </w:rPr>
              <w:t>学校名称</w:t>
            </w:r>
          </w:p>
        </w:tc>
        <w:tc>
          <w:tcPr>
            <w:tcW w:w="786" w:type="pct"/>
            <w:shd w:val="clear" w:color="auto" w:fill="ED7D31"/>
            <w:vAlign w:val="center"/>
          </w:tcPr>
          <w:p w14:paraId="7BFCFF9A">
            <w:pPr>
              <w:autoSpaceDE w:val="0"/>
              <w:autoSpaceDN w:val="0"/>
              <w:adjustRightInd w:val="0"/>
              <w:snapToGrid w:val="0"/>
              <w:jc w:val="center"/>
              <w:rPr>
                <w:rFonts w:hint="eastAsia" w:ascii="宋体" w:hAnsi="宋体" w:eastAsia="仿宋_GB2312" w:cs="宋体"/>
                <w:b/>
                <w:bCs/>
                <w:color w:val="FFFFFF"/>
                <w:kern w:val="0"/>
                <w:sz w:val="22"/>
                <w:szCs w:val="21"/>
                <w:lang w:val="zh-CN" w:eastAsia="zh-CN" w:bidi="zh-CN"/>
              </w:rPr>
            </w:pPr>
            <w:r>
              <w:rPr>
                <w:rFonts w:hint="eastAsia" w:ascii="宋体" w:hAnsi="宋体" w:eastAsia="仿宋_GB2312" w:cs="宋体"/>
                <w:b/>
                <w:bCs/>
                <w:color w:val="FFFFFF"/>
                <w:kern w:val="0"/>
                <w:sz w:val="22"/>
                <w:szCs w:val="21"/>
                <w:lang w:val="zh-CN" w:bidi="zh-CN"/>
              </w:rPr>
              <w:t>国家级重点学校</w:t>
            </w:r>
          </w:p>
        </w:tc>
        <w:tc>
          <w:tcPr>
            <w:tcW w:w="622" w:type="pct"/>
            <w:shd w:val="clear" w:color="auto" w:fill="ED7D31"/>
            <w:vAlign w:val="center"/>
          </w:tcPr>
          <w:p w14:paraId="77195BB1">
            <w:pPr>
              <w:autoSpaceDE w:val="0"/>
              <w:autoSpaceDN w:val="0"/>
              <w:adjustRightInd w:val="0"/>
              <w:snapToGrid w:val="0"/>
              <w:jc w:val="center"/>
              <w:rPr>
                <w:rFonts w:hint="eastAsia" w:ascii="宋体" w:hAnsi="宋体" w:eastAsia="仿宋_GB2312" w:cs="宋体"/>
                <w:b/>
                <w:bCs/>
                <w:color w:val="FFFFFF"/>
                <w:kern w:val="0"/>
                <w:sz w:val="22"/>
                <w:szCs w:val="21"/>
                <w:lang w:val="zh-CN" w:eastAsia="zh-CN" w:bidi="zh-CN"/>
              </w:rPr>
            </w:pPr>
            <w:r>
              <w:rPr>
                <w:rFonts w:hint="eastAsia" w:ascii="宋体" w:hAnsi="宋体" w:eastAsia="仿宋_GB2312" w:cs="宋体"/>
                <w:b/>
                <w:bCs/>
                <w:color w:val="FFFFFF"/>
                <w:kern w:val="0"/>
                <w:sz w:val="22"/>
                <w:szCs w:val="21"/>
                <w:lang w:val="zh-CN" w:bidi="zh-CN"/>
              </w:rPr>
              <w:t>中职教育改革发展示范校</w:t>
            </w:r>
          </w:p>
        </w:tc>
        <w:tc>
          <w:tcPr>
            <w:tcW w:w="616" w:type="pct"/>
            <w:shd w:val="clear" w:color="auto" w:fill="ED7D31"/>
            <w:vAlign w:val="center"/>
          </w:tcPr>
          <w:p w14:paraId="78CE8821">
            <w:pPr>
              <w:autoSpaceDE w:val="0"/>
              <w:autoSpaceDN w:val="0"/>
              <w:adjustRightInd w:val="0"/>
              <w:snapToGrid w:val="0"/>
              <w:jc w:val="center"/>
              <w:rPr>
                <w:rFonts w:hint="eastAsia" w:ascii="宋体" w:hAnsi="宋体" w:eastAsia="仿宋_GB2312" w:cs="宋体"/>
                <w:b/>
                <w:bCs/>
                <w:color w:val="FFFFFF"/>
                <w:kern w:val="0"/>
                <w:sz w:val="22"/>
                <w:szCs w:val="21"/>
                <w:lang w:val="zh-CN" w:eastAsia="zh-CN" w:bidi="zh-CN"/>
              </w:rPr>
            </w:pPr>
            <w:r>
              <w:rPr>
                <w:rFonts w:hint="eastAsia" w:ascii="宋体" w:hAnsi="宋体" w:eastAsia="仿宋_GB2312" w:cs="宋体"/>
                <w:b/>
                <w:bCs/>
                <w:color w:val="FFFFFF"/>
                <w:kern w:val="0"/>
                <w:sz w:val="22"/>
                <w:szCs w:val="21"/>
                <w:lang w:val="zh-CN" w:bidi="zh-CN"/>
              </w:rPr>
              <w:t>省等级中职学校</w:t>
            </w:r>
          </w:p>
        </w:tc>
        <w:tc>
          <w:tcPr>
            <w:tcW w:w="598" w:type="pct"/>
            <w:shd w:val="clear" w:color="auto" w:fill="ED7D31"/>
            <w:vAlign w:val="center"/>
          </w:tcPr>
          <w:p w14:paraId="1A6F558D">
            <w:pPr>
              <w:autoSpaceDE w:val="0"/>
              <w:autoSpaceDN w:val="0"/>
              <w:adjustRightInd w:val="0"/>
              <w:snapToGrid w:val="0"/>
              <w:jc w:val="center"/>
              <w:rPr>
                <w:rFonts w:hint="eastAsia" w:ascii="宋体" w:hAnsi="宋体" w:eastAsia="仿宋_GB2312" w:cs="宋体"/>
                <w:b/>
                <w:bCs/>
                <w:color w:val="FFFFFF"/>
                <w:kern w:val="0"/>
                <w:sz w:val="22"/>
                <w:szCs w:val="21"/>
                <w:lang w:val="zh-CN" w:eastAsia="zh-CN" w:bidi="zh-CN"/>
              </w:rPr>
            </w:pPr>
            <w:r>
              <w:rPr>
                <w:rFonts w:hint="eastAsia" w:ascii="宋体" w:hAnsi="宋体" w:eastAsia="仿宋_GB2312" w:cs="宋体"/>
                <w:b/>
                <w:bCs/>
                <w:color w:val="FFFFFF"/>
                <w:kern w:val="0"/>
                <w:sz w:val="22"/>
                <w:szCs w:val="21"/>
                <w:lang w:val="zh-CN" w:bidi="zh-CN"/>
              </w:rPr>
              <w:t>省级中职名校</w:t>
            </w:r>
          </w:p>
        </w:tc>
        <w:tc>
          <w:tcPr>
            <w:tcW w:w="710" w:type="pct"/>
            <w:shd w:val="clear" w:color="auto" w:fill="ED7D31"/>
            <w:vAlign w:val="center"/>
          </w:tcPr>
          <w:p w14:paraId="5D679C8C">
            <w:pPr>
              <w:autoSpaceDE w:val="0"/>
              <w:autoSpaceDN w:val="0"/>
              <w:adjustRightInd w:val="0"/>
              <w:snapToGrid w:val="0"/>
              <w:jc w:val="center"/>
              <w:rPr>
                <w:rFonts w:hint="eastAsia" w:ascii="宋体" w:hAnsi="宋体" w:eastAsia="仿宋_GB2312" w:cs="宋体"/>
                <w:b/>
                <w:bCs/>
                <w:color w:val="FFFFFF"/>
                <w:kern w:val="0"/>
                <w:sz w:val="22"/>
                <w:szCs w:val="21"/>
                <w:lang w:val="zh-CN" w:eastAsia="zh-CN" w:bidi="zh-CN"/>
              </w:rPr>
            </w:pPr>
            <w:r>
              <w:rPr>
                <w:rFonts w:hint="eastAsia" w:ascii="宋体" w:hAnsi="宋体" w:eastAsia="仿宋_GB2312" w:cs="宋体"/>
                <w:b/>
                <w:bCs/>
                <w:color w:val="FFFFFF"/>
                <w:kern w:val="0"/>
                <w:sz w:val="22"/>
                <w:szCs w:val="21"/>
                <w:lang w:val="zh-CN" w:bidi="zh-CN"/>
              </w:rPr>
              <w:t>省</w:t>
            </w:r>
            <w:r>
              <w:rPr>
                <w:rFonts w:hint="eastAsia" w:ascii="宋体" w:hAnsi="宋体" w:eastAsia="仿宋_GB2312" w:cs="宋体"/>
                <w:b/>
                <w:bCs/>
                <w:color w:val="FFFFFF"/>
                <w:kern w:val="0"/>
                <w:sz w:val="22"/>
                <w:szCs w:val="21"/>
                <w:lang w:val="en-US" w:eastAsia="zh-CN" w:bidi="zh-CN"/>
              </w:rPr>
              <w:t>中职高水平学校</w:t>
            </w:r>
            <w:r>
              <w:rPr>
                <w:rFonts w:hint="eastAsia" w:ascii="宋体" w:hAnsi="宋体" w:eastAsia="仿宋_GB2312" w:cs="宋体"/>
                <w:b/>
                <w:bCs/>
                <w:color w:val="FFFFFF"/>
                <w:kern w:val="0"/>
                <w:sz w:val="22"/>
                <w:szCs w:val="21"/>
                <w:lang w:val="zh-CN" w:bidi="zh-CN"/>
              </w:rPr>
              <w:t>建设单位</w:t>
            </w:r>
          </w:p>
        </w:tc>
        <w:tc>
          <w:tcPr>
            <w:tcW w:w="564" w:type="pct"/>
            <w:shd w:val="clear" w:color="auto" w:fill="ED7D31"/>
            <w:vAlign w:val="center"/>
          </w:tcPr>
          <w:p w14:paraId="5A501B32">
            <w:pPr>
              <w:autoSpaceDE w:val="0"/>
              <w:autoSpaceDN w:val="0"/>
              <w:adjustRightInd w:val="0"/>
              <w:snapToGrid w:val="0"/>
              <w:jc w:val="center"/>
              <w:rPr>
                <w:rFonts w:hint="eastAsia" w:ascii="宋体" w:hAnsi="宋体" w:eastAsia="仿宋_GB2312" w:cs="宋体"/>
                <w:b/>
                <w:bCs/>
                <w:color w:val="FFFFFF"/>
                <w:kern w:val="0"/>
                <w:sz w:val="22"/>
                <w:szCs w:val="21"/>
                <w:lang w:val="zh-CN" w:eastAsia="zh-CN" w:bidi="zh-CN"/>
              </w:rPr>
            </w:pPr>
            <w:r>
              <w:rPr>
                <w:rFonts w:hint="eastAsia" w:ascii="宋体" w:hAnsi="宋体" w:eastAsia="仿宋_GB2312" w:cs="宋体"/>
                <w:b/>
                <w:bCs/>
                <w:color w:val="FFFFFF"/>
                <w:kern w:val="0"/>
                <w:sz w:val="22"/>
                <w:szCs w:val="21"/>
                <w:lang w:val="zh-CN" w:bidi="zh-CN"/>
              </w:rPr>
              <w:t>省现代化学校</w:t>
            </w:r>
          </w:p>
        </w:tc>
      </w:tr>
      <w:tr w14:paraId="787AAB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1" w:hRule="atLeast"/>
        </w:trPr>
        <w:tc>
          <w:tcPr>
            <w:tcW w:w="297" w:type="pct"/>
            <w:shd w:val="clear" w:color="auto" w:fill="E7E6E6"/>
            <w:vAlign w:val="center"/>
          </w:tcPr>
          <w:p w14:paraId="073739D1">
            <w:pPr>
              <w:autoSpaceDE w:val="0"/>
              <w:autoSpaceDN w:val="0"/>
              <w:adjustRightInd w:val="0"/>
              <w:snapToGrid w:val="0"/>
              <w:jc w:val="center"/>
              <w:rPr>
                <w:rFonts w:hint="default" w:ascii="Times New Roman" w:hAnsi="Times New Roman" w:eastAsia="仿宋_GB2312" w:cs="Times New Roman"/>
                <w:color w:val="auto"/>
                <w:kern w:val="0"/>
                <w:sz w:val="22"/>
                <w:szCs w:val="21"/>
                <w:lang w:val="zh-CN" w:eastAsia="zh-CN" w:bidi="zh-CN"/>
              </w:rPr>
            </w:pPr>
            <w:r>
              <w:rPr>
                <w:rFonts w:hint="default" w:ascii="Times New Roman" w:hAnsi="Times New Roman" w:eastAsia="仿宋_GB2312" w:cs="Times New Roman"/>
                <w:color w:val="auto"/>
                <w:kern w:val="0"/>
                <w:sz w:val="22"/>
                <w:szCs w:val="21"/>
                <w:lang w:val="zh-CN" w:bidi="zh-CN"/>
              </w:rPr>
              <w:t>1</w:t>
            </w:r>
          </w:p>
        </w:tc>
        <w:tc>
          <w:tcPr>
            <w:tcW w:w="804" w:type="pct"/>
            <w:shd w:val="clear" w:color="auto" w:fill="E7E6E6"/>
            <w:vAlign w:val="center"/>
          </w:tcPr>
          <w:p w14:paraId="5451B1A3">
            <w:pPr>
              <w:autoSpaceDE w:val="0"/>
              <w:autoSpaceDN w:val="0"/>
              <w:adjustRightInd w:val="0"/>
              <w:snapToGrid w:val="0"/>
              <w:jc w:val="center"/>
              <w:rPr>
                <w:rFonts w:hint="eastAsia" w:ascii="宋体" w:hAnsi="宋体" w:eastAsia="仿宋_GB2312" w:cs="宋体"/>
                <w:color w:val="auto"/>
                <w:kern w:val="0"/>
                <w:sz w:val="22"/>
                <w:szCs w:val="21"/>
                <w:lang w:val="zh-CN" w:eastAsia="zh-CN" w:bidi="zh-CN"/>
              </w:rPr>
            </w:pPr>
            <w:r>
              <w:rPr>
                <w:rFonts w:hint="eastAsia" w:ascii="宋体" w:hAnsi="宋体" w:eastAsia="仿宋_GB2312" w:cs="宋体"/>
                <w:color w:val="auto"/>
                <w:kern w:val="0"/>
                <w:sz w:val="22"/>
                <w:szCs w:val="21"/>
                <w:lang w:val="zh-CN" w:bidi="zh-CN"/>
              </w:rPr>
              <w:t>浙江信息工程学校</w:t>
            </w:r>
          </w:p>
        </w:tc>
        <w:tc>
          <w:tcPr>
            <w:tcW w:w="786" w:type="pct"/>
            <w:shd w:val="clear" w:color="auto" w:fill="FFFFFF"/>
            <w:vAlign w:val="center"/>
          </w:tcPr>
          <w:p w14:paraId="1998AD17">
            <w:pPr>
              <w:autoSpaceDE w:val="0"/>
              <w:autoSpaceDN w:val="0"/>
              <w:adjustRightInd w:val="0"/>
              <w:snapToGrid w:val="0"/>
              <w:jc w:val="center"/>
              <w:rPr>
                <w:rFonts w:hint="eastAsia" w:ascii="宋体" w:hAnsi="宋体" w:eastAsia="仿宋_GB2312" w:cs="宋体"/>
                <w:color w:val="auto"/>
                <w:kern w:val="0"/>
                <w:sz w:val="22"/>
                <w:szCs w:val="21"/>
                <w:lang w:val="zh-CN" w:eastAsia="zh-CN" w:bidi="zh-CN"/>
              </w:rPr>
            </w:pPr>
            <w:r>
              <w:rPr>
                <w:rFonts w:hint="eastAsia" w:ascii="宋体" w:hAnsi="宋体" w:eastAsia="仿宋_GB2312" w:cs="宋体"/>
                <w:color w:val="auto"/>
                <w:kern w:val="0"/>
                <w:sz w:val="22"/>
                <w:szCs w:val="21"/>
                <w:lang w:val="zh-CN" w:bidi="zh-CN"/>
              </w:rPr>
              <w:t>国家级重点中职学校</w:t>
            </w:r>
          </w:p>
        </w:tc>
        <w:tc>
          <w:tcPr>
            <w:tcW w:w="622" w:type="pct"/>
            <w:shd w:val="clear" w:color="auto" w:fill="FFFFFF"/>
            <w:vAlign w:val="center"/>
          </w:tcPr>
          <w:p w14:paraId="0330C223">
            <w:pPr>
              <w:autoSpaceDE w:val="0"/>
              <w:autoSpaceDN w:val="0"/>
              <w:adjustRightInd w:val="0"/>
              <w:snapToGrid w:val="0"/>
              <w:jc w:val="center"/>
              <w:rPr>
                <w:rFonts w:hint="eastAsia" w:ascii="宋体" w:hAnsi="宋体" w:eastAsia="仿宋_GB2312" w:cs="宋体"/>
                <w:color w:val="auto"/>
                <w:kern w:val="0"/>
                <w:sz w:val="22"/>
                <w:szCs w:val="21"/>
                <w:lang w:val="zh-CN" w:eastAsia="zh-CN" w:bidi="zh-CN"/>
              </w:rPr>
            </w:pPr>
            <w:r>
              <w:rPr>
                <w:rFonts w:hint="eastAsia" w:ascii="宋体" w:hAnsi="宋体" w:eastAsia="仿宋_GB2312" w:cs="宋体"/>
                <w:color w:val="auto"/>
                <w:kern w:val="0"/>
                <w:sz w:val="22"/>
                <w:szCs w:val="21"/>
                <w:lang w:val="zh-CN" w:bidi="zh-CN"/>
              </w:rPr>
              <w:t>国家级</w:t>
            </w:r>
          </w:p>
        </w:tc>
        <w:tc>
          <w:tcPr>
            <w:tcW w:w="616" w:type="pct"/>
            <w:shd w:val="clear" w:color="auto" w:fill="FFFFFF"/>
            <w:vAlign w:val="center"/>
          </w:tcPr>
          <w:p w14:paraId="3E7847FE">
            <w:pPr>
              <w:autoSpaceDE w:val="0"/>
              <w:autoSpaceDN w:val="0"/>
              <w:adjustRightInd w:val="0"/>
              <w:snapToGrid w:val="0"/>
              <w:jc w:val="center"/>
              <w:rPr>
                <w:rFonts w:hint="eastAsia" w:ascii="宋体" w:hAnsi="宋体" w:eastAsia="仿宋_GB2312" w:cs="宋体"/>
                <w:color w:val="auto"/>
                <w:kern w:val="0"/>
                <w:sz w:val="22"/>
                <w:szCs w:val="21"/>
                <w:lang w:val="zh-CN" w:eastAsia="zh-CN" w:bidi="zh-CN"/>
              </w:rPr>
            </w:pPr>
            <w:r>
              <w:rPr>
                <w:rFonts w:hint="eastAsia" w:ascii="宋体" w:hAnsi="宋体" w:eastAsia="仿宋_GB2312" w:cs="宋体"/>
                <w:color w:val="auto"/>
                <w:kern w:val="0"/>
                <w:sz w:val="22"/>
                <w:szCs w:val="21"/>
                <w:lang w:val="zh-CN" w:bidi="zh-CN"/>
              </w:rPr>
              <w:t>省一级中职学校</w:t>
            </w:r>
          </w:p>
        </w:tc>
        <w:tc>
          <w:tcPr>
            <w:tcW w:w="598" w:type="pct"/>
            <w:shd w:val="clear" w:color="auto" w:fill="FFFFFF"/>
            <w:vAlign w:val="center"/>
          </w:tcPr>
          <w:p w14:paraId="41A7A7FC">
            <w:pPr>
              <w:autoSpaceDE w:val="0"/>
              <w:autoSpaceDN w:val="0"/>
              <w:adjustRightInd w:val="0"/>
              <w:snapToGrid w:val="0"/>
              <w:jc w:val="center"/>
              <w:rPr>
                <w:rFonts w:hint="eastAsia" w:ascii="宋体" w:hAnsi="宋体" w:eastAsia="仿宋_GB2312" w:cs="宋体"/>
                <w:color w:val="auto"/>
                <w:kern w:val="0"/>
                <w:sz w:val="22"/>
                <w:szCs w:val="21"/>
                <w:lang w:val="zh-CN" w:eastAsia="zh-CN" w:bidi="zh-CN"/>
              </w:rPr>
            </w:pPr>
            <w:r>
              <w:rPr>
                <w:rFonts w:hint="eastAsia" w:ascii="宋体" w:hAnsi="宋体" w:eastAsia="仿宋_GB2312" w:cs="宋体"/>
                <w:color w:val="auto"/>
                <w:kern w:val="0"/>
                <w:sz w:val="22"/>
                <w:szCs w:val="21"/>
                <w:lang w:val="zh-CN" w:bidi="zh-CN"/>
              </w:rPr>
              <w:t>省级中职名校</w:t>
            </w:r>
          </w:p>
        </w:tc>
        <w:tc>
          <w:tcPr>
            <w:tcW w:w="710" w:type="pct"/>
            <w:shd w:val="clear" w:color="auto" w:fill="FFFFFF"/>
            <w:vAlign w:val="center"/>
          </w:tcPr>
          <w:p w14:paraId="5DAA4501">
            <w:pPr>
              <w:autoSpaceDE w:val="0"/>
              <w:autoSpaceDN w:val="0"/>
              <w:adjustRightInd w:val="0"/>
              <w:snapToGrid w:val="0"/>
              <w:jc w:val="center"/>
              <w:rPr>
                <w:rFonts w:hint="eastAsia" w:ascii="宋体" w:hAnsi="宋体" w:eastAsia="仿宋_GB2312" w:cs="宋体"/>
                <w:color w:val="auto"/>
                <w:kern w:val="0"/>
                <w:sz w:val="22"/>
                <w:szCs w:val="21"/>
                <w:lang w:val="zh-CN" w:eastAsia="zh-CN" w:bidi="zh-CN"/>
              </w:rPr>
            </w:pPr>
            <w:r>
              <w:rPr>
                <w:rFonts w:hint="eastAsia" w:ascii="宋体" w:hAnsi="宋体" w:eastAsia="仿宋_GB2312" w:cs="宋体"/>
                <w:color w:val="auto"/>
                <w:kern w:val="0"/>
                <w:sz w:val="22"/>
                <w:szCs w:val="21"/>
                <w:lang w:val="zh-CN" w:bidi="zh-CN"/>
              </w:rPr>
              <w:t>省中职高水平学校建设单位</w:t>
            </w:r>
          </w:p>
        </w:tc>
        <w:tc>
          <w:tcPr>
            <w:tcW w:w="564" w:type="pct"/>
            <w:shd w:val="clear" w:color="auto" w:fill="FFFFFF"/>
            <w:vAlign w:val="center"/>
          </w:tcPr>
          <w:p w14:paraId="14ECFD26">
            <w:pPr>
              <w:autoSpaceDE w:val="0"/>
              <w:autoSpaceDN w:val="0"/>
              <w:adjustRightInd w:val="0"/>
              <w:snapToGrid w:val="0"/>
              <w:jc w:val="center"/>
              <w:rPr>
                <w:rFonts w:hint="eastAsia" w:ascii="宋体" w:hAnsi="宋体" w:eastAsia="仿宋_GB2312" w:cs="宋体"/>
                <w:color w:val="auto"/>
                <w:kern w:val="0"/>
                <w:sz w:val="22"/>
                <w:szCs w:val="21"/>
                <w:lang w:val="zh-CN" w:eastAsia="zh-CN" w:bidi="zh-CN"/>
              </w:rPr>
            </w:pPr>
            <w:r>
              <w:rPr>
                <w:rFonts w:hint="eastAsia" w:ascii="宋体" w:hAnsi="宋体" w:eastAsia="仿宋_GB2312" w:cs="宋体"/>
                <w:color w:val="auto"/>
                <w:kern w:val="0"/>
                <w:sz w:val="22"/>
                <w:szCs w:val="21"/>
                <w:lang w:val="zh-CN" w:bidi="zh-CN"/>
              </w:rPr>
              <w:t>省现代化</w:t>
            </w:r>
            <w:r>
              <w:rPr>
                <w:rFonts w:hint="eastAsia" w:ascii="宋体" w:hAnsi="宋体" w:eastAsia="仿宋_GB2312" w:cs="宋体"/>
                <w:color w:val="auto"/>
                <w:kern w:val="0"/>
                <w:sz w:val="22"/>
                <w:szCs w:val="21"/>
                <w:lang w:val="en-US" w:eastAsia="zh-CN" w:bidi="zh-CN"/>
              </w:rPr>
              <w:t>中职</w:t>
            </w:r>
            <w:r>
              <w:rPr>
                <w:rFonts w:hint="eastAsia" w:ascii="宋体" w:hAnsi="宋体" w:eastAsia="仿宋_GB2312" w:cs="宋体"/>
                <w:color w:val="auto"/>
                <w:kern w:val="0"/>
                <w:sz w:val="22"/>
                <w:szCs w:val="21"/>
                <w:lang w:val="zh-CN" w:bidi="zh-CN"/>
              </w:rPr>
              <w:t>学校</w:t>
            </w:r>
          </w:p>
        </w:tc>
      </w:tr>
      <w:tr w14:paraId="6F5BA0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1" w:hRule="atLeast"/>
        </w:trPr>
        <w:tc>
          <w:tcPr>
            <w:tcW w:w="297" w:type="pct"/>
            <w:shd w:val="clear" w:color="auto" w:fill="E7E6E6"/>
            <w:vAlign w:val="center"/>
          </w:tcPr>
          <w:p w14:paraId="4AEC6AB6">
            <w:pPr>
              <w:autoSpaceDE w:val="0"/>
              <w:autoSpaceDN w:val="0"/>
              <w:adjustRightInd w:val="0"/>
              <w:snapToGrid w:val="0"/>
              <w:jc w:val="center"/>
              <w:rPr>
                <w:rFonts w:hint="default" w:ascii="Times New Roman" w:hAnsi="Times New Roman" w:eastAsia="仿宋_GB2312" w:cs="Times New Roman"/>
                <w:color w:val="auto"/>
                <w:kern w:val="0"/>
                <w:sz w:val="22"/>
                <w:szCs w:val="21"/>
                <w:lang w:val="zh-CN" w:bidi="zh-CN"/>
              </w:rPr>
            </w:pPr>
            <w:r>
              <w:rPr>
                <w:rFonts w:hint="default" w:ascii="Times New Roman" w:hAnsi="Times New Roman" w:eastAsia="仿宋_GB2312" w:cs="Times New Roman"/>
                <w:color w:val="auto"/>
                <w:kern w:val="0"/>
                <w:sz w:val="22"/>
                <w:szCs w:val="21"/>
                <w:lang w:val="zh-CN" w:bidi="zh-CN"/>
              </w:rPr>
              <w:t>2</w:t>
            </w:r>
          </w:p>
        </w:tc>
        <w:tc>
          <w:tcPr>
            <w:tcW w:w="804" w:type="pct"/>
            <w:shd w:val="clear" w:color="auto" w:fill="E7E6E6"/>
            <w:vAlign w:val="center"/>
          </w:tcPr>
          <w:p w14:paraId="3E675B8E">
            <w:pPr>
              <w:autoSpaceDE w:val="0"/>
              <w:autoSpaceDN w:val="0"/>
              <w:adjustRightInd w:val="0"/>
              <w:snapToGrid w:val="0"/>
              <w:jc w:val="center"/>
              <w:rPr>
                <w:rFonts w:ascii="宋体" w:hAnsi="宋体" w:eastAsia="仿宋_GB2312" w:cs="宋体"/>
                <w:color w:val="auto"/>
                <w:kern w:val="0"/>
                <w:sz w:val="22"/>
                <w:szCs w:val="21"/>
                <w:lang w:val="zh-CN" w:bidi="zh-CN"/>
              </w:rPr>
            </w:pPr>
            <w:r>
              <w:rPr>
                <w:rFonts w:hint="eastAsia" w:ascii="宋体" w:hAnsi="宋体" w:eastAsia="仿宋_GB2312" w:cs="宋体"/>
                <w:color w:val="auto"/>
                <w:kern w:val="0"/>
                <w:sz w:val="22"/>
                <w:szCs w:val="21"/>
                <w:lang w:val="en-US" w:eastAsia="zh-CN" w:bidi="zh-CN"/>
              </w:rPr>
              <w:t>浙江省</w:t>
            </w:r>
            <w:r>
              <w:rPr>
                <w:rFonts w:hint="eastAsia" w:ascii="宋体" w:hAnsi="宋体" w:eastAsia="仿宋_GB2312" w:cs="宋体"/>
                <w:color w:val="auto"/>
                <w:kern w:val="0"/>
                <w:sz w:val="22"/>
                <w:szCs w:val="21"/>
                <w:lang w:val="zh-CN" w:bidi="zh-CN"/>
              </w:rPr>
              <w:t>湖州艺术与设计学校</w:t>
            </w:r>
          </w:p>
        </w:tc>
        <w:tc>
          <w:tcPr>
            <w:tcW w:w="786" w:type="pct"/>
            <w:shd w:val="clear" w:color="auto" w:fill="FFFFFF"/>
            <w:vAlign w:val="center"/>
          </w:tcPr>
          <w:p w14:paraId="745FEF13">
            <w:pPr>
              <w:autoSpaceDE w:val="0"/>
              <w:autoSpaceDN w:val="0"/>
              <w:adjustRightInd w:val="0"/>
              <w:snapToGrid w:val="0"/>
              <w:jc w:val="center"/>
              <w:rPr>
                <w:rFonts w:ascii="宋体" w:hAnsi="宋体" w:eastAsia="仿宋_GB2312" w:cs="宋体"/>
                <w:color w:val="auto"/>
                <w:kern w:val="0"/>
                <w:sz w:val="22"/>
                <w:szCs w:val="21"/>
                <w:lang w:val="zh-CN" w:bidi="zh-CN"/>
              </w:rPr>
            </w:pPr>
            <w:r>
              <w:rPr>
                <w:rFonts w:hint="eastAsia" w:ascii="宋体" w:hAnsi="宋体" w:eastAsia="仿宋_GB2312" w:cs="宋体"/>
                <w:color w:val="auto"/>
                <w:kern w:val="0"/>
                <w:sz w:val="22"/>
                <w:szCs w:val="21"/>
                <w:lang w:val="zh-CN" w:bidi="zh-CN"/>
              </w:rPr>
              <w:t>国家级重点中职学校</w:t>
            </w:r>
          </w:p>
        </w:tc>
        <w:tc>
          <w:tcPr>
            <w:tcW w:w="622" w:type="pct"/>
            <w:shd w:val="clear" w:color="auto" w:fill="FFFFFF"/>
            <w:vAlign w:val="center"/>
          </w:tcPr>
          <w:p w14:paraId="44479A87">
            <w:pPr>
              <w:autoSpaceDE w:val="0"/>
              <w:autoSpaceDN w:val="0"/>
              <w:adjustRightInd w:val="0"/>
              <w:snapToGrid w:val="0"/>
              <w:jc w:val="center"/>
              <w:rPr>
                <w:rFonts w:ascii="宋体" w:hAnsi="宋体" w:eastAsia="仿宋_GB2312" w:cs="宋体"/>
                <w:color w:val="auto"/>
                <w:kern w:val="0"/>
                <w:sz w:val="22"/>
                <w:szCs w:val="21"/>
                <w:lang w:val="zh-CN" w:bidi="zh-CN"/>
              </w:rPr>
            </w:pPr>
            <w:r>
              <w:rPr>
                <w:rFonts w:hint="eastAsia" w:ascii="宋体" w:hAnsi="宋体" w:eastAsia="仿宋_GB2312" w:cs="宋体"/>
                <w:color w:val="auto"/>
                <w:kern w:val="0"/>
                <w:sz w:val="22"/>
                <w:szCs w:val="21"/>
                <w:lang w:val="zh-CN" w:bidi="zh-CN"/>
              </w:rPr>
              <w:t>国家级</w:t>
            </w:r>
          </w:p>
        </w:tc>
        <w:tc>
          <w:tcPr>
            <w:tcW w:w="616" w:type="pct"/>
            <w:shd w:val="clear" w:color="auto" w:fill="FFFFFF"/>
            <w:vAlign w:val="center"/>
          </w:tcPr>
          <w:p w14:paraId="558ABA9B">
            <w:pPr>
              <w:autoSpaceDE w:val="0"/>
              <w:autoSpaceDN w:val="0"/>
              <w:adjustRightInd w:val="0"/>
              <w:snapToGrid w:val="0"/>
              <w:jc w:val="center"/>
              <w:rPr>
                <w:rFonts w:ascii="宋体" w:hAnsi="宋体" w:eastAsia="仿宋_GB2312" w:cs="宋体"/>
                <w:color w:val="auto"/>
                <w:kern w:val="0"/>
                <w:sz w:val="22"/>
                <w:szCs w:val="21"/>
                <w:lang w:val="zh-CN" w:bidi="zh-CN"/>
              </w:rPr>
            </w:pPr>
            <w:r>
              <w:rPr>
                <w:rFonts w:hint="eastAsia" w:ascii="宋体" w:hAnsi="宋体" w:eastAsia="仿宋_GB2312" w:cs="宋体"/>
                <w:color w:val="auto"/>
                <w:kern w:val="0"/>
                <w:sz w:val="22"/>
                <w:szCs w:val="21"/>
                <w:lang w:val="zh-CN" w:bidi="zh-CN"/>
              </w:rPr>
              <w:t>省一级中职学校</w:t>
            </w:r>
          </w:p>
        </w:tc>
        <w:tc>
          <w:tcPr>
            <w:tcW w:w="598" w:type="pct"/>
            <w:shd w:val="clear" w:color="auto" w:fill="FFFFFF"/>
            <w:vAlign w:val="center"/>
          </w:tcPr>
          <w:p w14:paraId="62F47743">
            <w:pPr>
              <w:autoSpaceDE w:val="0"/>
              <w:autoSpaceDN w:val="0"/>
              <w:adjustRightInd w:val="0"/>
              <w:snapToGrid w:val="0"/>
              <w:jc w:val="center"/>
              <w:rPr>
                <w:rFonts w:ascii="宋体" w:hAnsi="宋体" w:eastAsia="仿宋_GB2312" w:cs="宋体"/>
                <w:color w:val="auto"/>
                <w:kern w:val="0"/>
                <w:sz w:val="22"/>
                <w:szCs w:val="21"/>
                <w:lang w:val="zh-CN" w:bidi="zh-CN"/>
              </w:rPr>
            </w:pPr>
            <w:r>
              <w:rPr>
                <w:rFonts w:hint="eastAsia" w:ascii="宋体" w:hAnsi="宋体" w:eastAsia="仿宋_GB2312" w:cs="宋体"/>
                <w:color w:val="auto"/>
                <w:kern w:val="0"/>
                <w:sz w:val="22"/>
                <w:szCs w:val="21"/>
                <w:lang w:val="zh-CN" w:bidi="zh-CN"/>
              </w:rPr>
              <w:t>省级中职名校</w:t>
            </w:r>
          </w:p>
        </w:tc>
        <w:tc>
          <w:tcPr>
            <w:tcW w:w="710" w:type="pct"/>
            <w:shd w:val="clear" w:color="auto" w:fill="FFFFFF"/>
            <w:vAlign w:val="center"/>
          </w:tcPr>
          <w:p w14:paraId="6DEE2B63">
            <w:pPr>
              <w:autoSpaceDE w:val="0"/>
              <w:autoSpaceDN w:val="0"/>
              <w:adjustRightInd w:val="0"/>
              <w:snapToGrid w:val="0"/>
              <w:jc w:val="center"/>
              <w:rPr>
                <w:rFonts w:ascii="宋体" w:hAnsi="宋体" w:eastAsia="仿宋_GB2312" w:cs="宋体"/>
                <w:color w:val="auto"/>
                <w:kern w:val="0"/>
                <w:sz w:val="22"/>
                <w:szCs w:val="21"/>
                <w:lang w:val="zh-CN" w:bidi="zh-CN"/>
              </w:rPr>
            </w:pPr>
            <w:r>
              <w:rPr>
                <w:rFonts w:hint="eastAsia" w:ascii="宋体" w:hAnsi="宋体" w:eastAsia="仿宋_GB2312" w:cs="宋体"/>
                <w:color w:val="auto"/>
                <w:kern w:val="0"/>
                <w:sz w:val="22"/>
                <w:szCs w:val="21"/>
                <w:lang w:val="zh-CN" w:bidi="zh-CN"/>
              </w:rPr>
              <w:t>省中职高水平学校建设单位</w:t>
            </w:r>
          </w:p>
        </w:tc>
        <w:tc>
          <w:tcPr>
            <w:tcW w:w="564" w:type="pct"/>
            <w:shd w:val="clear" w:color="auto" w:fill="FFFFFF"/>
            <w:vAlign w:val="center"/>
          </w:tcPr>
          <w:p w14:paraId="44432352">
            <w:pPr>
              <w:autoSpaceDE w:val="0"/>
              <w:autoSpaceDN w:val="0"/>
              <w:adjustRightInd w:val="0"/>
              <w:snapToGrid w:val="0"/>
              <w:jc w:val="center"/>
              <w:rPr>
                <w:rFonts w:ascii="宋体" w:hAnsi="宋体" w:eastAsia="仿宋_GB2312" w:cs="宋体"/>
                <w:color w:val="auto"/>
                <w:kern w:val="0"/>
                <w:sz w:val="22"/>
                <w:szCs w:val="21"/>
                <w:lang w:val="zh-CN" w:bidi="zh-CN"/>
              </w:rPr>
            </w:pPr>
            <w:r>
              <w:rPr>
                <w:rFonts w:hint="eastAsia" w:ascii="宋体" w:hAnsi="宋体" w:eastAsia="仿宋_GB2312" w:cs="宋体"/>
                <w:color w:val="auto"/>
                <w:kern w:val="0"/>
                <w:sz w:val="22"/>
                <w:szCs w:val="21"/>
                <w:lang w:val="zh-CN" w:bidi="zh-CN"/>
              </w:rPr>
              <w:t>省现代化</w:t>
            </w:r>
            <w:r>
              <w:rPr>
                <w:rFonts w:hint="eastAsia" w:ascii="宋体" w:hAnsi="宋体" w:eastAsia="仿宋_GB2312" w:cs="宋体"/>
                <w:color w:val="auto"/>
                <w:kern w:val="0"/>
                <w:sz w:val="22"/>
                <w:szCs w:val="21"/>
                <w:lang w:val="en-US" w:eastAsia="zh-CN" w:bidi="zh-CN"/>
              </w:rPr>
              <w:t>中职</w:t>
            </w:r>
            <w:r>
              <w:rPr>
                <w:rFonts w:hint="eastAsia" w:ascii="宋体" w:hAnsi="宋体" w:eastAsia="仿宋_GB2312" w:cs="宋体"/>
                <w:color w:val="auto"/>
                <w:kern w:val="0"/>
                <w:sz w:val="22"/>
                <w:szCs w:val="21"/>
                <w:lang w:val="zh-CN" w:bidi="zh-CN"/>
              </w:rPr>
              <w:t>学校</w:t>
            </w:r>
          </w:p>
        </w:tc>
      </w:tr>
      <w:tr w14:paraId="2936F8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trPr>
        <w:tc>
          <w:tcPr>
            <w:tcW w:w="297" w:type="pct"/>
            <w:shd w:val="clear" w:color="auto" w:fill="E7E6E6"/>
            <w:vAlign w:val="center"/>
          </w:tcPr>
          <w:p w14:paraId="14FB33B6">
            <w:pPr>
              <w:autoSpaceDE w:val="0"/>
              <w:autoSpaceDN w:val="0"/>
              <w:adjustRightInd w:val="0"/>
              <w:snapToGrid w:val="0"/>
              <w:jc w:val="center"/>
              <w:rPr>
                <w:rFonts w:hint="default" w:ascii="Times New Roman" w:hAnsi="Times New Roman" w:eastAsia="仿宋_GB2312" w:cs="Times New Roman"/>
                <w:color w:val="auto"/>
                <w:kern w:val="0"/>
                <w:sz w:val="22"/>
                <w:szCs w:val="21"/>
                <w:lang w:val="zh-CN" w:bidi="zh-CN"/>
              </w:rPr>
            </w:pPr>
            <w:r>
              <w:rPr>
                <w:rFonts w:hint="default" w:ascii="Times New Roman" w:hAnsi="Times New Roman" w:eastAsia="仿宋_GB2312" w:cs="Times New Roman"/>
                <w:color w:val="auto"/>
                <w:kern w:val="0"/>
                <w:sz w:val="22"/>
                <w:szCs w:val="21"/>
                <w:lang w:val="zh-CN" w:bidi="zh-CN"/>
              </w:rPr>
              <w:t>3</w:t>
            </w:r>
          </w:p>
        </w:tc>
        <w:tc>
          <w:tcPr>
            <w:tcW w:w="804" w:type="pct"/>
            <w:shd w:val="clear" w:color="auto" w:fill="E7E6E6"/>
            <w:vAlign w:val="center"/>
          </w:tcPr>
          <w:p w14:paraId="53816371">
            <w:pPr>
              <w:autoSpaceDE w:val="0"/>
              <w:autoSpaceDN w:val="0"/>
              <w:adjustRightInd w:val="0"/>
              <w:snapToGrid w:val="0"/>
              <w:jc w:val="center"/>
              <w:rPr>
                <w:rFonts w:ascii="宋体" w:hAnsi="宋体" w:eastAsia="仿宋_GB2312" w:cs="宋体"/>
                <w:color w:val="auto"/>
                <w:kern w:val="0"/>
                <w:sz w:val="22"/>
                <w:szCs w:val="21"/>
                <w:lang w:val="zh-CN" w:bidi="zh-CN"/>
              </w:rPr>
            </w:pPr>
            <w:r>
              <w:rPr>
                <w:rFonts w:hint="eastAsia" w:ascii="宋体" w:hAnsi="宋体" w:eastAsia="仿宋_GB2312" w:cs="宋体"/>
                <w:color w:val="auto"/>
                <w:kern w:val="0"/>
                <w:sz w:val="22"/>
                <w:szCs w:val="21"/>
                <w:lang w:val="zh-CN" w:bidi="zh-CN"/>
              </w:rPr>
              <w:t>湖州交通学校</w:t>
            </w:r>
          </w:p>
        </w:tc>
        <w:tc>
          <w:tcPr>
            <w:tcW w:w="786" w:type="pct"/>
            <w:shd w:val="clear" w:color="auto" w:fill="FFFFFF"/>
            <w:vAlign w:val="center"/>
          </w:tcPr>
          <w:p w14:paraId="1967FB05">
            <w:pPr>
              <w:autoSpaceDE w:val="0"/>
              <w:autoSpaceDN w:val="0"/>
              <w:adjustRightInd w:val="0"/>
              <w:snapToGrid w:val="0"/>
              <w:jc w:val="center"/>
              <w:rPr>
                <w:rFonts w:ascii="宋体" w:hAnsi="宋体" w:eastAsia="仿宋_GB2312" w:cs="宋体"/>
                <w:color w:val="auto"/>
                <w:kern w:val="0"/>
                <w:sz w:val="22"/>
                <w:szCs w:val="21"/>
                <w:lang w:val="zh-CN" w:bidi="zh-CN"/>
              </w:rPr>
            </w:pPr>
            <w:r>
              <w:rPr>
                <w:rFonts w:hint="eastAsia" w:ascii="宋体" w:hAnsi="宋体" w:eastAsia="仿宋_GB2312" w:cs="宋体"/>
                <w:color w:val="auto"/>
                <w:kern w:val="0"/>
                <w:sz w:val="22"/>
                <w:szCs w:val="21"/>
                <w:lang w:val="zh-CN" w:bidi="zh-CN"/>
              </w:rPr>
              <w:t>国家级重点中职学校</w:t>
            </w:r>
          </w:p>
        </w:tc>
        <w:tc>
          <w:tcPr>
            <w:tcW w:w="622" w:type="pct"/>
            <w:shd w:val="clear" w:color="auto" w:fill="FFFFFF"/>
            <w:vAlign w:val="center"/>
          </w:tcPr>
          <w:p w14:paraId="7120B85D">
            <w:pPr>
              <w:autoSpaceDE w:val="0"/>
              <w:autoSpaceDN w:val="0"/>
              <w:adjustRightInd w:val="0"/>
              <w:snapToGrid w:val="0"/>
              <w:jc w:val="center"/>
              <w:rPr>
                <w:rFonts w:ascii="宋体" w:hAnsi="宋体" w:eastAsia="仿宋_GB2312" w:cs="宋体"/>
                <w:color w:val="auto"/>
                <w:kern w:val="0"/>
                <w:sz w:val="22"/>
                <w:szCs w:val="21"/>
                <w:lang w:val="zh-CN" w:bidi="zh-CN"/>
              </w:rPr>
            </w:pPr>
            <w:r>
              <w:rPr>
                <w:rFonts w:hint="eastAsia" w:ascii="宋体" w:hAnsi="宋体" w:eastAsia="仿宋_GB2312" w:cs="宋体"/>
                <w:color w:val="auto"/>
                <w:kern w:val="0"/>
                <w:sz w:val="22"/>
                <w:szCs w:val="21"/>
                <w:lang w:val="zh-CN" w:bidi="zh-CN"/>
              </w:rPr>
              <w:t>省</w:t>
            </w:r>
            <w:r>
              <w:rPr>
                <w:rFonts w:hint="eastAsia" w:ascii="宋体" w:hAnsi="宋体" w:eastAsia="仿宋_GB2312" w:cs="宋体"/>
                <w:color w:val="auto"/>
                <w:kern w:val="0"/>
                <w:sz w:val="22"/>
                <w:szCs w:val="21"/>
                <w:lang w:val="en-US" w:bidi="zh-CN"/>
              </w:rPr>
              <w:t xml:space="preserve">  </w:t>
            </w:r>
            <w:r>
              <w:rPr>
                <w:rFonts w:hint="eastAsia" w:ascii="宋体" w:hAnsi="宋体" w:eastAsia="仿宋_GB2312" w:cs="宋体"/>
                <w:color w:val="auto"/>
                <w:kern w:val="0"/>
                <w:sz w:val="22"/>
                <w:szCs w:val="21"/>
                <w:lang w:val="zh-CN" w:bidi="zh-CN"/>
              </w:rPr>
              <w:t>级</w:t>
            </w:r>
          </w:p>
        </w:tc>
        <w:tc>
          <w:tcPr>
            <w:tcW w:w="616" w:type="pct"/>
            <w:shd w:val="clear" w:color="auto" w:fill="FFFFFF"/>
            <w:vAlign w:val="center"/>
          </w:tcPr>
          <w:p w14:paraId="47924D62">
            <w:pPr>
              <w:autoSpaceDE w:val="0"/>
              <w:autoSpaceDN w:val="0"/>
              <w:adjustRightInd w:val="0"/>
              <w:snapToGrid w:val="0"/>
              <w:jc w:val="center"/>
              <w:rPr>
                <w:rFonts w:ascii="宋体" w:hAnsi="宋体" w:eastAsia="仿宋_GB2312" w:cs="宋体"/>
                <w:color w:val="auto"/>
                <w:kern w:val="0"/>
                <w:sz w:val="22"/>
                <w:szCs w:val="21"/>
                <w:lang w:val="zh-CN" w:bidi="zh-CN"/>
              </w:rPr>
            </w:pPr>
            <w:r>
              <w:rPr>
                <w:rFonts w:hint="eastAsia" w:ascii="宋体" w:hAnsi="宋体" w:eastAsia="仿宋_GB2312" w:cs="宋体"/>
                <w:color w:val="auto"/>
                <w:kern w:val="0"/>
                <w:sz w:val="22"/>
                <w:szCs w:val="21"/>
                <w:lang w:val="zh-CN" w:bidi="zh-CN"/>
              </w:rPr>
              <w:t>省一级中职学校</w:t>
            </w:r>
          </w:p>
        </w:tc>
        <w:tc>
          <w:tcPr>
            <w:tcW w:w="598" w:type="pct"/>
            <w:shd w:val="clear" w:color="auto" w:fill="FFFFFF"/>
            <w:vAlign w:val="center"/>
          </w:tcPr>
          <w:p w14:paraId="51132378">
            <w:pPr>
              <w:autoSpaceDE w:val="0"/>
              <w:autoSpaceDN w:val="0"/>
              <w:adjustRightInd w:val="0"/>
              <w:snapToGrid w:val="0"/>
              <w:jc w:val="center"/>
              <w:rPr>
                <w:rFonts w:ascii="宋体" w:hAnsi="宋体" w:eastAsia="仿宋_GB2312" w:cs="宋体"/>
                <w:color w:val="auto"/>
                <w:kern w:val="0"/>
                <w:sz w:val="22"/>
                <w:szCs w:val="21"/>
                <w:lang w:val="zh-CN" w:bidi="zh-CN"/>
              </w:rPr>
            </w:pPr>
          </w:p>
        </w:tc>
        <w:tc>
          <w:tcPr>
            <w:tcW w:w="710" w:type="pct"/>
            <w:shd w:val="clear" w:color="auto" w:fill="FFFFFF"/>
            <w:vAlign w:val="center"/>
          </w:tcPr>
          <w:p w14:paraId="48B9A452">
            <w:pPr>
              <w:autoSpaceDE w:val="0"/>
              <w:autoSpaceDN w:val="0"/>
              <w:adjustRightInd w:val="0"/>
              <w:snapToGrid w:val="0"/>
              <w:jc w:val="center"/>
              <w:rPr>
                <w:rFonts w:ascii="宋体" w:hAnsi="宋体" w:eastAsia="仿宋_GB2312" w:cs="宋体"/>
                <w:color w:val="auto"/>
                <w:kern w:val="0"/>
                <w:sz w:val="22"/>
                <w:szCs w:val="21"/>
                <w:lang w:val="zh-CN" w:bidi="zh-CN"/>
              </w:rPr>
            </w:pPr>
          </w:p>
        </w:tc>
        <w:tc>
          <w:tcPr>
            <w:tcW w:w="564" w:type="pct"/>
            <w:shd w:val="clear" w:color="auto" w:fill="FFFFFF"/>
            <w:vAlign w:val="center"/>
          </w:tcPr>
          <w:p w14:paraId="55AAB85B">
            <w:pPr>
              <w:autoSpaceDE w:val="0"/>
              <w:autoSpaceDN w:val="0"/>
              <w:adjustRightInd w:val="0"/>
              <w:snapToGrid w:val="0"/>
              <w:jc w:val="center"/>
              <w:rPr>
                <w:rFonts w:ascii="宋体" w:hAnsi="宋体" w:eastAsia="仿宋_GB2312" w:cs="宋体"/>
                <w:color w:val="auto"/>
                <w:kern w:val="0"/>
                <w:sz w:val="22"/>
                <w:szCs w:val="21"/>
                <w:lang w:val="zh-CN" w:bidi="zh-CN"/>
              </w:rPr>
            </w:pPr>
          </w:p>
        </w:tc>
      </w:tr>
      <w:tr w14:paraId="3D5B68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1" w:hRule="atLeast"/>
        </w:trPr>
        <w:tc>
          <w:tcPr>
            <w:tcW w:w="297" w:type="pct"/>
            <w:shd w:val="clear" w:color="auto" w:fill="E7E6E6"/>
            <w:vAlign w:val="center"/>
          </w:tcPr>
          <w:p w14:paraId="7EC66C25">
            <w:pPr>
              <w:autoSpaceDE w:val="0"/>
              <w:autoSpaceDN w:val="0"/>
              <w:adjustRightInd w:val="0"/>
              <w:snapToGrid w:val="0"/>
              <w:jc w:val="center"/>
              <w:rPr>
                <w:rFonts w:hint="default" w:ascii="Times New Roman" w:hAnsi="Times New Roman" w:eastAsia="仿宋_GB2312" w:cs="Times New Roman"/>
                <w:color w:val="auto"/>
                <w:kern w:val="0"/>
                <w:sz w:val="22"/>
                <w:szCs w:val="21"/>
                <w:lang w:val="zh-CN" w:bidi="zh-CN"/>
              </w:rPr>
            </w:pPr>
            <w:r>
              <w:rPr>
                <w:rFonts w:hint="default" w:ascii="Times New Roman" w:hAnsi="Times New Roman" w:eastAsia="仿宋_GB2312" w:cs="Times New Roman"/>
                <w:color w:val="auto"/>
                <w:kern w:val="0"/>
                <w:sz w:val="22"/>
                <w:szCs w:val="21"/>
                <w:lang w:val="zh-CN" w:bidi="zh-CN"/>
              </w:rPr>
              <w:t>4</w:t>
            </w:r>
          </w:p>
        </w:tc>
        <w:tc>
          <w:tcPr>
            <w:tcW w:w="804" w:type="pct"/>
            <w:shd w:val="clear" w:color="auto" w:fill="E7E6E6"/>
            <w:vAlign w:val="center"/>
          </w:tcPr>
          <w:p w14:paraId="568622E3">
            <w:pPr>
              <w:autoSpaceDE w:val="0"/>
              <w:autoSpaceDN w:val="0"/>
              <w:adjustRightInd w:val="0"/>
              <w:snapToGrid w:val="0"/>
              <w:jc w:val="center"/>
              <w:rPr>
                <w:rFonts w:ascii="宋体" w:hAnsi="宋体" w:eastAsia="仿宋_GB2312" w:cs="宋体"/>
                <w:color w:val="auto"/>
                <w:kern w:val="0"/>
                <w:sz w:val="22"/>
                <w:szCs w:val="21"/>
                <w:lang w:val="zh-CN" w:bidi="zh-CN"/>
              </w:rPr>
            </w:pPr>
            <w:r>
              <w:rPr>
                <w:rFonts w:hint="eastAsia" w:ascii="宋体" w:hAnsi="宋体" w:eastAsia="仿宋_GB2312" w:cs="宋体"/>
                <w:color w:val="auto"/>
                <w:kern w:val="0"/>
                <w:sz w:val="22"/>
                <w:szCs w:val="21"/>
                <w:lang w:val="zh-CN" w:bidi="zh-CN"/>
              </w:rPr>
              <w:t>湖州市现代农业技术学校</w:t>
            </w:r>
          </w:p>
        </w:tc>
        <w:tc>
          <w:tcPr>
            <w:tcW w:w="786" w:type="pct"/>
            <w:shd w:val="clear" w:color="auto" w:fill="FFFFFF"/>
            <w:vAlign w:val="center"/>
          </w:tcPr>
          <w:p w14:paraId="6DDEAEF7">
            <w:pPr>
              <w:autoSpaceDE w:val="0"/>
              <w:autoSpaceDN w:val="0"/>
              <w:adjustRightInd w:val="0"/>
              <w:snapToGrid w:val="0"/>
              <w:jc w:val="center"/>
              <w:rPr>
                <w:rFonts w:ascii="宋体" w:hAnsi="宋体" w:eastAsia="仿宋_GB2312" w:cs="宋体"/>
                <w:color w:val="auto"/>
                <w:kern w:val="0"/>
                <w:sz w:val="22"/>
                <w:szCs w:val="21"/>
                <w:lang w:val="zh-CN" w:bidi="zh-CN"/>
              </w:rPr>
            </w:pPr>
          </w:p>
        </w:tc>
        <w:tc>
          <w:tcPr>
            <w:tcW w:w="622" w:type="pct"/>
            <w:shd w:val="clear" w:color="auto" w:fill="FFFFFF"/>
            <w:vAlign w:val="center"/>
          </w:tcPr>
          <w:p w14:paraId="3D3B139E">
            <w:pPr>
              <w:autoSpaceDE w:val="0"/>
              <w:autoSpaceDN w:val="0"/>
              <w:adjustRightInd w:val="0"/>
              <w:snapToGrid w:val="0"/>
              <w:jc w:val="center"/>
              <w:rPr>
                <w:rFonts w:ascii="宋体" w:hAnsi="宋体" w:eastAsia="仿宋_GB2312" w:cs="宋体"/>
                <w:color w:val="auto"/>
                <w:kern w:val="0"/>
                <w:sz w:val="22"/>
                <w:szCs w:val="21"/>
                <w:lang w:val="zh-CN" w:bidi="zh-CN"/>
              </w:rPr>
            </w:pPr>
            <w:r>
              <w:rPr>
                <w:rFonts w:hint="eastAsia" w:ascii="宋体" w:hAnsi="宋体" w:eastAsia="仿宋_GB2312" w:cs="宋体"/>
                <w:color w:val="auto"/>
                <w:kern w:val="0"/>
                <w:sz w:val="22"/>
                <w:szCs w:val="21"/>
                <w:lang w:val="zh-CN" w:bidi="zh-CN"/>
              </w:rPr>
              <w:t>省</w:t>
            </w:r>
            <w:r>
              <w:rPr>
                <w:rFonts w:hint="eastAsia" w:ascii="宋体" w:hAnsi="宋体" w:eastAsia="仿宋_GB2312" w:cs="宋体"/>
                <w:color w:val="auto"/>
                <w:kern w:val="0"/>
                <w:sz w:val="22"/>
                <w:szCs w:val="21"/>
                <w:lang w:val="en-US" w:bidi="zh-CN"/>
              </w:rPr>
              <w:t xml:space="preserve">  </w:t>
            </w:r>
            <w:r>
              <w:rPr>
                <w:rFonts w:hint="eastAsia" w:ascii="宋体" w:hAnsi="宋体" w:eastAsia="仿宋_GB2312" w:cs="宋体"/>
                <w:color w:val="auto"/>
                <w:kern w:val="0"/>
                <w:sz w:val="22"/>
                <w:szCs w:val="21"/>
                <w:lang w:val="zh-CN" w:bidi="zh-CN"/>
              </w:rPr>
              <w:t>级</w:t>
            </w:r>
          </w:p>
        </w:tc>
        <w:tc>
          <w:tcPr>
            <w:tcW w:w="616" w:type="pct"/>
            <w:shd w:val="clear" w:color="auto" w:fill="FFFFFF"/>
            <w:vAlign w:val="center"/>
          </w:tcPr>
          <w:p w14:paraId="5D65A560">
            <w:pPr>
              <w:autoSpaceDE w:val="0"/>
              <w:autoSpaceDN w:val="0"/>
              <w:adjustRightInd w:val="0"/>
              <w:snapToGrid w:val="0"/>
              <w:jc w:val="center"/>
              <w:rPr>
                <w:rFonts w:ascii="宋体" w:hAnsi="宋体" w:eastAsia="仿宋_GB2312" w:cs="宋体"/>
                <w:color w:val="auto"/>
                <w:kern w:val="0"/>
                <w:sz w:val="22"/>
                <w:szCs w:val="21"/>
                <w:lang w:val="zh-CN" w:bidi="zh-CN"/>
              </w:rPr>
            </w:pPr>
          </w:p>
        </w:tc>
        <w:tc>
          <w:tcPr>
            <w:tcW w:w="598" w:type="pct"/>
            <w:shd w:val="clear" w:color="auto" w:fill="FFFFFF"/>
            <w:vAlign w:val="center"/>
          </w:tcPr>
          <w:p w14:paraId="449F9948">
            <w:pPr>
              <w:autoSpaceDE w:val="0"/>
              <w:autoSpaceDN w:val="0"/>
              <w:adjustRightInd w:val="0"/>
              <w:snapToGrid w:val="0"/>
              <w:jc w:val="center"/>
              <w:rPr>
                <w:rFonts w:ascii="宋体" w:hAnsi="宋体" w:eastAsia="仿宋_GB2312" w:cs="宋体"/>
                <w:color w:val="auto"/>
                <w:kern w:val="0"/>
                <w:sz w:val="22"/>
                <w:szCs w:val="21"/>
                <w:lang w:val="zh-CN" w:bidi="zh-CN"/>
              </w:rPr>
            </w:pPr>
            <w:r>
              <w:rPr>
                <w:rFonts w:hint="eastAsia" w:ascii="宋体" w:hAnsi="宋体" w:eastAsia="仿宋_GB2312" w:cs="宋体"/>
                <w:color w:val="auto"/>
                <w:kern w:val="0"/>
                <w:sz w:val="22"/>
                <w:szCs w:val="21"/>
                <w:lang w:val="zh-CN" w:bidi="zh-CN"/>
              </w:rPr>
              <w:t>省级中职名校</w:t>
            </w:r>
          </w:p>
        </w:tc>
        <w:tc>
          <w:tcPr>
            <w:tcW w:w="710" w:type="pct"/>
            <w:shd w:val="clear" w:color="auto" w:fill="FFFFFF"/>
            <w:vAlign w:val="center"/>
          </w:tcPr>
          <w:p w14:paraId="10249BCD">
            <w:pPr>
              <w:autoSpaceDE w:val="0"/>
              <w:autoSpaceDN w:val="0"/>
              <w:adjustRightInd w:val="0"/>
              <w:snapToGrid w:val="0"/>
              <w:jc w:val="center"/>
              <w:rPr>
                <w:rFonts w:ascii="宋体" w:hAnsi="宋体" w:eastAsia="仿宋_GB2312" w:cs="宋体"/>
                <w:color w:val="auto"/>
                <w:kern w:val="0"/>
                <w:sz w:val="22"/>
                <w:szCs w:val="21"/>
                <w:lang w:val="zh-CN" w:bidi="zh-CN"/>
              </w:rPr>
            </w:pPr>
          </w:p>
        </w:tc>
        <w:tc>
          <w:tcPr>
            <w:tcW w:w="564" w:type="pct"/>
            <w:shd w:val="clear" w:color="auto" w:fill="FFFFFF"/>
            <w:vAlign w:val="center"/>
          </w:tcPr>
          <w:p w14:paraId="55F06791">
            <w:pPr>
              <w:autoSpaceDE w:val="0"/>
              <w:autoSpaceDN w:val="0"/>
              <w:adjustRightInd w:val="0"/>
              <w:snapToGrid w:val="0"/>
              <w:jc w:val="center"/>
              <w:rPr>
                <w:rFonts w:ascii="宋体" w:hAnsi="宋体" w:eastAsia="仿宋_GB2312" w:cs="宋体"/>
                <w:color w:val="auto"/>
                <w:kern w:val="0"/>
                <w:sz w:val="22"/>
                <w:szCs w:val="21"/>
                <w:lang w:val="zh-CN" w:bidi="zh-CN"/>
              </w:rPr>
            </w:pPr>
            <w:r>
              <w:rPr>
                <w:rFonts w:hint="eastAsia" w:ascii="宋体" w:hAnsi="宋体" w:eastAsia="仿宋_GB2312" w:cs="宋体"/>
                <w:color w:val="auto"/>
                <w:kern w:val="0"/>
                <w:sz w:val="22"/>
                <w:szCs w:val="21"/>
                <w:lang w:val="zh-CN" w:bidi="zh-CN"/>
              </w:rPr>
              <w:t>省现代化</w:t>
            </w:r>
            <w:r>
              <w:rPr>
                <w:rFonts w:hint="eastAsia" w:ascii="宋体" w:hAnsi="宋体" w:eastAsia="仿宋_GB2312" w:cs="宋体"/>
                <w:color w:val="auto"/>
                <w:kern w:val="0"/>
                <w:sz w:val="22"/>
                <w:szCs w:val="21"/>
                <w:lang w:val="en-US" w:eastAsia="zh-CN" w:bidi="zh-CN"/>
              </w:rPr>
              <w:t>中职</w:t>
            </w:r>
            <w:r>
              <w:rPr>
                <w:rFonts w:hint="eastAsia" w:ascii="宋体" w:hAnsi="宋体" w:eastAsia="仿宋_GB2312" w:cs="宋体"/>
                <w:color w:val="auto"/>
                <w:kern w:val="0"/>
                <w:sz w:val="22"/>
                <w:szCs w:val="21"/>
                <w:lang w:val="zh-CN" w:bidi="zh-CN"/>
              </w:rPr>
              <w:t>学校</w:t>
            </w:r>
          </w:p>
        </w:tc>
      </w:tr>
      <w:tr w14:paraId="547BAE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1" w:hRule="atLeast"/>
        </w:trPr>
        <w:tc>
          <w:tcPr>
            <w:tcW w:w="297" w:type="pct"/>
            <w:shd w:val="clear" w:color="auto" w:fill="E7E6E6"/>
            <w:vAlign w:val="center"/>
          </w:tcPr>
          <w:p w14:paraId="5F5FBDE7">
            <w:pPr>
              <w:autoSpaceDE w:val="0"/>
              <w:autoSpaceDN w:val="0"/>
              <w:adjustRightInd w:val="0"/>
              <w:snapToGrid w:val="0"/>
              <w:jc w:val="center"/>
              <w:rPr>
                <w:rFonts w:hint="default" w:ascii="Times New Roman" w:hAnsi="Times New Roman" w:eastAsia="仿宋_GB2312" w:cs="Times New Roman"/>
                <w:color w:val="auto"/>
                <w:kern w:val="0"/>
                <w:sz w:val="22"/>
                <w:szCs w:val="21"/>
                <w:lang w:val="zh-CN" w:bidi="zh-CN"/>
              </w:rPr>
            </w:pPr>
            <w:r>
              <w:rPr>
                <w:rFonts w:hint="default" w:ascii="Times New Roman" w:hAnsi="Times New Roman" w:eastAsia="仿宋_GB2312" w:cs="Times New Roman"/>
                <w:color w:val="auto"/>
                <w:kern w:val="0"/>
                <w:sz w:val="22"/>
                <w:szCs w:val="21"/>
                <w:lang w:val="zh-CN" w:bidi="zh-CN"/>
              </w:rPr>
              <w:t>5</w:t>
            </w:r>
          </w:p>
        </w:tc>
        <w:tc>
          <w:tcPr>
            <w:tcW w:w="804" w:type="pct"/>
            <w:shd w:val="clear" w:color="auto" w:fill="E7E6E6"/>
            <w:vAlign w:val="center"/>
          </w:tcPr>
          <w:p w14:paraId="4E7EAB12">
            <w:pPr>
              <w:autoSpaceDE w:val="0"/>
              <w:autoSpaceDN w:val="0"/>
              <w:adjustRightInd w:val="0"/>
              <w:snapToGrid w:val="0"/>
              <w:jc w:val="center"/>
              <w:rPr>
                <w:rFonts w:hint="default" w:ascii="宋体" w:hAnsi="宋体" w:eastAsia="仿宋_GB2312" w:cs="宋体"/>
                <w:color w:val="auto"/>
                <w:kern w:val="0"/>
                <w:sz w:val="22"/>
                <w:szCs w:val="21"/>
                <w:lang w:val="en-US" w:eastAsia="zh-CN" w:bidi="zh-CN"/>
              </w:rPr>
            </w:pPr>
            <w:r>
              <w:rPr>
                <w:rFonts w:hint="eastAsia" w:ascii="宋体" w:hAnsi="宋体" w:eastAsia="仿宋_GB2312" w:cs="宋体"/>
                <w:color w:val="auto"/>
                <w:kern w:val="0"/>
                <w:sz w:val="22"/>
                <w:szCs w:val="21"/>
                <w:lang w:val="en-US" w:eastAsia="zh-CN" w:bidi="zh-CN"/>
              </w:rPr>
              <w:t>浙江省</w:t>
            </w:r>
            <w:r>
              <w:rPr>
                <w:rFonts w:hint="eastAsia" w:ascii="宋体" w:hAnsi="宋体" w:eastAsia="仿宋_GB2312" w:cs="宋体"/>
                <w:color w:val="auto"/>
                <w:kern w:val="0"/>
                <w:sz w:val="22"/>
                <w:szCs w:val="21"/>
                <w:lang w:val="zh-CN" w:bidi="zh-CN"/>
              </w:rPr>
              <w:t>德清县职业</w:t>
            </w:r>
            <w:r>
              <w:rPr>
                <w:rFonts w:hint="eastAsia" w:ascii="宋体" w:hAnsi="宋体" w:eastAsia="仿宋_GB2312" w:cs="宋体"/>
                <w:color w:val="auto"/>
                <w:kern w:val="0"/>
                <w:sz w:val="22"/>
                <w:szCs w:val="21"/>
                <w:lang w:val="en-US" w:eastAsia="zh-CN" w:bidi="zh-CN"/>
              </w:rPr>
              <w:t>中等专业学校</w:t>
            </w:r>
          </w:p>
        </w:tc>
        <w:tc>
          <w:tcPr>
            <w:tcW w:w="786" w:type="pct"/>
            <w:shd w:val="clear" w:color="auto" w:fill="FFFFFF"/>
            <w:vAlign w:val="center"/>
          </w:tcPr>
          <w:p w14:paraId="5B26B30B">
            <w:pPr>
              <w:autoSpaceDE w:val="0"/>
              <w:autoSpaceDN w:val="0"/>
              <w:adjustRightInd w:val="0"/>
              <w:snapToGrid w:val="0"/>
              <w:jc w:val="center"/>
              <w:rPr>
                <w:rFonts w:ascii="宋体" w:hAnsi="宋体" w:eastAsia="仿宋_GB2312" w:cs="宋体"/>
                <w:color w:val="auto"/>
                <w:kern w:val="0"/>
                <w:sz w:val="22"/>
                <w:szCs w:val="21"/>
                <w:lang w:val="zh-CN" w:bidi="zh-CN"/>
              </w:rPr>
            </w:pPr>
            <w:r>
              <w:rPr>
                <w:rFonts w:hint="eastAsia" w:ascii="宋体" w:hAnsi="宋体" w:eastAsia="仿宋_GB2312" w:cs="宋体"/>
                <w:color w:val="auto"/>
                <w:kern w:val="0"/>
                <w:sz w:val="22"/>
                <w:szCs w:val="21"/>
                <w:lang w:val="zh-CN" w:bidi="zh-CN"/>
              </w:rPr>
              <w:t>国家级重点中职学校</w:t>
            </w:r>
          </w:p>
        </w:tc>
        <w:tc>
          <w:tcPr>
            <w:tcW w:w="622" w:type="pct"/>
            <w:shd w:val="clear" w:color="auto" w:fill="FFFFFF"/>
            <w:vAlign w:val="center"/>
          </w:tcPr>
          <w:p w14:paraId="19002D73">
            <w:pPr>
              <w:autoSpaceDE w:val="0"/>
              <w:autoSpaceDN w:val="0"/>
              <w:adjustRightInd w:val="0"/>
              <w:snapToGrid w:val="0"/>
              <w:jc w:val="center"/>
              <w:rPr>
                <w:rFonts w:ascii="宋体" w:hAnsi="宋体" w:eastAsia="仿宋_GB2312" w:cs="宋体"/>
                <w:color w:val="auto"/>
                <w:kern w:val="0"/>
                <w:sz w:val="22"/>
                <w:szCs w:val="21"/>
                <w:lang w:val="zh-CN" w:bidi="zh-CN"/>
              </w:rPr>
            </w:pPr>
            <w:r>
              <w:rPr>
                <w:rFonts w:hint="eastAsia" w:ascii="宋体" w:hAnsi="宋体" w:eastAsia="仿宋_GB2312" w:cs="宋体"/>
                <w:color w:val="auto"/>
                <w:kern w:val="0"/>
                <w:sz w:val="22"/>
                <w:szCs w:val="21"/>
                <w:lang w:val="zh-CN" w:bidi="zh-CN"/>
              </w:rPr>
              <w:t>国家级</w:t>
            </w:r>
          </w:p>
        </w:tc>
        <w:tc>
          <w:tcPr>
            <w:tcW w:w="616" w:type="pct"/>
            <w:shd w:val="clear" w:color="auto" w:fill="FFFFFF"/>
            <w:vAlign w:val="center"/>
          </w:tcPr>
          <w:p w14:paraId="532724DD">
            <w:pPr>
              <w:autoSpaceDE w:val="0"/>
              <w:autoSpaceDN w:val="0"/>
              <w:adjustRightInd w:val="0"/>
              <w:snapToGrid w:val="0"/>
              <w:jc w:val="center"/>
              <w:rPr>
                <w:rFonts w:ascii="宋体" w:hAnsi="宋体" w:eastAsia="仿宋_GB2312" w:cs="宋体"/>
                <w:color w:val="auto"/>
                <w:kern w:val="0"/>
                <w:sz w:val="22"/>
                <w:szCs w:val="21"/>
                <w:lang w:val="zh-CN" w:bidi="zh-CN"/>
              </w:rPr>
            </w:pPr>
            <w:r>
              <w:rPr>
                <w:rFonts w:hint="eastAsia" w:ascii="宋体" w:hAnsi="宋体" w:eastAsia="仿宋_GB2312" w:cs="宋体"/>
                <w:color w:val="auto"/>
                <w:kern w:val="0"/>
                <w:sz w:val="22"/>
                <w:szCs w:val="21"/>
                <w:lang w:val="zh-CN" w:bidi="zh-CN"/>
              </w:rPr>
              <w:t>省一级中职学校</w:t>
            </w:r>
          </w:p>
        </w:tc>
        <w:tc>
          <w:tcPr>
            <w:tcW w:w="598" w:type="pct"/>
            <w:shd w:val="clear" w:color="auto" w:fill="FFFFFF"/>
            <w:vAlign w:val="center"/>
          </w:tcPr>
          <w:p w14:paraId="49F0BF79">
            <w:pPr>
              <w:autoSpaceDE w:val="0"/>
              <w:autoSpaceDN w:val="0"/>
              <w:adjustRightInd w:val="0"/>
              <w:snapToGrid w:val="0"/>
              <w:jc w:val="center"/>
              <w:rPr>
                <w:rFonts w:ascii="宋体" w:hAnsi="宋体" w:eastAsia="仿宋_GB2312" w:cs="宋体"/>
                <w:color w:val="auto"/>
                <w:kern w:val="0"/>
                <w:sz w:val="22"/>
                <w:szCs w:val="21"/>
                <w:lang w:val="zh-CN" w:bidi="zh-CN"/>
              </w:rPr>
            </w:pPr>
            <w:r>
              <w:rPr>
                <w:rFonts w:hint="eastAsia" w:ascii="宋体" w:hAnsi="宋体" w:eastAsia="仿宋_GB2312" w:cs="宋体"/>
                <w:color w:val="auto"/>
                <w:kern w:val="0"/>
                <w:sz w:val="22"/>
                <w:szCs w:val="21"/>
                <w:lang w:val="zh-CN" w:bidi="zh-CN"/>
              </w:rPr>
              <w:t>省级中职名校</w:t>
            </w:r>
          </w:p>
        </w:tc>
        <w:tc>
          <w:tcPr>
            <w:tcW w:w="710" w:type="pct"/>
            <w:shd w:val="clear" w:color="auto" w:fill="FFFFFF"/>
            <w:vAlign w:val="center"/>
          </w:tcPr>
          <w:p w14:paraId="03FA88D5">
            <w:pPr>
              <w:autoSpaceDE w:val="0"/>
              <w:autoSpaceDN w:val="0"/>
              <w:adjustRightInd w:val="0"/>
              <w:snapToGrid w:val="0"/>
              <w:jc w:val="center"/>
              <w:rPr>
                <w:rFonts w:ascii="宋体" w:hAnsi="宋体" w:eastAsia="仿宋_GB2312" w:cs="宋体"/>
                <w:color w:val="auto"/>
                <w:kern w:val="0"/>
                <w:sz w:val="22"/>
                <w:szCs w:val="21"/>
                <w:lang w:val="zh-CN" w:bidi="zh-CN"/>
              </w:rPr>
            </w:pPr>
            <w:r>
              <w:rPr>
                <w:rFonts w:hint="eastAsia" w:ascii="宋体" w:hAnsi="宋体" w:eastAsia="仿宋_GB2312" w:cs="宋体"/>
                <w:color w:val="auto"/>
                <w:kern w:val="0"/>
                <w:sz w:val="22"/>
                <w:szCs w:val="21"/>
                <w:lang w:val="zh-CN" w:bidi="zh-CN"/>
              </w:rPr>
              <w:t>省中职高水平学校建设单位</w:t>
            </w:r>
          </w:p>
        </w:tc>
        <w:tc>
          <w:tcPr>
            <w:tcW w:w="564" w:type="pct"/>
            <w:shd w:val="clear" w:color="auto" w:fill="FFFFFF"/>
            <w:vAlign w:val="center"/>
          </w:tcPr>
          <w:p w14:paraId="38E61506">
            <w:pPr>
              <w:autoSpaceDE w:val="0"/>
              <w:autoSpaceDN w:val="0"/>
              <w:adjustRightInd w:val="0"/>
              <w:snapToGrid w:val="0"/>
              <w:jc w:val="center"/>
              <w:rPr>
                <w:rFonts w:ascii="宋体" w:hAnsi="宋体" w:eastAsia="仿宋_GB2312" w:cs="宋体"/>
                <w:color w:val="auto"/>
                <w:kern w:val="0"/>
                <w:sz w:val="22"/>
                <w:szCs w:val="21"/>
                <w:lang w:val="zh-CN" w:bidi="zh-CN"/>
              </w:rPr>
            </w:pPr>
            <w:r>
              <w:rPr>
                <w:rFonts w:hint="eastAsia" w:ascii="宋体" w:hAnsi="宋体" w:eastAsia="仿宋_GB2312" w:cs="宋体"/>
                <w:color w:val="auto"/>
                <w:kern w:val="0"/>
                <w:sz w:val="22"/>
                <w:szCs w:val="21"/>
                <w:lang w:val="zh-CN" w:bidi="zh-CN"/>
              </w:rPr>
              <w:t>省现代化</w:t>
            </w:r>
            <w:r>
              <w:rPr>
                <w:rFonts w:hint="eastAsia" w:ascii="宋体" w:hAnsi="宋体" w:eastAsia="仿宋_GB2312" w:cs="宋体"/>
                <w:color w:val="auto"/>
                <w:kern w:val="0"/>
                <w:sz w:val="22"/>
                <w:szCs w:val="21"/>
                <w:lang w:val="en-US" w:eastAsia="zh-CN" w:bidi="zh-CN"/>
              </w:rPr>
              <w:t>中职</w:t>
            </w:r>
            <w:r>
              <w:rPr>
                <w:rFonts w:hint="eastAsia" w:ascii="宋体" w:hAnsi="宋体" w:eastAsia="仿宋_GB2312" w:cs="宋体"/>
                <w:color w:val="auto"/>
                <w:kern w:val="0"/>
                <w:sz w:val="22"/>
                <w:szCs w:val="21"/>
                <w:lang w:val="zh-CN" w:bidi="zh-CN"/>
              </w:rPr>
              <w:t>学校</w:t>
            </w:r>
          </w:p>
        </w:tc>
      </w:tr>
      <w:tr w14:paraId="65333A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297" w:type="pct"/>
            <w:shd w:val="clear" w:color="auto" w:fill="E7E6E6"/>
            <w:vAlign w:val="center"/>
          </w:tcPr>
          <w:p w14:paraId="54D8EE60">
            <w:pPr>
              <w:autoSpaceDE w:val="0"/>
              <w:autoSpaceDN w:val="0"/>
              <w:adjustRightInd w:val="0"/>
              <w:snapToGrid w:val="0"/>
              <w:jc w:val="center"/>
              <w:rPr>
                <w:rFonts w:hint="default" w:ascii="Times New Roman" w:hAnsi="Times New Roman" w:eastAsia="仿宋_GB2312" w:cs="Times New Roman"/>
                <w:color w:val="auto"/>
                <w:kern w:val="0"/>
                <w:sz w:val="22"/>
                <w:szCs w:val="21"/>
                <w:lang w:val="zh-CN" w:bidi="zh-CN"/>
              </w:rPr>
            </w:pPr>
            <w:r>
              <w:rPr>
                <w:rFonts w:hint="default" w:ascii="Times New Roman" w:hAnsi="Times New Roman" w:eastAsia="仿宋_GB2312" w:cs="Times New Roman"/>
                <w:color w:val="auto"/>
                <w:kern w:val="0"/>
                <w:sz w:val="22"/>
                <w:szCs w:val="21"/>
                <w:lang w:val="zh-CN" w:bidi="zh-CN"/>
              </w:rPr>
              <w:t>6</w:t>
            </w:r>
          </w:p>
        </w:tc>
        <w:tc>
          <w:tcPr>
            <w:tcW w:w="804" w:type="pct"/>
            <w:shd w:val="clear" w:color="auto" w:fill="E7E6E6"/>
            <w:vAlign w:val="center"/>
          </w:tcPr>
          <w:p w14:paraId="1B796028">
            <w:pPr>
              <w:autoSpaceDE w:val="0"/>
              <w:autoSpaceDN w:val="0"/>
              <w:adjustRightInd w:val="0"/>
              <w:snapToGrid w:val="0"/>
              <w:jc w:val="center"/>
              <w:rPr>
                <w:rFonts w:ascii="宋体" w:hAnsi="宋体" w:eastAsia="仿宋_GB2312" w:cs="宋体"/>
                <w:color w:val="auto"/>
                <w:kern w:val="0"/>
                <w:sz w:val="22"/>
                <w:szCs w:val="21"/>
                <w:lang w:val="zh-CN" w:bidi="zh-CN"/>
              </w:rPr>
            </w:pPr>
            <w:r>
              <w:rPr>
                <w:rFonts w:hint="eastAsia" w:ascii="宋体" w:hAnsi="宋体" w:eastAsia="仿宋_GB2312" w:cs="宋体"/>
                <w:color w:val="auto"/>
                <w:kern w:val="0"/>
                <w:sz w:val="22"/>
                <w:szCs w:val="21"/>
                <w:lang w:val="zh-CN" w:eastAsia="zh-CN" w:bidi="zh-CN"/>
              </w:rPr>
              <w:t>湖州市技师学院</w:t>
            </w:r>
          </w:p>
        </w:tc>
        <w:tc>
          <w:tcPr>
            <w:tcW w:w="786" w:type="pct"/>
            <w:shd w:val="clear" w:color="auto" w:fill="FFFFFF"/>
            <w:vAlign w:val="center"/>
          </w:tcPr>
          <w:p w14:paraId="37EF4596">
            <w:pPr>
              <w:autoSpaceDE w:val="0"/>
              <w:autoSpaceDN w:val="0"/>
              <w:adjustRightInd w:val="0"/>
              <w:snapToGrid w:val="0"/>
              <w:jc w:val="center"/>
              <w:rPr>
                <w:rFonts w:ascii="宋体" w:hAnsi="宋体" w:eastAsia="仿宋_GB2312" w:cs="宋体"/>
                <w:color w:val="auto"/>
                <w:kern w:val="0"/>
                <w:sz w:val="22"/>
                <w:szCs w:val="21"/>
                <w:lang w:val="zh-CN" w:bidi="zh-CN"/>
              </w:rPr>
            </w:pPr>
            <w:r>
              <w:rPr>
                <w:rFonts w:hint="eastAsia" w:ascii="宋体" w:hAnsi="宋体" w:eastAsia="仿宋_GB2312" w:cs="宋体"/>
                <w:color w:val="auto"/>
                <w:kern w:val="0"/>
                <w:sz w:val="22"/>
                <w:szCs w:val="21"/>
                <w:lang w:val="zh-CN" w:bidi="zh-CN"/>
              </w:rPr>
              <w:t>国家级重点技工学校</w:t>
            </w:r>
          </w:p>
        </w:tc>
        <w:tc>
          <w:tcPr>
            <w:tcW w:w="622" w:type="pct"/>
            <w:shd w:val="clear" w:color="auto" w:fill="FFFFFF"/>
            <w:vAlign w:val="center"/>
          </w:tcPr>
          <w:p w14:paraId="5C999DF0">
            <w:pPr>
              <w:autoSpaceDE w:val="0"/>
              <w:autoSpaceDN w:val="0"/>
              <w:adjustRightInd w:val="0"/>
              <w:snapToGrid w:val="0"/>
              <w:jc w:val="center"/>
              <w:rPr>
                <w:rFonts w:ascii="宋体" w:hAnsi="宋体" w:eastAsia="仿宋_GB2312" w:cs="宋体"/>
                <w:color w:val="auto"/>
                <w:kern w:val="0"/>
                <w:sz w:val="22"/>
                <w:szCs w:val="21"/>
                <w:lang w:val="zh-CN" w:bidi="zh-CN"/>
              </w:rPr>
            </w:pPr>
            <w:r>
              <w:rPr>
                <w:rFonts w:hint="eastAsia" w:ascii="宋体" w:hAnsi="宋体" w:eastAsia="仿宋_GB2312" w:cs="宋体"/>
                <w:color w:val="auto"/>
                <w:kern w:val="0"/>
                <w:sz w:val="22"/>
                <w:szCs w:val="21"/>
                <w:lang w:val="zh-CN" w:bidi="zh-CN"/>
              </w:rPr>
              <w:t>省</w:t>
            </w:r>
            <w:r>
              <w:rPr>
                <w:rFonts w:hint="eastAsia" w:ascii="宋体" w:hAnsi="宋体" w:eastAsia="仿宋_GB2312" w:cs="宋体"/>
                <w:color w:val="auto"/>
                <w:kern w:val="0"/>
                <w:sz w:val="22"/>
                <w:szCs w:val="21"/>
                <w:lang w:val="en-US" w:bidi="zh-CN"/>
              </w:rPr>
              <w:t xml:space="preserve">  </w:t>
            </w:r>
            <w:r>
              <w:rPr>
                <w:rFonts w:hint="eastAsia" w:ascii="宋体" w:hAnsi="宋体" w:eastAsia="仿宋_GB2312" w:cs="宋体"/>
                <w:color w:val="auto"/>
                <w:kern w:val="0"/>
                <w:sz w:val="22"/>
                <w:szCs w:val="21"/>
                <w:lang w:val="zh-CN" w:bidi="zh-CN"/>
              </w:rPr>
              <w:t>级</w:t>
            </w:r>
          </w:p>
        </w:tc>
        <w:tc>
          <w:tcPr>
            <w:tcW w:w="616" w:type="pct"/>
            <w:shd w:val="clear" w:color="auto" w:fill="FFFFFF"/>
            <w:vAlign w:val="center"/>
          </w:tcPr>
          <w:p w14:paraId="19030630">
            <w:pPr>
              <w:autoSpaceDE w:val="0"/>
              <w:autoSpaceDN w:val="0"/>
              <w:adjustRightInd w:val="0"/>
              <w:snapToGrid w:val="0"/>
              <w:jc w:val="center"/>
              <w:rPr>
                <w:rFonts w:hint="eastAsia" w:ascii="宋体" w:hAnsi="宋体" w:eastAsia="仿宋_GB2312" w:cs="宋体"/>
                <w:color w:val="auto"/>
                <w:kern w:val="0"/>
                <w:sz w:val="22"/>
                <w:szCs w:val="21"/>
                <w:lang w:val="zh-CN" w:eastAsia="zh-CN" w:bidi="zh-CN"/>
              </w:rPr>
            </w:pPr>
            <w:r>
              <w:rPr>
                <w:rFonts w:hint="eastAsia" w:ascii="宋体" w:hAnsi="宋体" w:eastAsia="仿宋_GB2312" w:cs="宋体"/>
                <w:color w:val="auto"/>
                <w:kern w:val="0"/>
                <w:sz w:val="22"/>
                <w:szCs w:val="21"/>
                <w:lang w:val="zh-CN" w:eastAsia="zh-CN" w:bidi="zh-CN"/>
              </w:rPr>
              <w:t>——</w:t>
            </w:r>
          </w:p>
        </w:tc>
        <w:tc>
          <w:tcPr>
            <w:tcW w:w="598" w:type="pct"/>
            <w:shd w:val="clear" w:color="auto" w:fill="FFFFFF"/>
            <w:vAlign w:val="center"/>
          </w:tcPr>
          <w:p w14:paraId="7F4A81F2">
            <w:pPr>
              <w:autoSpaceDE w:val="0"/>
              <w:autoSpaceDN w:val="0"/>
              <w:adjustRightInd w:val="0"/>
              <w:snapToGrid w:val="0"/>
              <w:jc w:val="center"/>
              <w:rPr>
                <w:rFonts w:ascii="宋体" w:hAnsi="宋体" w:eastAsia="仿宋_GB2312" w:cs="宋体"/>
                <w:color w:val="auto"/>
                <w:kern w:val="0"/>
                <w:sz w:val="22"/>
                <w:szCs w:val="21"/>
                <w:lang w:val="zh-CN" w:bidi="zh-CN"/>
              </w:rPr>
            </w:pPr>
          </w:p>
        </w:tc>
        <w:tc>
          <w:tcPr>
            <w:tcW w:w="710" w:type="pct"/>
            <w:shd w:val="clear" w:color="auto" w:fill="FFFFFF"/>
            <w:vAlign w:val="center"/>
          </w:tcPr>
          <w:p w14:paraId="03C41415">
            <w:pPr>
              <w:autoSpaceDE w:val="0"/>
              <w:autoSpaceDN w:val="0"/>
              <w:adjustRightInd w:val="0"/>
              <w:snapToGrid w:val="0"/>
              <w:jc w:val="center"/>
              <w:rPr>
                <w:rFonts w:ascii="宋体" w:hAnsi="宋体" w:eastAsia="仿宋_GB2312" w:cs="宋体"/>
                <w:color w:val="auto"/>
                <w:kern w:val="0"/>
                <w:sz w:val="22"/>
                <w:szCs w:val="21"/>
                <w:lang w:val="zh-CN" w:bidi="zh-CN"/>
              </w:rPr>
            </w:pPr>
          </w:p>
        </w:tc>
        <w:tc>
          <w:tcPr>
            <w:tcW w:w="564" w:type="pct"/>
            <w:shd w:val="clear" w:color="auto" w:fill="FFFFFF"/>
            <w:vAlign w:val="center"/>
          </w:tcPr>
          <w:p w14:paraId="10796F30">
            <w:pPr>
              <w:autoSpaceDE w:val="0"/>
              <w:autoSpaceDN w:val="0"/>
              <w:adjustRightInd w:val="0"/>
              <w:snapToGrid w:val="0"/>
              <w:jc w:val="center"/>
              <w:rPr>
                <w:rFonts w:ascii="宋体" w:hAnsi="宋体" w:eastAsia="仿宋_GB2312" w:cs="宋体"/>
                <w:color w:val="auto"/>
                <w:kern w:val="0"/>
                <w:sz w:val="22"/>
                <w:szCs w:val="21"/>
                <w:lang w:val="zh-CN" w:bidi="zh-CN"/>
              </w:rPr>
            </w:pPr>
          </w:p>
        </w:tc>
      </w:tr>
      <w:tr w14:paraId="6358BF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1" w:hRule="atLeast"/>
        </w:trPr>
        <w:tc>
          <w:tcPr>
            <w:tcW w:w="297" w:type="pct"/>
            <w:shd w:val="clear" w:color="auto" w:fill="E7E6E6"/>
            <w:vAlign w:val="center"/>
          </w:tcPr>
          <w:p w14:paraId="67CC679D">
            <w:pPr>
              <w:autoSpaceDE w:val="0"/>
              <w:autoSpaceDN w:val="0"/>
              <w:adjustRightInd w:val="0"/>
              <w:snapToGrid w:val="0"/>
              <w:jc w:val="center"/>
              <w:rPr>
                <w:rFonts w:hint="default" w:ascii="Times New Roman" w:hAnsi="Times New Roman" w:eastAsia="仿宋_GB2312" w:cs="Times New Roman"/>
                <w:color w:val="auto"/>
                <w:kern w:val="0"/>
                <w:sz w:val="22"/>
                <w:szCs w:val="21"/>
                <w:lang w:val="zh-CN" w:bidi="zh-CN"/>
              </w:rPr>
            </w:pPr>
            <w:r>
              <w:rPr>
                <w:rFonts w:hint="default" w:ascii="Times New Roman" w:hAnsi="Times New Roman" w:eastAsia="仿宋_GB2312" w:cs="Times New Roman"/>
                <w:color w:val="auto"/>
                <w:kern w:val="0"/>
                <w:sz w:val="22"/>
                <w:szCs w:val="21"/>
                <w:lang w:val="zh-CN" w:bidi="zh-CN"/>
              </w:rPr>
              <w:t>7</w:t>
            </w:r>
          </w:p>
        </w:tc>
        <w:tc>
          <w:tcPr>
            <w:tcW w:w="804" w:type="pct"/>
            <w:shd w:val="clear" w:color="auto" w:fill="E7E6E6"/>
            <w:vAlign w:val="center"/>
          </w:tcPr>
          <w:p w14:paraId="08E5574B">
            <w:pPr>
              <w:autoSpaceDE w:val="0"/>
              <w:autoSpaceDN w:val="0"/>
              <w:adjustRightInd w:val="0"/>
              <w:snapToGrid w:val="0"/>
              <w:jc w:val="center"/>
              <w:rPr>
                <w:rFonts w:hint="default" w:ascii="宋体" w:hAnsi="宋体" w:eastAsia="仿宋_GB2312" w:cs="宋体"/>
                <w:color w:val="auto"/>
                <w:kern w:val="0"/>
                <w:sz w:val="22"/>
                <w:szCs w:val="21"/>
                <w:lang w:val="en-US" w:eastAsia="zh-CN" w:bidi="zh-CN"/>
              </w:rPr>
            </w:pPr>
            <w:r>
              <w:rPr>
                <w:rFonts w:hint="eastAsia" w:ascii="宋体" w:hAnsi="宋体" w:eastAsia="仿宋_GB2312" w:cs="宋体"/>
                <w:color w:val="auto"/>
                <w:spacing w:val="-17"/>
                <w:w w:val="100"/>
                <w:kern w:val="0"/>
                <w:sz w:val="22"/>
                <w:szCs w:val="21"/>
                <w:lang w:val="zh-CN" w:bidi="zh-CN"/>
              </w:rPr>
              <w:t>长兴</w:t>
            </w:r>
            <w:r>
              <w:rPr>
                <w:rFonts w:hint="eastAsia" w:ascii="宋体" w:hAnsi="宋体" w:eastAsia="仿宋_GB2312" w:cs="宋体"/>
                <w:color w:val="auto"/>
                <w:spacing w:val="-17"/>
                <w:w w:val="100"/>
                <w:kern w:val="0"/>
                <w:sz w:val="22"/>
                <w:szCs w:val="21"/>
                <w:lang w:val="en-US" w:eastAsia="zh-CN" w:bidi="zh-CN"/>
              </w:rPr>
              <w:t>县职业技术教育中心学校</w:t>
            </w:r>
          </w:p>
        </w:tc>
        <w:tc>
          <w:tcPr>
            <w:tcW w:w="786" w:type="pct"/>
            <w:shd w:val="clear" w:color="auto" w:fill="FFFFFF"/>
            <w:vAlign w:val="center"/>
          </w:tcPr>
          <w:p w14:paraId="4146BE99">
            <w:pPr>
              <w:autoSpaceDE w:val="0"/>
              <w:autoSpaceDN w:val="0"/>
              <w:adjustRightInd w:val="0"/>
              <w:snapToGrid w:val="0"/>
              <w:jc w:val="center"/>
              <w:rPr>
                <w:rFonts w:ascii="宋体" w:hAnsi="宋体" w:eastAsia="仿宋_GB2312" w:cs="宋体"/>
                <w:color w:val="auto"/>
                <w:kern w:val="0"/>
                <w:sz w:val="22"/>
                <w:szCs w:val="21"/>
                <w:lang w:val="zh-CN" w:bidi="zh-CN"/>
              </w:rPr>
            </w:pPr>
            <w:r>
              <w:rPr>
                <w:rFonts w:hint="eastAsia" w:ascii="宋体" w:hAnsi="宋体" w:eastAsia="仿宋_GB2312" w:cs="宋体"/>
                <w:color w:val="auto"/>
                <w:kern w:val="0"/>
                <w:sz w:val="22"/>
                <w:szCs w:val="21"/>
                <w:lang w:val="zh-CN" w:bidi="zh-CN"/>
              </w:rPr>
              <w:t>国家级重点中职学校</w:t>
            </w:r>
          </w:p>
        </w:tc>
        <w:tc>
          <w:tcPr>
            <w:tcW w:w="622" w:type="pct"/>
            <w:shd w:val="clear" w:color="auto" w:fill="FFFFFF"/>
            <w:vAlign w:val="center"/>
          </w:tcPr>
          <w:p w14:paraId="770A62D3">
            <w:pPr>
              <w:autoSpaceDE w:val="0"/>
              <w:autoSpaceDN w:val="0"/>
              <w:adjustRightInd w:val="0"/>
              <w:snapToGrid w:val="0"/>
              <w:jc w:val="center"/>
              <w:rPr>
                <w:rFonts w:ascii="宋体" w:hAnsi="宋体" w:eastAsia="仿宋_GB2312" w:cs="宋体"/>
                <w:color w:val="auto"/>
                <w:kern w:val="0"/>
                <w:sz w:val="22"/>
                <w:szCs w:val="21"/>
                <w:lang w:val="zh-CN" w:bidi="zh-CN"/>
              </w:rPr>
            </w:pPr>
            <w:r>
              <w:rPr>
                <w:rFonts w:hint="eastAsia" w:ascii="宋体" w:hAnsi="宋体" w:eastAsia="仿宋_GB2312" w:cs="宋体"/>
                <w:color w:val="auto"/>
                <w:kern w:val="0"/>
                <w:sz w:val="22"/>
                <w:szCs w:val="21"/>
                <w:lang w:val="zh-CN" w:bidi="zh-CN"/>
              </w:rPr>
              <w:t>国家级</w:t>
            </w:r>
          </w:p>
        </w:tc>
        <w:tc>
          <w:tcPr>
            <w:tcW w:w="616" w:type="pct"/>
            <w:shd w:val="clear" w:color="auto" w:fill="FFFFFF"/>
            <w:vAlign w:val="center"/>
          </w:tcPr>
          <w:p w14:paraId="00DB5285">
            <w:pPr>
              <w:autoSpaceDE w:val="0"/>
              <w:autoSpaceDN w:val="0"/>
              <w:adjustRightInd w:val="0"/>
              <w:snapToGrid w:val="0"/>
              <w:jc w:val="center"/>
              <w:rPr>
                <w:rFonts w:ascii="宋体" w:hAnsi="宋体" w:eastAsia="仿宋_GB2312" w:cs="宋体"/>
                <w:color w:val="auto"/>
                <w:kern w:val="0"/>
                <w:sz w:val="22"/>
                <w:szCs w:val="21"/>
                <w:lang w:val="zh-CN" w:bidi="zh-CN"/>
              </w:rPr>
            </w:pPr>
            <w:r>
              <w:rPr>
                <w:rFonts w:hint="eastAsia" w:ascii="宋体" w:hAnsi="宋体" w:eastAsia="仿宋_GB2312" w:cs="宋体"/>
                <w:color w:val="auto"/>
                <w:kern w:val="0"/>
                <w:sz w:val="22"/>
                <w:szCs w:val="21"/>
                <w:lang w:val="zh-CN" w:bidi="zh-CN"/>
              </w:rPr>
              <w:t>省一级中职学校</w:t>
            </w:r>
          </w:p>
        </w:tc>
        <w:tc>
          <w:tcPr>
            <w:tcW w:w="598" w:type="pct"/>
            <w:shd w:val="clear" w:color="auto" w:fill="FFFFFF"/>
            <w:vAlign w:val="center"/>
          </w:tcPr>
          <w:p w14:paraId="39F76678">
            <w:pPr>
              <w:autoSpaceDE w:val="0"/>
              <w:autoSpaceDN w:val="0"/>
              <w:adjustRightInd w:val="0"/>
              <w:snapToGrid w:val="0"/>
              <w:jc w:val="center"/>
              <w:rPr>
                <w:rFonts w:ascii="宋体" w:hAnsi="宋体" w:eastAsia="仿宋_GB2312" w:cs="宋体"/>
                <w:color w:val="auto"/>
                <w:kern w:val="0"/>
                <w:sz w:val="22"/>
                <w:szCs w:val="21"/>
                <w:lang w:val="zh-CN" w:bidi="zh-CN"/>
              </w:rPr>
            </w:pPr>
            <w:r>
              <w:rPr>
                <w:rFonts w:hint="eastAsia" w:ascii="宋体" w:hAnsi="宋体" w:eastAsia="仿宋_GB2312" w:cs="宋体"/>
                <w:color w:val="auto"/>
                <w:kern w:val="0"/>
                <w:sz w:val="22"/>
                <w:szCs w:val="21"/>
                <w:lang w:val="zh-CN" w:bidi="zh-CN"/>
              </w:rPr>
              <w:t>省级中职名校</w:t>
            </w:r>
          </w:p>
        </w:tc>
        <w:tc>
          <w:tcPr>
            <w:tcW w:w="710" w:type="pct"/>
            <w:shd w:val="clear" w:color="auto" w:fill="FFFFFF"/>
            <w:vAlign w:val="center"/>
          </w:tcPr>
          <w:p w14:paraId="1559D057">
            <w:pPr>
              <w:autoSpaceDE w:val="0"/>
              <w:autoSpaceDN w:val="0"/>
              <w:adjustRightInd w:val="0"/>
              <w:snapToGrid w:val="0"/>
              <w:jc w:val="center"/>
              <w:rPr>
                <w:rFonts w:ascii="宋体" w:hAnsi="宋体" w:eastAsia="仿宋_GB2312" w:cs="宋体"/>
                <w:color w:val="auto"/>
                <w:kern w:val="0"/>
                <w:sz w:val="22"/>
                <w:szCs w:val="21"/>
                <w:lang w:val="zh-CN" w:bidi="zh-CN"/>
              </w:rPr>
            </w:pPr>
            <w:r>
              <w:rPr>
                <w:rFonts w:hint="eastAsia" w:ascii="宋体" w:hAnsi="宋体" w:eastAsia="仿宋_GB2312" w:cs="宋体"/>
                <w:color w:val="auto"/>
                <w:kern w:val="0"/>
                <w:sz w:val="22"/>
                <w:szCs w:val="21"/>
                <w:lang w:val="zh-CN" w:bidi="zh-CN"/>
              </w:rPr>
              <w:t>省中职高水平学校建设单位</w:t>
            </w:r>
          </w:p>
        </w:tc>
        <w:tc>
          <w:tcPr>
            <w:tcW w:w="564" w:type="pct"/>
            <w:shd w:val="clear" w:color="auto" w:fill="FFFFFF"/>
            <w:vAlign w:val="center"/>
          </w:tcPr>
          <w:p w14:paraId="5586E1FF">
            <w:pPr>
              <w:autoSpaceDE w:val="0"/>
              <w:autoSpaceDN w:val="0"/>
              <w:adjustRightInd w:val="0"/>
              <w:snapToGrid w:val="0"/>
              <w:jc w:val="center"/>
              <w:rPr>
                <w:rFonts w:ascii="宋体" w:hAnsi="宋体" w:eastAsia="仿宋_GB2312" w:cs="宋体"/>
                <w:color w:val="auto"/>
                <w:kern w:val="0"/>
                <w:sz w:val="22"/>
                <w:szCs w:val="21"/>
                <w:lang w:val="zh-CN" w:bidi="zh-CN"/>
              </w:rPr>
            </w:pPr>
            <w:r>
              <w:rPr>
                <w:rFonts w:hint="eastAsia" w:ascii="宋体" w:hAnsi="宋体" w:eastAsia="仿宋_GB2312" w:cs="宋体"/>
                <w:color w:val="auto"/>
                <w:kern w:val="0"/>
                <w:sz w:val="22"/>
                <w:szCs w:val="21"/>
                <w:lang w:val="zh-CN" w:bidi="zh-CN"/>
              </w:rPr>
              <w:t>省现代化</w:t>
            </w:r>
            <w:r>
              <w:rPr>
                <w:rFonts w:hint="eastAsia" w:ascii="宋体" w:hAnsi="宋体" w:eastAsia="仿宋_GB2312" w:cs="宋体"/>
                <w:color w:val="auto"/>
                <w:kern w:val="0"/>
                <w:sz w:val="22"/>
                <w:szCs w:val="21"/>
                <w:lang w:val="en-US" w:eastAsia="zh-CN" w:bidi="zh-CN"/>
              </w:rPr>
              <w:t>中职</w:t>
            </w:r>
            <w:r>
              <w:rPr>
                <w:rFonts w:hint="eastAsia" w:ascii="宋体" w:hAnsi="宋体" w:eastAsia="仿宋_GB2312" w:cs="宋体"/>
                <w:color w:val="auto"/>
                <w:kern w:val="0"/>
                <w:sz w:val="22"/>
                <w:szCs w:val="21"/>
                <w:lang w:val="zh-CN" w:bidi="zh-CN"/>
              </w:rPr>
              <w:t>学校</w:t>
            </w:r>
          </w:p>
        </w:tc>
      </w:tr>
      <w:tr w14:paraId="5A31D2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trPr>
        <w:tc>
          <w:tcPr>
            <w:tcW w:w="297" w:type="pct"/>
            <w:shd w:val="clear" w:color="auto" w:fill="E7E6E6"/>
            <w:vAlign w:val="center"/>
          </w:tcPr>
          <w:p w14:paraId="257D3369">
            <w:pPr>
              <w:autoSpaceDE w:val="0"/>
              <w:autoSpaceDN w:val="0"/>
              <w:adjustRightInd w:val="0"/>
              <w:snapToGrid w:val="0"/>
              <w:jc w:val="center"/>
              <w:rPr>
                <w:rFonts w:hint="default" w:ascii="Times New Roman" w:hAnsi="Times New Roman" w:eastAsia="仿宋_GB2312" w:cs="Times New Roman"/>
                <w:color w:val="auto"/>
                <w:kern w:val="0"/>
                <w:sz w:val="22"/>
                <w:szCs w:val="21"/>
                <w:lang w:val="zh-CN" w:bidi="zh-CN"/>
              </w:rPr>
            </w:pPr>
            <w:r>
              <w:rPr>
                <w:rFonts w:hint="default" w:ascii="Times New Roman" w:hAnsi="Times New Roman" w:eastAsia="仿宋_GB2312" w:cs="Times New Roman"/>
                <w:color w:val="auto"/>
                <w:kern w:val="0"/>
                <w:sz w:val="22"/>
                <w:szCs w:val="21"/>
                <w:lang w:val="zh-CN" w:bidi="zh-CN"/>
              </w:rPr>
              <w:t>8</w:t>
            </w:r>
          </w:p>
        </w:tc>
        <w:tc>
          <w:tcPr>
            <w:tcW w:w="804" w:type="pct"/>
            <w:shd w:val="clear" w:color="auto" w:fill="E7E6E6"/>
            <w:vAlign w:val="center"/>
          </w:tcPr>
          <w:p w14:paraId="28E1C827">
            <w:pPr>
              <w:autoSpaceDE w:val="0"/>
              <w:autoSpaceDN w:val="0"/>
              <w:adjustRightInd w:val="0"/>
              <w:snapToGrid w:val="0"/>
              <w:jc w:val="center"/>
              <w:rPr>
                <w:rFonts w:ascii="宋体" w:hAnsi="宋体" w:eastAsia="仿宋_GB2312" w:cs="宋体"/>
                <w:color w:val="auto"/>
                <w:kern w:val="0"/>
                <w:sz w:val="22"/>
                <w:szCs w:val="21"/>
                <w:lang w:val="zh-CN" w:bidi="zh-CN"/>
              </w:rPr>
            </w:pPr>
            <w:r>
              <w:rPr>
                <w:rFonts w:hint="eastAsia" w:ascii="宋体" w:hAnsi="宋体" w:eastAsia="仿宋_GB2312" w:cs="宋体"/>
                <w:color w:val="auto"/>
                <w:kern w:val="0"/>
                <w:sz w:val="22"/>
                <w:szCs w:val="21"/>
                <w:lang w:val="zh-CN" w:bidi="zh-CN"/>
              </w:rPr>
              <w:t>长兴技师学院</w:t>
            </w:r>
          </w:p>
        </w:tc>
        <w:tc>
          <w:tcPr>
            <w:tcW w:w="786" w:type="pct"/>
            <w:shd w:val="clear" w:color="auto" w:fill="FFFFFF"/>
            <w:vAlign w:val="center"/>
          </w:tcPr>
          <w:p w14:paraId="015604CA">
            <w:pPr>
              <w:autoSpaceDE w:val="0"/>
              <w:autoSpaceDN w:val="0"/>
              <w:adjustRightInd w:val="0"/>
              <w:snapToGrid w:val="0"/>
              <w:jc w:val="center"/>
              <w:rPr>
                <w:rFonts w:ascii="宋体" w:hAnsi="宋体" w:eastAsia="仿宋_GB2312" w:cs="宋体"/>
                <w:color w:val="auto"/>
                <w:kern w:val="0"/>
                <w:sz w:val="22"/>
                <w:szCs w:val="21"/>
                <w:lang w:val="zh-CN" w:bidi="zh-CN"/>
              </w:rPr>
            </w:pPr>
            <w:r>
              <w:rPr>
                <w:rFonts w:hint="eastAsia" w:ascii="宋体" w:hAnsi="宋体" w:eastAsia="仿宋_GB2312" w:cs="宋体"/>
                <w:color w:val="auto"/>
                <w:kern w:val="0"/>
                <w:sz w:val="22"/>
                <w:szCs w:val="21"/>
                <w:lang w:val="zh-CN" w:bidi="zh-CN"/>
              </w:rPr>
              <w:t>国家级重点技工学校</w:t>
            </w:r>
          </w:p>
        </w:tc>
        <w:tc>
          <w:tcPr>
            <w:tcW w:w="622" w:type="pct"/>
            <w:shd w:val="clear" w:color="auto" w:fill="FFFFFF"/>
            <w:vAlign w:val="center"/>
          </w:tcPr>
          <w:p w14:paraId="42D6D46C">
            <w:pPr>
              <w:autoSpaceDE w:val="0"/>
              <w:autoSpaceDN w:val="0"/>
              <w:adjustRightInd w:val="0"/>
              <w:snapToGrid w:val="0"/>
              <w:jc w:val="center"/>
              <w:rPr>
                <w:rFonts w:ascii="宋体" w:hAnsi="宋体" w:eastAsia="仿宋_GB2312" w:cs="宋体"/>
                <w:color w:val="auto"/>
                <w:kern w:val="0"/>
                <w:sz w:val="22"/>
                <w:szCs w:val="21"/>
                <w:lang w:val="zh-CN" w:bidi="zh-CN"/>
              </w:rPr>
            </w:pPr>
            <w:r>
              <w:rPr>
                <w:rFonts w:hint="eastAsia" w:ascii="宋体" w:hAnsi="宋体" w:eastAsia="仿宋_GB2312" w:cs="宋体"/>
                <w:color w:val="auto"/>
                <w:kern w:val="0"/>
                <w:sz w:val="22"/>
                <w:szCs w:val="21"/>
                <w:lang w:val="zh-CN" w:bidi="zh-CN"/>
              </w:rPr>
              <w:t>省</w:t>
            </w:r>
            <w:r>
              <w:rPr>
                <w:rFonts w:hint="eastAsia" w:ascii="宋体" w:hAnsi="宋体" w:eastAsia="仿宋_GB2312" w:cs="宋体"/>
                <w:color w:val="auto"/>
                <w:kern w:val="0"/>
                <w:sz w:val="22"/>
                <w:szCs w:val="21"/>
                <w:lang w:val="en-US" w:bidi="zh-CN"/>
              </w:rPr>
              <w:t xml:space="preserve">  </w:t>
            </w:r>
            <w:r>
              <w:rPr>
                <w:rFonts w:hint="eastAsia" w:ascii="宋体" w:hAnsi="宋体" w:eastAsia="仿宋_GB2312" w:cs="宋体"/>
                <w:color w:val="auto"/>
                <w:kern w:val="0"/>
                <w:sz w:val="22"/>
                <w:szCs w:val="21"/>
                <w:lang w:val="zh-CN" w:bidi="zh-CN"/>
              </w:rPr>
              <w:t>级</w:t>
            </w:r>
          </w:p>
        </w:tc>
        <w:tc>
          <w:tcPr>
            <w:tcW w:w="616" w:type="pct"/>
            <w:shd w:val="clear" w:color="auto" w:fill="FFFFFF"/>
            <w:vAlign w:val="center"/>
          </w:tcPr>
          <w:p w14:paraId="04ECC4CD">
            <w:pPr>
              <w:autoSpaceDE w:val="0"/>
              <w:autoSpaceDN w:val="0"/>
              <w:adjustRightInd w:val="0"/>
              <w:snapToGrid w:val="0"/>
              <w:jc w:val="center"/>
              <w:rPr>
                <w:rFonts w:hint="eastAsia" w:ascii="宋体" w:hAnsi="宋体" w:eastAsia="仿宋_GB2312" w:cs="宋体"/>
                <w:color w:val="auto"/>
                <w:kern w:val="0"/>
                <w:sz w:val="22"/>
                <w:szCs w:val="21"/>
                <w:lang w:val="zh-CN" w:eastAsia="zh-CN" w:bidi="zh-CN"/>
              </w:rPr>
            </w:pPr>
            <w:r>
              <w:rPr>
                <w:rFonts w:hint="eastAsia" w:ascii="宋体" w:hAnsi="宋体" w:eastAsia="仿宋_GB2312" w:cs="宋体"/>
                <w:color w:val="auto"/>
                <w:kern w:val="0"/>
                <w:sz w:val="22"/>
                <w:szCs w:val="21"/>
                <w:lang w:val="zh-CN" w:eastAsia="zh-CN" w:bidi="zh-CN"/>
              </w:rPr>
              <w:t>——</w:t>
            </w:r>
          </w:p>
        </w:tc>
        <w:tc>
          <w:tcPr>
            <w:tcW w:w="598" w:type="pct"/>
            <w:shd w:val="clear" w:color="auto" w:fill="FFFFFF"/>
            <w:vAlign w:val="center"/>
          </w:tcPr>
          <w:p w14:paraId="10B13B47">
            <w:pPr>
              <w:autoSpaceDE w:val="0"/>
              <w:autoSpaceDN w:val="0"/>
              <w:adjustRightInd w:val="0"/>
              <w:snapToGrid w:val="0"/>
              <w:jc w:val="center"/>
              <w:rPr>
                <w:rFonts w:ascii="宋体" w:hAnsi="宋体" w:eastAsia="仿宋_GB2312" w:cs="宋体"/>
                <w:color w:val="auto"/>
                <w:kern w:val="0"/>
                <w:sz w:val="22"/>
                <w:szCs w:val="21"/>
                <w:lang w:val="zh-CN" w:bidi="zh-CN"/>
              </w:rPr>
            </w:pPr>
          </w:p>
        </w:tc>
        <w:tc>
          <w:tcPr>
            <w:tcW w:w="710" w:type="pct"/>
            <w:shd w:val="clear" w:color="auto" w:fill="FFFFFF"/>
            <w:vAlign w:val="center"/>
          </w:tcPr>
          <w:p w14:paraId="65A29726">
            <w:pPr>
              <w:autoSpaceDE w:val="0"/>
              <w:autoSpaceDN w:val="0"/>
              <w:adjustRightInd w:val="0"/>
              <w:snapToGrid w:val="0"/>
              <w:jc w:val="center"/>
              <w:rPr>
                <w:rFonts w:ascii="宋体" w:hAnsi="宋体" w:eastAsia="仿宋_GB2312" w:cs="宋体"/>
                <w:color w:val="auto"/>
                <w:kern w:val="0"/>
                <w:sz w:val="22"/>
                <w:szCs w:val="21"/>
                <w:lang w:val="zh-CN" w:bidi="zh-CN"/>
              </w:rPr>
            </w:pPr>
          </w:p>
        </w:tc>
        <w:tc>
          <w:tcPr>
            <w:tcW w:w="564" w:type="pct"/>
            <w:shd w:val="clear" w:color="auto" w:fill="FFFFFF"/>
            <w:vAlign w:val="center"/>
          </w:tcPr>
          <w:p w14:paraId="2A76497B">
            <w:pPr>
              <w:autoSpaceDE w:val="0"/>
              <w:autoSpaceDN w:val="0"/>
              <w:adjustRightInd w:val="0"/>
              <w:snapToGrid w:val="0"/>
              <w:jc w:val="center"/>
              <w:rPr>
                <w:rFonts w:ascii="宋体" w:hAnsi="宋体" w:eastAsia="仿宋_GB2312" w:cs="宋体"/>
                <w:color w:val="auto"/>
                <w:kern w:val="0"/>
                <w:sz w:val="22"/>
                <w:szCs w:val="21"/>
                <w:lang w:val="zh-CN" w:bidi="zh-CN"/>
              </w:rPr>
            </w:pPr>
            <w:r>
              <w:rPr>
                <w:rFonts w:hint="eastAsia" w:ascii="宋体" w:hAnsi="宋体" w:eastAsia="仿宋_GB2312" w:cs="宋体"/>
                <w:color w:val="auto"/>
                <w:kern w:val="0"/>
                <w:sz w:val="22"/>
                <w:szCs w:val="21"/>
                <w:lang w:val="zh-CN" w:bidi="zh-CN"/>
              </w:rPr>
              <w:t>省现代化</w:t>
            </w:r>
            <w:r>
              <w:rPr>
                <w:rFonts w:hint="eastAsia" w:ascii="宋体" w:hAnsi="宋体" w:eastAsia="仿宋_GB2312" w:cs="宋体"/>
                <w:color w:val="auto"/>
                <w:kern w:val="0"/>
                <w:sz w:val="22"/>
                <w:szCs w:val="21"/>
                <w:lang w:val="en-US" w:eastAsia="zh-CN" w:bidi="zh-CN"/>
              </w:rPr>
              <w:t>中职</w:t>
            </w:r>
            <w:r>
              <w:rPr>
                <w:rFonts w:hint="eastAsia" w:ascii="宋体" w:hAnsi="宋体" w:eastAsia="仿宋_GB2312" w:cs="宋体"/>
                <w:color w:val="auto"/>
                <w:kern w:val="0"/>
                <w:sz w:val="22"/>
                <w:szCs w:val="21"/>
                <w:lang w:val="zh-CN" w:bidi="zh-CN"/>
              </w:rPr>
              <w:t>学校</w:t>
            </w:r>
          </w:p>
        </w:tc>
      </w:tr>
      <w:tr w14:paraId="5852FD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trPr>
        <w:tc>
          <w:tcPr>
            <w:tcW w:w="297" w:type="pct"/>
            <w:shd w:val="clear" w:color="auto" w:fill="E7E6E6"/>
            <w:vAlign w:val="center"/>
          </w:tcPr>
          <w:p w14:paraId="340DE147">
            <w:pPr>
              <w:autoSpaceDE w:val="0"/>
              <w:autoSpaceDN w:val="0"/>
              <w:adjustRightInd w:val="0"/>
              <w:snapToGrid w:val="0"/>
              <w:jc w:val="center"/>
              <w:rPr>
                <w:rFonts w:hint="default" w:ascii="Times New Roman" w:hAnsi="Times New Roman" w:eastAsia="仿宋_GB2312" w:cs="Times New Roman"/>
                <w:color w:val="auto"/>
                <w:kern w:val="0"/>
                <w:sz w:val="22"/>
                <w:szCs w:val="21"/>
                <w:lang w:val="zh-CN" w:bidi="zh-CN"/>
              </w:rPr>
            </w:pPr>
            <w:r>
              <w:rPr>
                <w:rFonts w:hint="default" w:ascii="Times New Roman" w:hAnsi="Times New Roman" w:eastAsia="仿宋_GB2312" w:cs="Times New Roman"/>
                <w:color w:val="auto"/>
                <w:kern w:val="0"/>
                <w:sz w:val="22"/>
                <w:szCs w:val="21"/>
                <w:lang w:val="zh-CN" w:bidi="zh-CN"/>
              </w:rPr>
              <w:t>9</w:t>
            </w:r>
          </w:p>
        </w:tc>
        <w:tc>
          <w:tcPr>
            <w:tcW w:w="804" w:type="pct"/>
            <w:shd w:val="clear" w:color="auto" w:fill="E7E6E6"/>
            <w:vAlign w:val="center"/>
          </w:tcPr>
          <w:p w14:paraId="65C33FB8">
            <w:pPr>
              <w:autoSpaceDE w:val="0"/>
              <w:autoSpaceDN w:val="0"/>
              <w:adjustRightInd w:val="0"/>
              <w:snapToGrid w:val="0"/>
              <w:jc w:val="center"/>
              <w:rPr>
                <w:rFonts w:ascii="宋体" w:hAnsi="宋体" w:eastAsia="仿宋_GB2312" w:cs="宋体"/>
                <w:color w:val="auto"/>
                <w:kern w:val="0"/>
                <w:sz w:val="22"/>
                <w:szCs w:val="21"/>
                <w:lang w:val="zh-CN" w:bidi="zh-CN"/>
              </w:rPr>
            </w:pPr>
            <w:r>
              <w:rPr>
                <w:rFonts w:hint="eastAsia" w:ascii="宋体" w:hAnsi="宋体" w:eastAsia="仿宋_GB2312" w:cs="宋体"/>
                <w:color w:val="auto"/>
                <w:kern w:val="0"/>
                <w:sz w:val="22"/>
                <w:szCs w:val="21"/>
                <w:lang w:val="zh-CN" w:bidi="zh-CN"/>
              </w:rPr>
              <w:t>湖州中等卫生专业学校</w:t>
            </w:r>
          </w:p>
        </w:tc>
        <w:tc>
          <w:tcPr>
            <w:tcW w:w="786" w:type="pct"/>
            <w:shd w:val="clear" w:color="auto" w:fill="FFFFFF"/>
            <w:vAlign w:val="center"/>
          </w:tcPr>
          <w:p w14:paraId="670EF4B4">
            <w:pPr>
              <w:autoSpaceDE w:val="0"/>
              <w:autoSpaceDN w:val="0"/>
              <w:adjustRightInd w:val="0"/>
              <w:snapToGrid w:val="0"/>
              <w:jc w:val="center"/>
              <w:rPr>
                <w:rFonts w:ascii="宋体" w:hAnsi="宋体" w:eastAsia="仿宋_GB2312" w:cs="宋体"/>
                <w:color w:val="auto"/>
                <w:kern w:val="0"/>
                <w:sz w:val="22"/>
                <w:szCs w:val="21"/>
                <w:lang w:val="zh-CN" w:bidi="zh-CN"/>
              </w:rPr>
            </w:pPr>
          </w:p>
        </w:tc>
        <w:tc>
          <w:tcPr>
            <w:tcW w:w="622" w:type="pct"/>
            <w:shd w:val="clear" w:color="auto" w:fill="FFFFFF"/>
            <w:vAlign w:val="center"/>
          </w:tcPr>
          <w:p w14:paraId="2E2B6D6A">
            <w:pPr>
              <w:autoSpaceDE w:val="0"/>
              <w:autoSpaceDN w:val="0"/>
              <w:adjustRightInd w:val="0"/>
              <w:snapToGrid w:val="0"/>
              <w:jc w:val="center"/>
              <w:rPr>
                <w:rFonts w:ascii="宋体" w:hAnsi="宋体" w:eastAsia="仿宋_GB2312" w:cs="宋体"/>
                <w:color w:val="auto"/>
                <w:kern w:val="0"/>
                <w:sz w:val="22"/>
                <w:szCs w:val="21"/>
                <w:lang w:val="zh-CN" w:bidi="zh-CN"/>
              </w:rPr>
            </w:pPr>
            <w:r>
              <w:rPr>
                <w:rFonts w:hint="eastAsia" w:ascii="宋体" w:hAnsi="宋体" w:eastAsia="仿宋_GB2312" w:cs="宋体"/>
                <w:color w:val="auto"/>
                <w:kern w:val="0"/>
                <w:sz w:val="22"/>
                <w:szCs w:val="21"/>
                <w:lang w:val="zh-CN" w:bidi="zh-CN"/>
              </w:rPr>
              <w:t>省</w:t>
            </w:r>
            <w:r>
              <w:rPr>
                <w:rFonts w:hint="eastAsia" w:ascii="宋体" w:hAnsi="宋体" w:eastAsia="仿宋_GB2312" w:cs="宋体"/>
                <w:color w:val="auto"/>
                <w:kern w:val="0"/>
                <w:sz w:val="22"/>
                <w:szCs w:val="21"/>
                <w:lang w:val="en-US" w:bidi="zh-CN"/>
              </w:rPr>
              <w:t xml:space="preserve">  </w:t>
            </w:r>
            <w:r>
              <w:rPr>
                <w:rFonts w:hint="eastAsia" w:ascii="宋体" w:hAnsi="宋体" w:eastAsia="仿宋_GB2312" w:cs="宋体"/>
                <w:color w:val="auto"/>
                <w:kern w:val="0"/>
                <w:sz w:val="22"/>
                <w:szCs w:val="21"/>
                <w:lang w:val="zh-CN" w:bidi="zh-CN"/>
              </w:rPr>
              <w:t>级</w:t>
            </w:r>
          </w:p>
        </w:tc>
        <w:tc>
          <w:tcPr>
            <w:tcW w:w="616" w:type="pct"/>
            <w:shd w:val="clear" w:color="auto" w:fill="FFFFFF"/>
            <w:vAlign w:val="center"/>
          </w:tcPr>
          <w:p w14:paraId="077D667A">
            <w:pPr>
              <w:autoSpaceDE w:val="0"/>
              <w:autoSpaceDN w:val="0"/>
              <w:adjustRightInd w:val="0"/>
              <w:snapToGrid w:val="0"/>
              <w:jc w:val="center"/>
              <w:rPr>
                <w:rFonts w:ascii="宋体" w:hAnsi="宋体" w:eastAsia="仿宋_GB2312" w:cs="宋体"/>
                <w:color w:val="auto"/>
                <w:kern w:val="0"/>
                <w:sz w:val="22"/>
                <w:szCs w:val="21"/>
                <w:lang w:val="zh-CN" w:bidi="zh-CN"/>
              </w:rPr>
            </w:pPr>
            <w:r>
              <w:rPr>
                <w:rFonts w:hint="eastAsia" w:ascii="宋体" w:hAnsi="宋体" w:eastAsia="仿宋_GB2312" w:cs="宋体"/>
                <w:color w:val="auto"/>
                <w:kern w:val="0"/>
                <w:sz w:val="22"/>
                <w:szCs w:val="21"/>
                <w:lang w:val="zh-CN" w:bidi="zh-CN"/>
              </w:rPr>
              <w:t>省二级中职学校</w:t>
            </w:r>
          </w:p>
        </w:tc>
        <w:tc>
          <w:tcPr>
            <w:tcW w:w="598" w:type="pct"/>
            <w:shd w:val="clear" w:color="auto" w:fill="FFFFFF"/>
            <w:vAlign w:val="center"/>
          </w:tcPr>
          <w:p w14:paraId="56FCC7D0">
            <w:pPr>
              <w:autoSpaceDE w:val="0"/>
              <w:autoSpaceDN w:val="0"/>
              <w:adjustRightInd w:val="0"/>
              <w:snapToGrid w:val="0"/>
              <w:jc w:val="center"/>
              <w:rPr>
                <w:rFonts w:ascii="宋体" w:hAnsi="宋体" w:eastAsia="仿宋_GB2312" w:cs="宋体"/>
                <w:color w:val="auto"/>
                <w:kern w:val="0"/>
                <w:sz w:val="22"/>
                <w:szCs w:val="21"/>
                <w:lang w:val="zh-CN" w:bidi="zh-CN"/>
              </w:rPr>
            </w:pPr>
          </w:p>
        </w:tc>
        <w:tc>
          <w:tcPr>
            <w:tcW w:w="710" w:type="pct"/>
            <w:shd w:val="clear" w:color="auto" w:fill="FFFFFF"/>
            <w:vAlign w:val="center"/>
          </w:tcPr>
          <w:p w14:paraId="3D2AA877">
            <w:pPr>
              <w:autoSpaceDE w:val="0"/>
              <w:autoSpaceDN w:val="0"/>
              <w:adjustRightInd w:val="0"/>
              <w:snapToGrid w:val="0"/>
              <w:jc w:val="center"/>
              <w:rPr>
                <w:rFonts w:ascii="宋体" w:hAnsi="宋体" w:eastAsia="仿宋_GB2312" w:cs="宋体"/>
                <w:color w:val="auto"/>
                <w:kern w:val="0"/>
                <w:sz w:val="22"/>
                <w:szCs w:val="21"/>
                <w:lang w:val="zh-CN" w:bidi="zh-CN"/>
              </w:rPr>
            </w:pPr>
          </w:p>
        </w:tc>
        <w:tc>
          <w:tcPr>
            <w:tcW w:w="564" w:type="pct"/>
            <w:shd w:val="clear" w:color="auto" w:fill="FFFFFF"/>
            <w:vAlign w:val="center"/>
          </w:tcPr>
          <w:p w14:paraId="2C2B9838">
            <w:pPr>
              <w:autoSpaceDE w:val="0"/>
              <w:autoSpaceDN w:val="0"/>
              <w:adjustRightInd w:val="0"/>
              <w:snapToGrid w:val="0"/>
              <w:jc w:val="center"/>
              <w:rPr>
                <w:rFonts w:ascii="宋体" w:hAnsi="宋体" w:eastAsia="仿宋_GB2312" w:cs="宋体"/>
                <w:color w:val="auto"/>
                <w:kern w:val="0"/>
                <w:sz w:val="22"/>
                <w:szCs w:val="21"/>
                <w:lang w:val="zh-CN" w:bidi="zh-CN"/>
              </w:rPr>
            </w:pPr>
          </w:p>
        </w:tc>
      </w:tr>
      <w:tr w14:paraId="3B1300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atLeast"/>
        </w:trPr>
        <w:tc>
          <w:tcPr>
            <w:tcW w:w="297" w:type="pct"/>
            <w:shd w:val="clear" w:color="auto" w:fill="E7E6E6"/>
            <w:vAlign w:val="center"/>
          </w:tcPr>
          <w:p w14:paraId="2B8F91CA">
            <w:pPr>
              <w:autoSpaceDE w:val="0"/>
              <w:autoSpaceDN w:val="0"/>
              <w:adjustRightInd w:val="0"/>
              <w:snapToGrid w:val="0"/>
              <w:jc w:val="center"/>
              <w:rPr>
                <w:rFonts w:hint="default" w:ascii="Times New Roman" w:hAnsi="Times New Roman" w:eastAsia="仿宋_GB2312" w:cs="Times New Roman"/>
                <w:color w:val="auto"/>
                <w:kern w:val="0"/>
                <w:sz w:val="22"/>
                <w:szCs w:val="21"/>
                <w:lang w:val="zh-CN" w:bidi="zh-CN"/>
              </w:rPr>
            </w:pPr>
            <w:r>
              <w:rPr>
                <w:rFonts w:hint="default" w:ascii="Times New Roman" w:hAnsi="Times New Roman" w:eastAsia="仿宋_GB2312" w:cs="Times New Roman"/>
                <w:color w:val="auto"/>
                <w:kern w:val="0"/>
                <w:sz w:val="22"/>
                <w:szCs w:val="21"/>
                <w:lang w:val="zh-CN" w:bidi="zh-CN"/>
              </w:rPr>
              <w:t>10</w:t>
            </w:r>
          </w:p>
        </w:tc>
        <w:tc>
          <w:tcPr>
            <w:tcW w:w="804" w:type="pct"/>
            <w:shd w:val="clear" w:color="auto" w:fill="E7E6E6"/>
            <w:vAlign w:val="center"/>
          </w:tcPr>
          <w:p w14:paraId="7D507E7F">
            <w:pPr>
              <w:autoSpaceDE w:val="0"/>
              <w:autoSpaceDN w:val="0"/>
              <w:adjustRightInd w:val="0"/>
              <w:snapToGrid w:val="0"/>
              <w:jc w:val="center"/>
              <w:rPr>
                <w:rFonts w:ascii="宋体" w:hAnsi="宋体" w:eastAsia="仿宋_GB2312" w:cs="宋体"/>
                <w:color w:val="auto"/>
                <w:kern w:val="0"/>
                <w:sz w:val="22"/>
                <w:szCs w:val="21"/>
                <w:lang w:val="zh-CN" w:bidi="zh-CN"/>
              </w:rPr>
            </w:pPr>
            <w:r>
              <w:rPr>
                <w:rFonts w:hint="eastAsia" w:ascii="宋体" w:hAnsi="宋体" w:eastAsia="仿宋_GB2312" w:cs="宋体"/>
                <w:color w:val="auto"/>
                <w:kern w:val="0"/>
                <w:sz w:val="22"/>
                <w:szCs w:val="21"/>
                <w:lang w:val="zh-CN" w:bidi="zh-CN"/>
              </w:rPr>
              <w:t>湖州市清泉职业高级中学</w:t>
            </w:r>
          </w:p>
        </w:tc>
        <w:tc>
          <w:tcPr>
            <w:tcW w:w="786" w:type="pct"/>
            <w:shd w:val="clear" w:color="auto" w:fill="FFFFFF"/>
            <w:vAlign w:val="center"/>
          </w:tcPr>
          <w:p w14:paraId="1C6C273E">
            <w:pPr>
              <w:autoSpaceDE w:val="0"/>
              <w:autoSpaceDN w:val="0"/>
              <w:adjustRightInd w:val="0"/>
              <w:snapToGrid w:val="0"/>
              <w:jc w:val="center"/>
              <w:rPr>
                <w:rFonts w:ascii="宋体" w:hAnsi="宋体" w:eastAsia="仿宋_GB2312" w:cs="宋体"/>
                <w:color w:val="auto"/>
                <w:kern w:val="0"/>
                <w:sz w:val="22"/>
                <w:szCs w:val="21"/>
                <w:lang w:val="zh-CN" w:bidi="zh-CN"/>
              </w:rPr>
            </w:pPr>
          </w:p>
        </w:tc>
        <w:tc>
          <w:tcPr>
            <w:tcW w:w="622" w:type="pct"/>
            <w:shd w:val="clear" w:color="auto" w:fill="FFFFFF"/>
            <w:vAlign w:val="center"/>
          </w:tcPr>
          <w:p w14:paraId="2C1FCC8A">
            <w:pPr>
              <w:autoSpaceDE w:val="0"/>
              <w:autoSpaceDN w:val="0"/>
              <w:adjustRightInd w:val="0"/>
              <w:snapToGrid w:val="0"/>
              <w:jc w:val="center"/>
              <w:rPr>
                <w:rFonts w:ascii="宋体" w:hAnsi="宋体" w:eastAsia="仿宋_GB2312" w:cs="宋体"/>
                <w:color w:val="auto"/>
                <w:kern w:val="0"/>
                <w:sz w:val="22"/>
                <w:szCs w:val="21"/>
                <w:lang w:val="zh-CN" w:bidi="zh-CN"/>
              </w:rPr>
            </w:pPr>
          </w:p>
        </w:tc>
        <w:tc>
          <w:tcPr>
            <w:tcW w:w="616" w:type="pct"/>
            <w:shd w:val="clear" w:color="auto" w:fill="FFFFFF"/>
            <w:vAlign w:val="center"/>
          </w:tcPr>
          <w:p w14:paraId="47575E41">
            <w:pPr>
              <w:autoSpaceDE w:val="0"/>
              <w:autoSpaceDN w:val="0"/>
              <w:adjustRightInd w:val="0"/>
              <w:snapToGrid w:val="0"/>
              <w:jc w:val="center"/>
              <w:rPr>
                <w:rFonts w:ascii="宋体" w:hAnsi="宋体" w:eastAsia="仿宋_GB2312" w:cs="宋体"/>
                <w:color w:val="auto"/>
                <w:kern w:val="0"/>
                <w:sz w:val="22"/>
                <w:szCs w:val="21"/>
                <w:lang w:val="zh-CN" w:bidi="zh-CN"/>
              </w:rPr>
            </w:pPr>
            <w:r>
              <w:rPr>
                <w:rFonts w:hint="eastAsia" w:ascii="宋体" w:hAnsi="宋体" w:eastAsia="仿宋_GB2312" w:cs="宋体"/>
                <w:color w:val="auto"/>
                <w:kern w:val="0"/>
                <w:sz w:val="22"/>
                <w:szCs w:val="21"/>
                <w:lang w:val="zh-CN" w:bidi="zh-CN"/>
              </w:rPr>
              <w:t>省二级中职学校</w:t>
            </w:r>
          </w:p>
        </w:tc>
        <w:tc>
          <w:tcPr>
            <w:tcW w:w="598" w:type="pct"/>
            <w:shd w:val="clear" w:color="auto" w:fill="FFFFFF"/>
            <w:vAlign w:val="center"/>
          </w:tcPr>
          <w:p w14:paraId="77672684">
            <w:pPr>
              <w:autoSpaceDE w:val="0"/>
              <w:autoSpaceDN w:val="0"/>
              <w:adjustRightInd w:val="0"/>
              <w:snapToGrid w:val="0"/>
              <w:jc w:val="center"/>
              <w:rPr>
                <w:rFonts w:ascii="宋体" w:hAnsi="宋体" w:eastAsia="仿宋_GB2312" w:cs="宋体"/>
                <w:color w:val="auto"/>
                <w:kern w:val="0"/>
                <w:sz w:val="22"/>
                <w:szCs w:val="21"/>
                <w:lang w:val="zh-CN" w:bidi="zh-CN"/>
              </w:rPr>
            </w:pPr>
          </w:p>
        </w:tc>
        <w:tc>
          <w:tcPr>
            <w:tcW w:w="710" w:type="pct"/>
            <w:shd w:val="clear" w:color="auto" w:fill="FFFFFF"/>
            <w:vAlign w:val="center"/>
          </w:tcPr>
          <w:p w14:paraId="5749272E">
            <w:pPr>
              <w:autoSpaceDE w:val="0"/>
              <w:autoSpaceDN w:val="0"/>
              <w:adjustRightInd w:val="0"/>
              <w:snapToGrid w:val="0"/>
              <w:jc w:val="center"/>
              <w:rPr>
                <w:rFonts w:ascii="宋体" w:hAnsi="宋体" w:eastAsia="仿宋_GB2312" w:cs="宋体"/>
                <w:color w:val="auto"/>
                <w:kern w:val="0"/>
                <w:sz w:val="22"/>
                <w:szCs w:val="21"/>
                <w:lang w:val="zh-CN" w:bidi="zh-CN"/>
              </w:rPr>
            </w:pPr>
          </w:p>
        </w:tc>
        <w:tc>
          <w:tcPr>
            <w:tcW w:w="564" w:type="pct"/>
            <w:shd w:val="clear" w:color="auto" w:fill="FFFFFF"/>
            <w:vAlign w:val="center"/>
          </w:tcPr>
          <w:p w14:paraId="47B6CE59">
            <w:pPr>
              <w:autoSpaceDE w:val="0"/>
              <w:autoSpaceDN w:val="0"/>
              <w:adjustRightInd w:val="0"/>
              <w:snapToGrid w:val="0"/>
              <w:jc w:val="center"/>
              <w:rPr>
                <w:rFonts w:ascii="宋体" w:hAnsi="宋体" w:eastAsia="仿宋_GB2312" w:cs="宋体"/>
                <w:color w:val="auto"/>
                <w:kern w:val="0"/>
                <w:sz w:val="22"/>
                <w:szCs w:val="21"/>
                <w:lang w:val="zh-CN" w:bidi="zh-CN"/>
              </w:rPr>
            </w:pPr>
          </w:p>
        </w:tc>
      </w:tr>
      <w:tr w14:paraId="79D36A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1" w:hRule="atLeast"/>
        </w:trPr>
        <w:tc>
          <w:tcPr>
            <w:tcW w:w="297" w:type="pct"/>
            <w:shd w:val="clear" w:color="auto" w:fill="E7E6E6"/>
            <w:vAlign w:val="center"/>
          </w:tcPr>
          <w:p w14:paraId="7EACDF81">
            <w:pPr>
              <w:autoSpaceDE w:val="0"/>
              <w:autoSpaceDN w:val="0"/>
              <w:adjustRightInd w:val="0"/>
              <w:snapToGrid w:val="0"/>
              <w:jc w:val="center"/>
              <w:rPr>
                <w:rFonts w:hint="default" w:ascii="Times New Roman" w:hAnsi="Times New Roman" w:eastAsia="仿宋_GB2312" w:cs="Times New Roman"/>
                <w:color w:val="auto"/>
                <w:kern w:val="0"/>
                <w:sz w:val="22"/>
                <w:szCs w:val="21"/>
                <w:lang w:val="zh-CN" w:bidi="zh-CN"/>
              </w:rPr>
            </w:pPr>
            <w:r>
              <w:rPr>
                <w:rFonts w:hint="default" w:ascii="Times New Roman" w:hAnsi="Times New Roman" w:eastAsia="仿宋_GB2312" w:cs="Times New Roman"/>
                <w:color w:val="auto"/>
                <w:kern w:val="0"/>
                <w:sz w:val="22"/>
                <w:szCs w:val="21"/>
                <w:lang w:val="zh-CN" w:bidi="zh-CN"/>
              </w:rPr>
              <w:t>11</w:t>
            </w:r>
          </w:p>
        </w:tc>
        <w:tc>
          <w:tcPr>
            <w:tcW w:w="804" w:type="pct"/>
            <w:shd w:val="clear" w:color="auto" w:fill="E7E6E6"/>
            <w:vAlign w:val="center"/>
          </w:tcPr>
          <w:p w14:paraId="5646CB21">
            <w:pPr>
              <w:autoSpaceDE w:val="0"/>
              <w:autoSpaceDN w:val="0"/>
              <w:adjustRightInd w:val="0"/>
              <w:snapToGrid w:val="0"/>
              <w:jc w:val="center"/>
              <w:rPr>
                <w:rFonts w:hint="default" w:ascii="宋体" w:hAnsi="宋体" w:eastAsia="仿宋_GB2312" w:cs="宋体"/>
                <w:color w:val="auto"/>
                <w:kern w:val="0"/>
                <w:sz w:val="22"/>
                <w:szCs w:val="21"/>
                <w:lang w:val="en-US" w:eastAsia="zh-CN" w:bidi="zh-CN"/>
              </w:rPr>
            </w:pPr>
            <w:r>
              <w:rPr>
                <w:rFonts w:hint="eastAsia" w:ascii="宋体" w:hAnsi="宋体" w:eastAsia="仿宋_GB2312" w:cs="宋体"/>
                <w:color w:val="auto"/>
                <w:kern w:val="0"/>
                <w:sz w:val="22"/>
                <w:szCs w:val="21"/>
                <w:lang w:val="zh-CN" w:bidi="zh-CN"/>
              </w:rPr>
              <w:t>安吉</w:t>
            </w:r>
            <w:r>
              <w:rPr>
                <w:rFonts w:hint="eastAsia" w:ascii="宋体" w:hAnsi="宋体" w:eastAsia="仿宋_GB2312" w:cs="宋体"/>
                <w:color w:val="auto"/>
                <w:kern w:val="0"/>
                <w:sz w:val="22"/>
                <w:szCs w:val="21"/>
                <w:lang w:val="en-US" w:eastAsia="zh-CN" w:bidi="zh-CN"/>
              </w:rPr>
              <w:t>职业教育中心学校</w:t>
            </w:r>
          </w:p>
        </w:tc>
        <w:tc>
          <w:tcPr>
            <w:tcW w:w="786" w:type="pct"/>
            <w:shd w:val="clear" w:color="auto" w:fill="FFFFFF"/>
            <w:vAlign w:val="center"/>
          </w:tcPr>
          <w:p w14:paraId="06BB033B">
            <w:pPr>
              <w:autoSpaceDE w:val="0"/>
              <w:autoSpaceDN w:val="0"/>
              <w:adjustRightInd w:val="0"/>
              <w:snapToGrid w:val="0"/>
              <w:jc w:val="center"/>
              <w:rPr>
                <w:rFonts w:ascii="宋体" w:hAnsi="宋体" w:eastAsia="仿宋_GB2312" w:cs="宋体"/>
                <w:color w:val="auto"/>
                <w:kern w:val="0"/>
                <w:sz w:val="22"/>
                <w:szCs w:val="21"/>
                <w:lang w:val="zh-CN" w:bidi="zh-CN"/>
              </w:rPr>
            </w:pPr>
            <w:r>
              <w:rPr>
                <w:rFonts w:hint="eastAsia" w:ascii="宋体" w:hAnsi="宋体" w:eastAsia="仿宋_GB2312" w:cs="宋体"/>
                <w:color w:val="auto"/>
                <w:kern w:val="0"/>
                <w:sz w:val="22"/>
                <w:szCs w:val="21"/>
                <w:lang w:val="zh-CN" w:bidi="zh-CN"/>
              </w:rPr>
              <w:t>国家级重点中职学校</w:t>
            </w:r>
          </w:p>
        </w:tc>
        <w:tc>
          <w:tcPr>
            <w:tcW w:w="622" w:type="pct"/>
            <w:shd w:val="clear" w:color="auto" w:fill="FFFFFF"/>
            <w:vAlign w:val="center"/>
          </w:tcPr>
          <w:p w14:paraId="3F5D016D">
            <w:pPr>
              <w:autoSpaceDE w:val="0"/>
              <w:autoSpaceDN w:val="0"/>
              <w:adjustRightInd w:val="0"/>
              <w:snapToGrid w:val="0"/>
              <w:jc w:val="center"/>
              <w:rPr>
                <w:rFonts w:ascii="宋体" w:hAnsi="宋体" w:eastAsia="仿宋_GB2312" w:cs="宋体"/>
                <w:color w:val="auto"/>
                <w:kern w:val="0"/>
                <w:sz w:val="22"/>
                <w:szCs w:val="21"/>
                <w:lang w:val="zh-CN" w:bidi="zh-CN"/>
              </w:rPr>
            </w:pPr>
            <w:r>
              <w:rPr>
                <w:rFonts w:hint="eastAsia" w:ascii="宋体" w:hAnsi="宋体" w:eastAsia="仿宋_GB2312" w:cs="宋体"/>
                <w:color w:val="auto"/>
                <w:kern w:val="0"/>
                <w:sz w:val="22"/>
                <w:szCs w:val="21"/>
                <w:lang w:val="zh-CN" w:bidi="zh-CN"/>
              </w:rPr>
              <w:t>省</w:t>
            </w:r>
            <w:r>
              <w:rPr>
                <w:rFonts w:hint="eastAsia" w:ascii="宋体" w:hAnsi="宋体" w:eastAsia="仿宋_GB2312" w:cs="宋体"/>
                <w:color w:val="auto"/>
                <w:kern w:val="0"/>
                <w:sz w:val="22"/>
                <w:szCs w:val="21"/>
                <w:lang w:val="en-US" w:bidi="zh-CN"/>
              </w:rPr>
              <w:t xml:space="preserve">  </w:t>
            </w:r>
            <w:r>
              <w:rPr>
                <w:rFonts w:hint="eastAsia" w:ascii="宋体" w:hAnsi="宋体" w:eastAsia="仿宋_GB2312" w:cs="宋体"/>
                <w:color w:val="auto"/>
                <w:kern w:val="0"/>
                <w:sz w:val="22"/>
                <w:szCs w:val="21"/>
                <w:lang w:val="zh-CN" w:bidi="zh-CN"/>
              </w:rPr>
              <w:t>级</w:t>
            </w:r>
          </w:p>
        </w:tc>
        <w:tc>
          <w:tcPr>
            <w:tcW w:w="616" w:type="pct"/>
            <w:shd w:val="clear" w:color="auto" w:fill="FFFFFF"/>
            <w:vAlign w:val="center"/>
          </w:tcPr>
          <w:p w14:paraId="66E02DAB">
            <w:pPr>
              <w:autoSpaceDE w:val="0"/>
              <w:autoSpaceDN w:val="0"/>
              <w:adjustRightInd w:val="0"/>
              <w:snapToGrid w:val="0"/>
              <w:jc w:val="center"/>
              <w:rPr>
                <w:rFonts w:ascii="宋体" w:hAnsi="宋体" w:eastAsia="仿宋_GB2312" w:cs="宋体"/>
                <w:color w:val="auto"/>
                <w:kern w:val="0"/>
                <w:sz w:val="22"/>
                <w:szCs w:val="21"/>
                <w:lang w:val="zh-CN" w:bidi="zh-CN"/>
              </w:rPr>
            </w:pPr>
            <w:r>
              <w:rPr>
                <w:rFonts w:hint="eastAsia" w:ascii="宋体" w:hAnsi="宋体" w:eastAsia="仿宋_GB2312" w:cs="宋体"/>
                <w:color w:val="auto"/>
                <w:kern w:val="0"/>
                <w:sz w:val="22"/>
                <w:szCs w:val="21"/>
                <w:lang w:val="zh-CN" w:bidi="zh-CN"/>
              </w:rPr>
              <w:t>省一级中职学校</w:t>
            </w:r>
          </w:p>
        </w:tc>
        <w:tc>
          <w:tcPr>
            <w:tcW w:w="598" w:type="pct"/>
            <w:shd w:val="clear" w:color="auto" w:fill="FFFFFF"/>
            <w:vAlign w:val="center"/>
          </w:tcPr>
          <w:p w14:paraId="7031F4B8">
            <w:pPr>
              <w:autoSpaceDE w:val="0"/>
              <w:autoSpaceDN w:val="0"/>
              <w:adjustRightInd w:val="0"/>
              <w:snapToGrid w:val="0"/>
              <w:jc w:val="center"/>
              <w:rPr>
                <w:rFonts w:ascii="宋体" w:hAnsi="宋体" w:eastAsia="仿宋_GB2312" w:cs="宋体"/>
                <w:color w:val="auto"/>
                <w:kern w:val="0"/>
                <w:sz w:val="22"/>
                <w:szCs w:val="21"/>
                <w:lang w:val="zh-CN" w:bidi="zh-CN"/>
              </w:rPr>
            </w:pPr>
            <w:r>
              <w:rPr>
                <w:rFonts w:hint="eastAsia" w:ascii="宋体" w:hAnsi="宋体" w:eastAsia="仿宋_GB2312" w:cs="宋体"/>
                <w:color w:val="auto"/>
                <w:kern w:val="0"/>
                <w:sz w:val="22"/>
                <w:szCs w:val="21"/>
                <w:lang w:val="zh-CN" w:bidi="zh-CN"/>
              </w:rPr>
              <w:t>省级中职名校</w:t>
            </w:r>
          </w:p>
        </w:tc>
        <w:tc>
          <w:tcPr>
            <w:tcW w:w="710" w:type="pct"/>
            <w:shd w:val="clear" w:color="auto" w:fill="FFFFFF"/>
            <w:vAlign w:val="center"/>
          </w:tcPr>
          <w:p w14:paraId="5EDA03CB">
            <w:pPr>
              <w:autoSpaceDE w:val="0"/>
              <w:autoSpaceDN w:val="0"/>
              <w:adjustRightInd w:val="0"/>
              <w:snapToGrid w:val="0"/>
              <w:jc w:val="center"/>
              <w:rPr>
                <w:rFonts w:ascii="宋体" w:hAnsi="宋体" w:eastAsia="仿宋_GB2312" w:cs="宋体"/>
                <w:color w:val="auto"/>
                <w:kern w:val="0"/>
                <w:sz w:val="22"/>
                <w:szCs w:val="21"/>
                <w:lang w:val="zh-CN" w:bidi="zh-CN"/>
              </w:rPr>
            </w:pPr>
            <w:r>
              <w:rPr>
                <w:rFonts w:hint="eastAsia" w:ascii="宋体" w:hAnsi="宋体" w:eastAsia="仿宋_GB2312" w:cs="宋体"/>
                <w:color w:val="auto"/>
                <w:kern w:val="0"/>
                <w:sz w:val="22"/>
                <w:szCs w:val="21"/>
                <w:lang w:val="zh-CN" w:bidi="zh-CN"/>
              </w:rPr>
              <w:t>省中职高水平学校建设单位</w:t>
            </w:r>
          </w:p>
        </w:tc>
        <w:tc>
          <w:tcPr>
            <w:tcW w:w="564" w:type="pct"/>
            <w:shd w:val="clear" w:color="auto" w:fill="FFFFFF"/>
            <w:vAlign w:val="center"/>
          </w:tcPr>
          <w:p w14:paraId="1789FAD0">
            <w:pPr>
              <w:autoSpaceDE w:val="0"/>
              <w:autoSpaceDN w:val="0"/>
              <w:adjustRightInd w:val="0"/>
              <w:snapToGrid w:val="0"/>
              <w:jc w:val="center"/>
              <w:rPr>
                <w:rFonts w:ascii="宋体" w:hAnsi="宋体" w:eastAsia="仿宋_GB2312" w:cs="宋体"/>
                <w:color w:val="auto"/>
                <w:kern w:val="0"/>
                <w:sz w:val="22"/>
                <w:szCs w:val="21"/>
                <w:lang w:val="zh-CN" w:bidi="zh-CN"/>
              </w:rPr>
            </w:pPr>
            <w:r>
              <w:rPr>
                <w:rFonts w:hint="eastAsia" w:ascii="宋体" w:hAnsi="宋体" w:eastAsia="仿宋_GB2312" w:cs="宋体"/>
                <w:color w:val="auto"/>
                <w:kern w:val="0"/>
                <w:sz w:val="22"/>
                <w:szCs w:val="21"/>
                <w:lang w:val="zh-CN" w:bidi="zh-CN"/>
              </w:rPr>
              <w:t>省现代化</w:t>
            </w:r>
            <w:r>
              <w:rPr>
                <w:rFonts w:hint="eastAsia" w:ascii="宋体" w:hAnsi="宋体" w:eastAsia="仿宋_GB2312" w:cs="宋体"/>
                <w:color w:val="auto"/>
                <w:kern w:val="0"/>
                <w:sz w:val="22"/>
                <w:szCs w:val="21"/>
                <w:lang w:val="en-US" w:eastAsia="zh-CN" w:bidi="zh-CN"/>
              </w:rPr>
              <w:t>中职</w:t>
            </w:r>
            <w:r>
              <w:rPr>
                <w:rFonts w:hint="eastAsia" w:ascii="宋体" w:hAnsi="宋体" w:eastAsia="仿宋_GB2312" w:cs="宋体"/>
                <w:color w:val="auto"/>
                <w:kern w:val="0"/>
                <w:sz w:val="22"/>
                <w:szCs w:val="21"/>
                <w:lang w:val="zh-CN" w:bidi="zh-CN"/>
              </w:rPr>
              <w:t>学校</w:t>
            </w:r>
          </w:p>
        </w:tc>
      </w:tr>
      <w:tr w14:paraId="34F7D5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1" w:hRule="atLeast"/>
        </w:trPr>
        <w:tc>
          <w:tcPr>
            <w:tcW w:w="297" w:type="pct"/>
            <w:shd w:val="clear" w:color="auto" w:fill="E7E6E6"/>
            <w:vAlign w:val="center"/>
          </w:tcPr>
          <w:p w14:paraId="2F8BD8A5">
            <w:pPr>
              <w:autoSpaceDE w:val="0"/>
              <w:autoSpaceDN w:val="0"/>
              <w:adjustRightInd w:val="0"/>
              <w:snapToGrid w:val="0"/>
              <w:jc w:val="center"/>
              <w:rPr>
                <w:rFonts w:hint="default" w:ascii="Times New Roman" w:hAnsi="Times New Roman" w:eastAsia="仿宋_GB2312" w:cs="Times New Roman"/>
                <w:color w:val="auto"/>
                <w:kern w:val="0"/>
                <w:sz w:val="22"/>
                <w:szCs w:val="21"/>
                <w:lang w:val="zh-CN" w:bidi="zh-CN"/>
              </w:rPr>
            </w:pPr>
            <w:r>
              <w:rPr>
                <w:rFonts w:hint="default" w:ascii="Times New Roman" w:hAnsi="Times New Roman" w:eastAsia="仿宋_GB2312" w:cs="Times New Roman"/>
                <w:color w:val="auto"/>
                <w:kern w:val="0"/>
                <w:sz w:val="22"/>
                <w:szCs w:val="21"/>
                <w:lang w:val="zh-CN" w:bidi="zh-CN"/>
              </w:rPr>
              <w:t>12</w:t>
            </w:r>
          </w:p>
        </w:tc>
        <w:tc>
          <w:tcPr>
            <w:tcW w:w="804" w:type="pct"/>
            <w:shd w:val="clear" w:color="auto" w:fill="E7E6E6"/>
            <w:vAlign w:val="center"/>
          </w:tcPr>
          <w:p w14:paraId="6AF5A316">
            <w:pPr>
              <w:autoSpaceDE w:val="0"/>
              <w:autoSpaceDN w:val="0"/>
              <w:adjustRightInd w:val="0"/>
              <w:snapToGrid w:val="0"/>
              <w:jc w:val="center"/>
              <w:rPr>
                <w:rFonts w:ascii="宋体" w:hAnsi="宋体" w:eastAsia="仿宋_GB2312" w:cs="宋体"/>
                <w:color w:val="auto"/>
                <w:kern w:val="0"/>
                <w:sz w:val="22"/>
                <w:szCs w:val="21"/>
                <w:lang w:val="zh-CN" w:bidi="zh-CN"/>
              </w:rPr>
            </w:pPr>
            <w:r>
              <w:rPr>
                <w:rFonts w:hint="eastAsia" w:ascii="宋体" w:hAnsi="宋体" w:eastAsia="仿宋_GB2312" w:cs="宋体"/>
                <w:color w:val="auto"/>
                <w:spacing w:val="-17"/>
                <w:w w:val="100"/>
                <w:kern w:val="0"/>
                <w:sz w:val="22"/>
                <w:szCs w:val="21"/>
                <w:lang w:val="zh-CN" w:bidi="zh-CN"/>
              </w:rPr>
              <w:t>安吉县上墅私立职业高级中学</w:t>
            </w:r>
          </w:p>
        </w:tc>
        <w:tc>
          <w:tcPr>
            <w:tcW w:w="786" w:type="pct"/>
            <w:shd w:val="clear" w:color="auto" w:fill="FFFFFF"/>
            <w:vAlign w:val="center"/>
          </w:tcPr>
          <w:p w14:paraId="7405E537">
            <w:pPr>
              <w:autoSpaceDE w:val="0"/>
              <w:autoSpaceDN w:val="0"/>
              <w:adjustRightInd w:val="0"/>
              <w:snapToGrid w:val="0"/>
              <w:jc w:val="center"/>
              <w:rPr>
                <w:rFonts w:ascii="宋体" w:hAnsi="宋体" w:eastAsia="仿宋_GB2312" w:cs="宋体"/>
                <w:color w:val="auto"/>
                <w:kern w:val="0"/>
                <w:sz w:val="22"/>
                <w:szCs w:val="21"/>
                <w:lang w:val="zh-CN" w:bidi="zh-CN"/>
              </w:rPr>
            </w:pPr>
            <w:r>
              <w:rPr>
                <w:rFonts w:hint="eastAsia" w:ascii="宋体" w:hAnsi="宋体" w:eastAsia="仿宋_GB2312" w:cs="宋体"/>
                <w:color w:val="auto"/>
                <w:kern w:val="0"/>
                <w:sz w:val="22"/>
                <w:szCs w:val="21"/>
                <w:lang w:val="zh-CN" w:bidi="zh-CN"/>
              </w:rPr>
              <w:t>国家级重点中职学校</w:t>
            </w:r>
          </w:p>
        </w:tc>
        <w:tc>
          <w:tcPr>
            <w:tcW w:w="622" w:type="pct"/>
            <w:shd w:val="clear" w:color="auto" w:fill="FFFFFF"/>
            <w:vAlign w:val="center"/>
          </w:tcPr>
          <w:p w14:paraId="41C1A6BF">
            <w:pPr>
              <w:autoSpaceDE w:val="0"/>
              <w:autoSpaceDN w:val="0"/>
              <w:adjustRightInd w:val="0"/>
              <w:snapToGrid w:val="0"/>
              <w:jc w:val="center"/>
              <w:rPr>
                <w:rFonts w:ascii="宋体" w:hAnsi="宋体" w:eastAsia="仿宋_GB2312" w:cs="宋体"/>
                <w:color w:val="auto"/>
                <w:kern w:val="0"/>
                <w:sz w:val="22"/>
                <w:szCs w:val="21"/>
                <w:lang w:val="zh-CN" w:bidi="zh-CN"/>
              </w:rPr>
            </w:pPr>
          </w:p>
        </w:tc>
        <w:tc>
          <w:tcPr>
            <w:tcW w:w="616" w:type="pct"/>
            <w:shd w:val="clear" w:color="auto" w:fill="FFFFFF"/>
            <w:vAlign w:val="center"/>
          </w:tcPr>
          <w:p w14:paraId="347F46F8">
            <w:pPr>
              <w:autoSpaceDE w:val="0"/>
              <w:autoSpaceDN w:val="0"/>
              <w:adjustRightInd w:val="0"/>
              <w:snapToGrid w:val="0"/>
              <w:jc w:val="center"/>
              <w:rPr>
                <w:rFonts w:ascii="宋体" w:hAnsi="宋体" w:eastAsia="仿宋_GB2312" w:cs="宋体"/>
                <w:color w:val="auto"/>
                <w:kern w:val="0"/>
                <w:sz w:val="22"/>
                <w:szCs w:val="21"/>
                <w:lang w:val="zh-CN" w:bidi="zh-CN"/>
              </w:rPr>
            </w:pPr>
            <w:r>
              <w:rPr>
                <w:rFonts w:hint="eastAsia" w:ascii="宋体" w:hAnsi="宋体" w:eastAsia="仿宋_GB2312" w:cs="宋体"/>
                <w:color w:val="auto"/>
                <w:kern w:val="0"/>
                <w:sz w:val="22"/>
                <w:szCs w:val="21"/>
                <w:lang w:val="zh-CN" w:bidi="zh-CN"/>
              </w:rPr>
              <w:t>省一级中职学校</w:t>
            </w:r>
          </w:p>
        </w:tc>
        <w:tc>
          <w:tcPr>
            <w:tcW w:w="598" w:type="pct"/>
            <w:shd w:val="clear" w:color="auto" w:fill="FFFFFF"/>
            <w:vAlign w:val="center"/>
          </w:tcPr>
          <w:p w14:paraId="34332DCF">
            <w:pPr>
              <w:autoSpaceDE w:val="0"/>
              <w:autoSpaceDN w:val="0"/>
              <w:adjustRightInd w:val="0"/>
              <w:snapToGrid w:val="0"/>
              <w:jc w:val="center"/>
              <w:rPr>
                <w:rFonts w:ascii="宋体" w:hAnsi="宋体" w:eastAsia="仿宋_GB2312" w:cs="宋体"/>
                <w:color w:val="auto"/>
                <w:kern w:val="0"/>
                <w:sz w:val="22"/>
                <w:szCs w:val="21"/>
                <w:lang w:val="zh-CN" w:bidi="zh-CN"/>
              </w:rPr>
            </w:pPr>
          </w:p>
        </w:tc>
        <w:tc>
          <w:tcPr>
            <w:tcW w:w="710" w:type="pct"/>
            <w:shd w:val="clear" w:color="auto" w:fill="FFFFFF"/>
            <w:vAlign w:val="center"/>
          </w:tcPr>
          <w:p w14:paraId="194F0922">
            <w:pPr>
              <w:autoSpaceDE w:val="0"/>
              <w:autoSpaceDN w:val="0"/>
              <w:adjustRightInd w:val="0"/>
              <w:snapToGrid w:val="0"/>
              <w:jc w:val="center"/>
              <w:rPr>
                <w:rFonts w:ascii="宋体" w:hAnsi="宋体" w:eastAsia="仿宋_GB2312" w:cs="宋体"/>
                <w:color w:val="auto"/>
                <w:kern w:val="0"/>
                <w:sz w:val="22"/>
                <w:szCs w:val="21"/>
                <w:lang w:val="zh-CN" w:bidi="zh-CN"/>
              </w:rPr>
            </w:pPr>
          </w:p>
        </w:tc>
        <w:tc>
          <w:tcPr>
            <w:tcW w:w="564" w:type="pct"/>
            <w:shd w:val="clear" w:color="auto" w:fill="FFFFFF"/>
            <w:vAlign w:val="center"/>
          </w:tcPr>
          <w:p w14:paraId="3C4BFF9C">
            <w:pPr>
              <w:autoSpaceDE w:val="0"/>
              <w:autoSpaceDN w:val="0"/>
              <w:adjustRightInd w:val="0"/>
              <w:snapToGrid w:val="0"/>
              <w:jc w:val="center"/>
              <w:rPr>
                <w:rFonts w:ascii="宋体" w:hAnsi="宋体" w:eastAsia="仿宋_GB2312" w:cs="宋体"/>
                <w:color w:val="auto"/>
                <w:kern w:val="0"/>
                <w:sz w:val="22"/>
                <w:szCs w:val="21"/>
                <w:lang w:val="zh-CN" w:bidi="zh-CN"/>
              </w:rPr>
            </w:pPr>
          </w:p>
        </w:tc>
      </w:tr>
      <w:tr w14:paraId="032501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trPr>
        <w:tc>
          <w:tcPr>
            <w:tcW w:w="297" w:type="pct"/>
            <w:shd w:val="clear" w:color="auto" w:fill="E7E6E6"/>
            <w:vAlign w:val="center"/>
          </w:tcPr>
          <w:p w14:paraId="42CE887B">
            <w:pPr>
              <w:autoSpaceDE w:val="0"/>
              <w:autoSpaceDN w:val="0"/>
              <w:adjustRightInd w:val="0"/>
              <w:snapToGrid w:val="0"/>
              <w:jc w:val="center"/>
              <w:rPr>
                <w:rFonts w:hint="default" w:ascii="Times New Roman" w:hAnsi="Times New Roman" w:eastAsia="仿宋_GB2312" w:cs="Times New Roman"/>
                <w:color w:val="auto"/>
                <w:kern w:val="0"/>
                <w:sz w:val="22"/>
                <w:szCs w:val="21"/>
                <w:lang w:val="zh-CN" w:bidi="zh-CN"/>
              </w:rPr>
            </w:pPr>
            <w:r>
              <w:rPr>
                <w:rFonts w:hint="default" w:ascii="Times New Roman" w:hAnsi="Times New Roman" w:eastAsia="仿宋_GB2312" w:cs="Times New Roman"/>
                <w:color w:val="auto"/>
                <w:kern w:val="0"/>
                <w:sz w:val="22"/>
                <w:szCs w:val="21"/>
                <w:lang w:val="zh-CN" w:bidi="zh-CN"/>
              </w:rPr>
              <w:t>13</w:t>
            </w:r>
          </w:p>
        </w:tc>
        <w:tc>
          <w:tcPr>
            <w:tcW w:w="804" w:type="pct"/>
            <w:shd w:val="clear" w:color="auto" w:fill="E7E6E6"/>
            <w:vAlign w:val="center"/>
          </w:tcPr>
          <w:p w14:paraId="5CA9BE36">
            <w:pPr>
              <w:autoSpaceDE w:val="0"/>
              <w:autoSpaceDN w:val="0"/>
              <w:adjustRightInd w:val="0"/>
              <w:snapToGrid w:val="0"/>
              <w:jc w:val="center"/>
              <w:rPr>
                <w:rFonts w:hint="default" w:ascii="宋体" w:hAnsi="宋体" w:eastAsia="仿宋_GB2312" w:cs="宋体"/>
                <w:color w:val="auto"/>
                <w:kern w:val="0"/>
                <w:sz w:val="22"/>
                <w:szCs w:val="21"/>
                <w:lang w:val="en-US" w:eastAsia="zh-CN" w:bidi="zh-CN"/>
              </w:rPr>
            </w:pPr>
            <w:r>
              <w:rPr>
                <w:rFonts w:hint="eastAsia" w:ascii="宋体" w:hAnsi="宋体" w:eastAsia="仿宋_GB2312" w:cs="宋体"/>
                <w:color w:val="auto"/>
                <w:kern w:val="0"/>
                <w:sz w:val="22"/>
                <w:szCs w:val="21"/>
                <w:lang w:val="zh-CN" w:bidi="zh-CN"/>
              </w:rPr>
              <w:t>安吉艺术</w:t>
            </w:r>
            <w:r>
              <w:rPr>
                <w:rFonts w:hint="eastAsia" w:ascii="宋体" w:hAnsi="宋体" w:eastAsia="仿宋_GB2312" w:cs="宋体"/>
                <w:color w:val="auto"/>
                <w:kern w:val="0"/>
                <w:sz w:val="22"/>
                <w:szCs w:val="21"/>
                <w:lang w:val="en-US" w:eastAsia="zh-CN" w:bidi="zh-CN"/>
              </w:rPr>
              <w:t>高级中学</w:t>
            </w:r>
          </w:p>
        </w:tc>
        <w:tc>
          <w:tcPr>
            <w:tcW w:w="786" w:type="pct"/>
            <w:shd w:val="clear" w:color="auto" w:fill="FFFFFF"/>
            <w:vAlign w:val="center"/>
          </w:tcPr>
          <w:p w14:paraId="2437041A">
            <w:pPr>
              <w:autoSpaceDE w:val="0"/>
              <w:autoSpaceDN w:val="0"/>
              <w:adjustRightInd w:val="0"/>
              <w:snapToGrid w:val="0"/>
              <w:jc w:val="center"/>
              <w:rPr>
                <w:rFonts w:ascii="宋体" w:hAnsi="宋体" w:eastAsia="仿宋_GB2312" w:cs="宋体"/>
                <w:color w:val="auto"/>
                <w:kern w:val="0"/>
                <w:sz w:val="22"/>
                <w:szCs w:val="21"/>
                <w:lang w:val="zh-CN" w:bidi="zh-CN"/>
              </w:rPr>
            </w:pPr>
          </w:p>
        </w:tc>
        <w:tc>
          <w:tcPr>
            <w:tcW w:w="622" w:type="pct"/>
            <w:shd w:val="clear" w:color="auto" w:fill="FFFFFF"/>
            <w:vAlign w:val="center"/>
          </w:tcPr>
          <w:p w14:paraId="18E2CF48">
            <w:pPr>
              <w:autoSpaceDE w:val="0"/>
              <w:autoSpaceDN w:val="0"/>
              <w:adjustRightInd w:val="0"/>
              <w:snapToGrid w:val="0"/>
              <w:jc w:val="center"/>
              <w:rPr>
                <w:rFonts w:ascii="宋体" w:hAnsi="宋体" w:eastAsia="仿宋_GB2312" w:cs="宋体"/>
                <w:color w:val="auto"/>
                <w:kern w:val="0"/>
                <w:sz w:val="22"/>
                <w:szCs w:val="21"/>
                <w:lang w:val="zh-CN" w:bidi="zh-CN"/>
              </w:rPr>
            </w:pPr>
          </w:p>
        </w:tc>
        <w:tc>
          <w:tcPr>
            <w:tcW w:w="616" w:type="pct"/>
            <w:shd w:val="clear" w:color="auto" w:fill="FFFFFF"/>
            <w:vAlign w:val="center"/>
          </w:tcPr>
          <w:p w14:paraId="5E4438FF">
            <w:pPr>
              <w:autoSpaceDE w:val="0"/>
              <w:autoSpaceDN w:val="0"/>
              <w:adjustRightInd w:val="0"/>
              <w:snapToGrid w:val="0"/>
              <w:jc w:val="center"/>
              <w:rPr>
                <w:rFonts w:ascii="宋体" w:hAnsi="宋体" w:eastAsia="仿宋_GB2312" w:cs="宋体"/>
                <w:color w:val="auto"/>
                <w:kern w:val="0"/>
                <w:sz w:val="22"/>
                <w:szCs w:val="21"/>
                <w:lang w:val="zh-CN" w:bidi="zh-CN"/>
              </w:rPr>
            </w:pPr>
            <w:r>
              <w:rPr>
                <w:rFonts w:hint="eastAsia" w:ascii="宋体" w:hAnsi="宋体" w:eastAsia="仿宋_GB2312" w:cs="宋体"/>
                <w:color w:val="auto"/>
                <w:kern w:val="0"/>
                <w:sz w:val="22"/>
                <w:szCs w:val="21"/>
                <w:lang w:val="zh-CN" w:bidi="zh-CN"/>
              </w:rPr>
              <w:t>省二级中职学校</w:t>
            </w:r>
          </w:p>
        </w:tc>
        <w:tc>
          <w:tcPr>
            <w:tcW w:w="598" w:type="pct"/>
            <w:shd w:val="clear" w:color="auto" w:fill="FFFFFF"/>
            <w:vAlign w:val="center"/>
          </w:tcPr>
          <w:p w14:paraId="2634EA99">
            <w:pPr>
              <w:autoSpaceDE w:val="0"/>
              <w:autoSpaceDN w:val="0"/>
              <w:adjustRightInd w:val="0"/>
              <w:snapToGrid w:val="0"/>
              <w:jc w:val="center"/>
              <w:rPr>
                <w:rFonts w:ascii="宋体" w:hAnsi="宋体" w:eastAsia="仿宋_GB2312" w:cs="宋体"/>
                <w:color w:val="auto"/>
                <w:kern w:val="0"/>
                <w:sz w:val="22"/>
                <w:szCs w:val="21"/>
                <w:lang w:val="zh-CN" w:bidi="zh-CN"/>
              </w:rPr>
            </w:pPr>
          </w:p>
        </w:tc>
        <w:tc>
          <w:tcPr>
            <w:tcW w:w="710" w:type="pct"/>
            <w:shd w:val="clear" w:color="auto" w:fill="FFFFFF"/>
            <w:vAlign w:val="center"/>
          </w:tcPr>
          <w:p w14:paraId="4DC7C2E8">
            <w:pPr>
              <w:autoSpaceDE w:val="0"/>
              <w:autoSpaceDN w:val="0"/>
              <w:adjustRightInd w:val="0"/>
              <w:snapToGrid w:val="0"/>
              <w:jc w:val="center"/>
              <w:rPr>
                <w:rFonts w:ascii="宋体" w:hAnsi="宋体" w:eastAsia="仿宋_GB2312" w:cs="宋体"/>
                <w:color w:val="auto"/>
                <w:kern w:val="0"/>
                <w:sz w:val="22"/>
                <w:szCs w:val="21"/>
                <w:lang w:val="zh-CN" w:bidi="zh-CN"/>
              </w:rPr>
            </w:pPr>
          </w:p>
        </w:tc>
        <w:tc>
          <w:tcPr>
            <w:tcW w:w="564" w:type="pct"/>
            <w:shd w:val="clear" w:color="auto" w:fill="FFFFFF"/>
            <w:vAlign w:val="center"/>
          </w:tcPr>
          <w:p w14:paraId="335928A0">
            <w:pPr>
              <w:autoSpaceDE w:val="0"/>
              <w:autoSpaceDN w:val="0"/>
              <w:adjustRightInd w:val="0"/>
              <w:snapToGrid w:val="0"/>
              <w:jc w:val="center"/>
              <w:rPr>
                <w:rFonts w:ascii="宋体" w:hAnsi="宋体" w:eastAsia="仿宋_GB2312" w:cs="宋体"/>
                <w:color w:val="auto"/>
                <w:kern w:val="0"/>
                <w:sz w:val="22"/>
                <w:szCs w:val="21"/>
                <w:lang w:val="zh-CN" w:bidi="zh-CN"/>
              </w:rPr>
            </w:pPr>
          </w:p>
        </w:tc>
      </w:tr>
      <w:tr w14:paraId="3DB290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trPr>
        <w:tc>
          <w:tcPr>
            <w:tcW w:w="297" w:type="pct"/>
            <w:shd w:val="clear" w:color="auto" w:fill="E7E6E6"/>
            <w:vAlign w:val="center"/>
          </w:tcPr>
          <w:p w14:paraId="1377B9F3">
            <w:pPr>
              <w:autoSpaceDE w:val="0"/>
              <w:autoSpaceDN w:val="0"/>
              <w:adjustRightInd w:val="0"/>
              <w:snapToGrid w:val="0"/>
              <w:jc w:val="center"/>
              <w:rPr>
                <w:rFonts w:hint="default" w:ascii="Times New Roman" w:hAnsi="Times New Roman" w:eastAsia="仿宋_GB2312" w:cs="Times New Roman"/>
                <w:color w:val="auto"/>
                <w:kern w:val="0"/>
                <w:sz w:val="22"/>
                <w:szCs w:val="21"/>
                <w:lang w:val="zh-CN" w:bidi="zh-CN"/>
              </w:rPr>
            </w:pPr>
            <w:r>
              <w:rPr>
                <w:rFonts w:hint="default" w:ascii="Times New Roman" w:hAnsi="Times New Roman" w:eastAsia="仿宋_GB2312" w:cs="Times New Roman"/>
                <w:color w:val="auto"/>
                <w:kern w:val="0"/>
                <w:sz w:val="22"/>
                <w:szCs w:val="21"/>
                <w:lang w:val="zh-CN" w:bidi="zh-CN"/>
              </w:rPr>
              <w:t>14</w:t>
            </w:r>
          </w:p>
        </w:tc>
        <w:tc>
          <w:tcPr>
            <w:tcW w:w="804" w:type="pct"/>
            <w:shd w:val="clear" w:color="auto" w:fill="E7E6E6"/>
            <w:vAlign w:val="center"/>
          </w:tcPr>
          <w:p w14:paraId="4527D180">
            <w:pPr>
              <w:autoSpaceDE w:val="0"/>
              <w:autoSpaceDN w:val="0"/>
              <w:adjustRightInd w:val="0"/>
              <w:snapToGrid w:val="0"/>
              <w:jc w:val="center"/>
              <w:rPr>
                <w:rFonts w:hint="default" w:ascii="宋体" w:hAnsi="宋体" w:eastAsia="仿宋_GB2312" w:cs="宋体"/>
                <w:color w:val="auto"/>
                <w:kern w:val="0"/>
                <w:sz w:val="22"/>
                <w:szCs w:val="21"/>
                <w:lang w:val="en-US" w:eastAsia="zh-CN" w:bidi="zh-CN"/>
              </w:rPr>
            </w:pPr>
            <w:r>
              <w:rPr>
                <w:rFonts w:hint="eastAsia" w:ascii="宋体" w:hAnsi="宋体" w:eastAsia="仿宋_GB2312" w:cs="宋体"/>
                <w:color w:val="auto"/>
                <w:kern w:val="0"/>
                <w:sz w:val="22"/>
                <w:szCs w:val="21"/>
                <w:lang w:val="zh-CN" w:bidi="zh-CN"/>
              </w:rPr>
              <w:t>安吉振民职业</w:t>
            </w:r>
            <w:r>
              <w:rPr>
                <w:rFonts w:hint="eastAsia" w:ascii="宋体" w:hAnsi="宋体" w:eastAsia="仿宋_GB2312" w:cs="宋体"/>
                <w:color w:val="auto"/>
                <w:kern w:val="0"/>
                <w:sz w:val="22"/>
                <w:szCs w:val="21"/>
                <w:lang w:val="en-US" w:eastAsia="zh-CN" w:bidi="zh-CN"/>
              </w:rPr>
              <w:t>高级中学</w:t>
            </w:r>
          </w:p>
        </w:tc>
        <w:tc>
          <w:tcPr>
            <w:tcW w:w="786" w:type="pct"/>
            <w:shd w:val="clear" w:color="auto" w:fill="FFFFFF"/>
            <w:vAlign w:val="center"/>
          </w:tcPr>
          <w:p w14:paraId="5177F630">
            <w:pPr>
              <w:autoSpaceDE w:val="0"/>
              <w:autoSpaceDN w:val="0"/>
              <w:adjustRightInd w:val="0"/>
              <w:snapToGrid w:val="0"/>
              <w:jc w:val="center"/>
              <w:rPr>
                <w:rFonts w:ascii="宋体" w:hAnsi="宋体" w:eastAsia="仿宋_GB2312" w:cs="宋体"/>
                <w:color w:val="auto"/>
                <w:kern w:val="0"/>
                <w:sz w:val="22"/>
                <w:szCs w:val="21"/>
                <w:lang w:val="zh-CN" w:bidi="zh-CN"/>
              </w:rPr>
            </w:pPr>
          </w:p>
        </w:tc>
        <w:tc>
          <w:tcPr>
            <w:tcW w:w="622" w:type="pct"/>
            <w:shd w:val="clear" w:color="auto" w:fill="FFFFFF"/>
            <w:vAlign w:val="center"/>
          </w:tcPr>
          <w:p w14:paraId="4659607D">
            <w:pPr>
              <w:autoSpaceDE w:val="0"/>
              <w:autoSpaceDN w:val="0"/>
              <w:adjustRightInd w:val="0"/>
              <w:snapToGrid w:val="0"/>
              <w:jc w:val="center"/>
              <w:rPr>
                <w:rFonts w:ascii="宋体" w:hAnsi="宋体" w:eastAsia="仿宋_GB2312" w:cs="宋体"/>
                <w:color w:val="auto"/>
                <w:kern w:val="0"/>
                <w:sz w:val="22"/>
                <w:szCs w:val="21"/>
                <w:lang w:val="zh-CN" w:bidi="zh-CN"/>
              </w:rPr>
            </w:pPr>
          </w:p>
        </w:tc>
        <w:tc>
          <w:tcPr>
            <w:tcW w:w="616" w:type="pct"/>
            <w:shd w:val="clear" w:color="auto" w:fill="FFFFFF"/>
            <w:vAlign w:val="center"/>
          </w:tcPr>
          <w:p w14:paraId="6E548CDE">
            <w:pPr>
              <w:autoSpaceDE w:val="0"/>
              <w:autoSpaceDN w:val="0"/>
              <w:adjustRightInd w:val="0"/>
              <w:snapToGrid w:val="0"/>
              <w:jc w:val="center"/>
              <w:rPr>
                <w:rFonts w:ascii="宋体" w:hAnsi="宋体" w:eastAsia="仿宋_GB2312" w:cs="宋体"/>
                <w:color w:val="auto"/>
                <w:kern w:val="0"/>
                <w:sz w:val="22"/>
                <w:szCs w:val="21"/>
                <w:lang w:val="zh-CN" w:bidi="zh-CN"/>
              </w:rPr>
            </w:pPr>
          </w:p>
        </w:tc>
        <w:tc>
          <w:tcPr>
            <w:tcW w:w="598" w:type="pct"/>
            <w:shd w:val="clear" w:color="auto" w:fill="FFFFFF"/>
            <w:vAlign w:val="center"/>
          </w:tcPr>
          <w:p w14:paraId="4DF70978">
            <w:pPr>
              <w:autoSpaceDE w:val="0"/>
              <w:autoSpaceDN w:val="0"/>
              <w:adjustRightInd w:val="0"/>
              <w:snapToGrid w:val="0"/>
              <w:jc w:val="center"/>
              <w:rPr>
                <w:rFonts w:ascii="宋体" w:hAnsi="宋体" w:eastAsia="仿宋_GB2312" w:cs="宋体"/>
                <w:color w:val="auto"/>
                <w:kern w:val="0"/>
                <w:sz w:val="22"/>
                <w:szCs w:val="21"/>
                <w:lang w:val="zh-CN" w:bidi="zh-CN"/>
              </w:rPr>
            </w:pPr>
          </w:p>
        </w:tc>
        <w:tc>
          <w:tcPr>
            <w:tcW w:w="710" w:type="pct"/>
            <w:shd w:val="clear" w:color="auto" w:fill="FFFFFF"/>
            <w:vAlign w:val="center"/>
          </w:tcPr>
          <w:p w14:paraId="2057BF6B">
            <w:pPr>
              <w:autoSpaceDE w:val="0"/>
              <w:autoSpaceDN w:val="0"/>
              <w:adjustRightInd w:val="0"/>
              <w:snapToGrid w:val="0"/>
              <w:jc w:val="center"/>
              <w:rPr>
                <w:rFonts w:ascii="宋体" w:hAnsi="宋体" w:eastAsia="仿宋_GB2312" w:cs="宋体"/>
                <w:color w:val="auto"/>
                <w:kern w:val="0"/>
                <w:sz w:val="22"/>
                <w:szCs w:val="21"/>
                <w:lang w:val="zh-CN" w:bidi="zh-CN"/>
              </w:rPr>
            </w:pPr>
          </w:p>
        </w:tc>
        <w:tc>
          <w:tcPr>
            <w:tcW w:w="564" w:type="pct"/>
            <w:shd w:val="clear" w:color="auto" w:fill="FFFFFF"/>
            <w:vAlign w:val="center"/>
          </w:tcPr>
          <w:p w14:paraId="7B2A509E">
            <w:pPr>
              <w:autoSpaceDE w:val="0"/>
              <w:autoSpaceDN w:val="0"/>
              <w:adjustRightInd w:val="0"/>
              <w:snapToGrid w:val="0"/>
              <w:jc w:val="center"/>
              <w:rPr>
                <w:rFonts w:ascii="宋体" w:hAnsi="宋体" w:eastAsia="仿宋_GB2312" w:cs="宋体"/>
                <w:color w:val="auto"/>
                <w:kern w:val="0"/>
                <w:sz w:val="22"/>
                <w:szCs w:val="21"/>
                <w:lang w:val="zh-CN" w:bidi="zh-CN"/>
              </w:rPr>
            </w:pPr>
          </w:p>
        </w:tc>
      </w:tr>
    </w:tbl>
    <w:p w14:paraId="18DCE793">
      <w:pPr>
        <w:pStyle w:val="4"/>
        <w:bidi w:val="0"/>
        <w:ind w:firstLine="643" w:firstLineChars="200"/>
        <w:rPr>
          <w:rFonts w:hint="eastAsia" w:ascii="仿宋_GB2312" w:hAnsi="仿宋_GB2312" w:eastAsia="仿宋_GB2312" w:cs="仿宋_GB2312"/>
          <w:b/>
          <w:bCs w:val="0"/>
          <w:color w:val="auto"/>
          <w:lang w:val="en-US" w:eastAsia="zh-CN"/>
        </w:rPr>
      </w:pPr>
      <w:bookmarkStart w:id="12" w:name="_Toc22444"/>
      <w:r>
        <w:rPr>
          <w:rFonts w:hint="default" w:ascii="Times New Roman" w:hAnsi="Times New Roman" w:eastAsia="仿宋_GB2312" w:cs="Times New Roman"/>
          <w:b/>
          <w:bCs w:val="0"/>
          <w:color w:val="auto"/>
          <w:lang w:val="en-US" w:eastAsia="zh-CN"/>
        </w:rPr>
        <w:t>1.2</w:t>
      </w:r>
      <w:r>
        <w:rPr>
          <w:rFonts w:hint="eastAsia" w:ascii="仿宋_GB2312" w:hAnsi="仿宋_GB2312" w:eastAsia="仿宋_GB2312" w:cs="仿宋_GB2312"/>
          <w:b/>
          <w:bCs w:val="0"/>
          <w:color w:val="auto"/>
          <w:lang w:val="en-US" w:eastAsia="zh-CN"/>
        </w:rPr>
        <w:t>招生情况</w:t>
      </w:r>
      <w:bookmarkEnd w:id="12"/>
    </w:p>
    <w:p w14:paraId="558D4997">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全市注重协调高中段招生，实现普职协调发展。科学制定中职招生计划，印发《市区中职学校招生计划》，继续推行职普融通，实施专业大类招生，中职学校与本科一体化、中高职一体化、高级工班等招生规模不断扩大，提高人才培养层次。全市将普通高中、中职学校纳入统一招生平台，同批次填写志愿、同批次录取。举办全市职业教育活动周，中职招生</w:t>
      </w:r>
      <w:r>
        <w:rPr>
          <w:rFonts w:hint="eastAsia" w:eastAsia="仿宋_GB2312" w:cs="Times New Roman"/>
          <w:color w:val="auto"/>
          <w:sz w:val="32"/>
          <w:szCs w:val="32"/>
          <w:lang w:val="en-US" w:eastAsia="zh-CN"/>
        </w:rPr>
        <w:t>现场火爆</w:t>
      </w:r>
      <w:r>
        <w:rPr>
          <w:rFonts w:hint="default" w:ascii="Times New Roman" w:hAnsi="Times New Roman" w:eastAsia="仿宋_GB2312" w:cs="Times New Roman"/>
          <w:color w:val="auto"/>
          <w:sz w:val="32"/>
          <w:szCs w:val="32"/>
          <w:lang w:val="en-US" w:eastAsia="zh-CN"/>
        </w:rPr>
        <w:t>，不断增强中职教育的吸引力。202</w:t>
      </w:r>
      <w:r>
        <w:rPr>
          <w:rFonts w:hint="eastAsia" w:eastAsia="仿宋_GB2312" w:cs="Times New Roman"/>
          <w:color w:val="auto"/>
          <w:sz w:val="32"/>
          <w:szCs w:val="32"/>
          <w:lang w:val="en-US" w:eastAsia="zh-CN"/>
        </w:rPr>
        <w:t>4</w:t>
      </w:r>
      <w:r>
        <w:rPr>
          <w:rFonts w:hint="default" w:ascii="Times New Roman" w:hAnsi="Times New Roman" w:eastAsia="仿宋_GB2312" w:cs="Times New Roman"/>
          <w:color w:val="auto"/>
          <w:sz w:val="32"/>
          <w:szCs w:val="32"/>
          <w:lang w:val="en-US" w:eastAsia="zh-CN"/>
        </w:rPr>
        <w:t>年，全市中职学校全日制在校</w:t>
      </w:r>
      <w:r>
        <w:rPr>
          <w:rFonts w:hint="default" w:ascii="Times New Roman" w:hAnsi="Times New Roman" w:eastAsia="仿宋_GB2312" w:cs="Times New Roman"/>
          <w:color w:val="auto"/>
          <w:sz w:val="32"/>
          <w:szCs w:val="32"/>
          <w:highlight w:val="none"/>
          <w:lang w:val="en-US" w:eastAsia="zh-CN"/>
        </w:rPr>
        <w:t>生</w:t>
      </w:r>
      <w:r>
        <w:rPr>
          <w:rFonts w:hint="eastAsia" w:eastAsia="仿宋_GB2312" w:cs="Times New Roman"/>
          <w:color w:val="auto"/>
          <w:sz w:val="32"/>
          <w:szCs w:val="32"/>
          <w:highlight w:val="none"/>
          <w:lang w:val="en-US" w:eastAsia="zh-CN"/>
        </w:rPr>
        <w:t>26893</w:t>
      </w:r>
      <w:r>
        <w:rPr>
          <w:rFonts w:hint="default" w:ascii="Times New Roman" w:hAnsi="Times New Roman" w:eastAsia="仿宋_GB2312" w:cs="Times New Roman"/>
          <w:color w:val="auto"/>
          <w:sz w:val="32"/>
          <w:szCs w:val="32"/>
          <w:lang w:val="en-US" w:eastAsia="zh-CN"/>
        </w:rPr>
        <w:t>人，当年实际招生</w:t>
      </w:r>
      <w:r>
        <w:rPr>
          <w:rFonts w:hint="default" w:ascii="Times New Roman" w:hAnsi="Times New Roman" w:eastAsia="仿宋_GB2312" w:cs="Times New Roman"/>
          <w:b w:val="0"/>
          <w:bCs w:val="0"/>
          <w:color w:val="auto"/>
          <w:kern w:val="2"/>
          <w:sz w:val="32"/>
          <w:szCs w:val="32"/>
          <w:highlight w:val="none"/>
          <w:lang w:val="en-US" w:eastAsia="zh-CN" w:bidi="ar-SA"/>
        </w:rPr>
        <w:t>10</w:t>
      </w:r>
      <w:r>
        <w:rPr>
          <w:rFonts w:hint="eastAsia" w:eastAsia="仿宋_GB2312" w:cs="Times New Roman"/>
          <w:b w:val="0"/>
          <w:bCs w:val="0"/>
          <w:color w:val="auto"/>
          <w:kern w:val="2"/>
          <w:sz w:val="32"/>
          <w:szCs w:val="32"/>
          <w:highlight w:val="none"/>
          <w:lang w:val="en-US" w:eastAsia="zh-CN" w:bidi="ar-SA"/>
        </w:rPr>
        <w:t>874</w:t>
      </w:r>
      <w:r>
        <w:rPr>
          <w:rFonts w:hint="default" w:ascii="Times New Roman" w:hAnsi="Times New Roman" w:eastAsia="仿宋_GB2312" w:cs="Times New Roman"/>
          <w:color w:val="auto"/>
          <w:sz w:val="32"/>
          <w:szCs w:val="32"/>
          <w:highlight w:val="none"/>
          <w:lang w:val="en-US" w:eastAsia="zh-CN"/>
        </w:rPr>
        <w:t>人</w:t>
      </w:r>
      <w:r>
        <w:rPr>
          <w:rFonts w:hint="default" w:ascii="Times New Roman" w:hAnsi="Times New Roman" w:eastAsia="仿宋_GB2312" w:cs="Times New Roman"/>
          <w:color w:val="auto"/>
          <w:sz w:val="32"/>
          <w:szCs w:val="32"/>
          <w:lang w:val="en-US" w:eastAsia="zh-CN"/>
        </w:rPr>
        <w:t>，</w:t>
      </w:r>
      <w:r>
        <w:rPr>
          <w:rFonts w:hint="eastAsia" w:eastAsia="仿宋_GB2312" w:cs="Times New Roman"/>
          <w:color w:val="auto"/>
          <w:sz w:val="32"/>
          <w:szCs w:val="32"/>
          <w:lang w:val="en-US" w:eastAsia="zh-CN"/>
        </w:rPr>
        <w:t>中职招生占比达41.28%，</w:t>
      </w:r>
      <w:r>
        <w:rPr>
          <w:rFonts w:hint="eastAsia" w:eastAsia="仿宋_GB2312"/>
          <w:color w:val="auto"/>
          <w:sz w:val="32"/>
          <w:szCs w:val="32"/>
          <w:lang w:val="en-US" w:eastAsia="zh-CN"/>
        </w:rPr>
        <w:t>保持普职招生规模大体相当。（见表1-2）</w:t>
      </w:r>
      <w:r>
        <w:rPr>
          <w:rFonts w:hint="default" w:ascii="Times New Roman" w:hAnsi="Times New Roman" w:eastAsia="仿宋_GB2312" w:cs="Times New Roman"/>
          <w:color w:val="auto"/>
          <w:sz w:val="32"/>
          <w:szCs w:val="32"/>
          <w:lang w:val="en-US" w:eastAsia="zh-CN"/>
        </w:rPr>
        <w:t>。</w:t>
      </w:r>
    </w:p>
    <w:p w14:paraId="083D84A7">
      <w:pPr>
        <w:pStyle w:val="8"/>
        <w:spacing w:line="440" w:lineRule="exact"/>
        <w:jc w:val="center"/>
        <w:outlineLvl w:val="0"/>
        <w:rPr>
          <w:rFonts w:hint="eastAsia" w:ascii="Times New Roman" w:hAnsi="Times New Roman" w:eastAsia="仿宋_GB2312" w:cs="Times New Roman"/>
          <w:b/>
          <w:bCs/>
          <w:color w:val="auto"/>
          <w:kern w:val="2"/>
          <w:sz w:val="24"/>
          <w:szCs w:val="24"/>
          <w:lang w:val="en-US" w:eastAsia="zh-CN" w:bidi="ar-SA"/>
        </w:rPr>
      </w:pPr>
      <w:bookmarkStart w:id="13" w:name="_Toc14873"/>
      <w:r>
        <w:rPr>
          <w:rFonts w:hint="eastAsia" w:ascii="Times New Roman" w:hAnsi="Times New Roman" w:eastAsia="仿宋_GB2312" w:cs="Times New Roman"/>
          <w:b/>
          <w:bCs/>
          <w:color w:val="auto"/>
          <w:kern w:val="2"/>
          <w:sz w:val="24"/>
          <w:szCs w:val="24"/>
          <w:lang w:val="en-US" w:eastAsia="zh-CN" w:bidi="ar-SA"/>
        </w:rPr>
        <w:t>表1-2  2022-2024年湖州市中等职业学校在校生数、招生数、职普比情况</w:t>
      </w:r>
      <w:bookmarkEnd w:id="13"/>
    </w:p>
    <w:tbl>
      <w:tblPr>
        <w:tblStyle w:val="21"/>
        <w:tblW w:w="0" w:type="auto"/>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shd w:val="clear" w:color="auto" w:fill="auto"/>
        <w:tblLayout w:type="autofit"/>
        <w:tblCellMar>
          <w:top w:w="0" w:type="dxa"/>
          <w:left w:w="0" w:type="dxa"/>
          <w:bottom w:w="0" w:type="dxa"/>
          <w:right w:w="0" w:type="dxa"/>
        </w:tblCellMar>
      </w:tblPr>
      <w:tblGrid>
        <w:gridCol w:w="1236"/>
        <w:gridCol w:w="1474"/>
        <w:gridCol w:w="1900"/>
        <w:gridCol w:w="1867"/>
        <w:gridCol w:w="1840"/>
      </w:tblGrid>
      <w:tr w14:paraId="337CDB3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shd w:val="clear" w:color="auto" w:fill="auto"/>
          <w:tblCellMar>
            <w:top w:w="0" w:type="dxa"/>
            <w:left w:w="0" w:type="dxa"/>
            <w:bottom w:w="0" w:type="dxa"/>
            <w:right w:w="0" w:type="dxa"/>
          </w:tblCellMar>
        </w:tblPrEx>
        <w:trPr>
          <w:trHeight w:val="570" w:hRule="atLeast"/>
          <w:jc w:val="center"/>
        </w:trPr>
        <w:tc>
          <w:tcPr>
            <w:tcW w:w="1236" w:type="dxa"/>
            <w:tcBorders>
              <w:top w:val="single" w:color="000000" w:sz="4" w:space="0"/>
              <w:left w:val="single" w:color="000000" w:sz="4" w:space="0"/>
              <w:bottom w:val="single" w:color="000000" w:sz="4" w:space="0"/>
              <w:right w:val="single" w:color="000000" w:sz="4" w:space="0"/>
            </w:tcBorders>
            <w:shd w:val="clear" w:color="auto" w:fill="ED7D31"/>
            <w:tcMar>
              <w:left w:w="70" w:type="dxa"/>
              <w:right w:w="70" w:type="dxa"/>
            </w:tcMar>
            <w:vAlign w:val="center"/>
          </w:tcPr>
          <w:p w14:paraId="09288B2F">
            <w:pPr>
              <w:autoSpaceDE w:val="0"/>
              <w:autoSpaceDN w:val="0"/>
              <w:adjustRightInd w:val="0"/>
              <w:snapToGrid w:val="0"/>
              <w:jc w:val="center"/>
              <w:rPr>
                <w:rFonts w:hint="eastAsia" w:ascii="宋体" w:hAnsi="宋体" w:eastAsia="仿宋_GB2312" w:cs="宋体"/>
                <w:b/>
                <w:bCs/>
                <w:color w:val="FFFFFF"/>
                <w:kern w:val="0"/>
                <w:sz w:val="22"/>
                <w:szCs w:val="21"/>
                <w:lang w:val="en-US" w:eastAsia="zh-CN" w:bidi="zh-CN"/>
              </w:rPr>
            </w:pPr>
            <w:r>
              <w:rPr>
                <w:rFonts w:hint="eastAsia" w:ascii="宋体" w:hAnsi="宋体" w:eastAsia="仿宋_GB2312" w:cs="宋体"/>
                <w:b/>
                <w:bCs/>
                <w:color w:val="FFFFFF"/>
                <w:kern w:val="0"/>
                <w:sz w:val="22"/>
                <w:szCs w:val="21"/>
                <w:lang w:val="en-US" w:eastAsia="zh-CN" w:bidi="zh-CN"/>
              </w:rPr>
              <w:t>年份</w:t>
            </w:r>
          </w:p>
        </w:tc>
        <w:tc>
          <w:tcPr>
            <w:tcW w:w="1474" w:type="dxa"/>
            <w:tcBorders>
              <w:top w:val="single" w:color="000000" w:sz="4" w:space="0"/>
              <w:left w:val="single" w:color="000000" w:sz="4" w:space="0"/>
              <w:bottom w:val="single" w:color="000000" w:sz="4" w:space="0"/>
              <w:right w:val="single" w:color="000000" w:sz="4" w:space="0"/>
            </w:tcBorders>
            <w:shd w:val="clear" w:color="auto" w:fill="ED7D31"/>
            <w:tcMar>
              <w:left w:w="70" w:type="dxa"/>
              <w:right w:w="70" w:type="dxa"/>
            </w:tcMar>
            <w:vAlign w:val="center"/>
          </w:tcPr>
          <w:p w14:paraId="07A19201">
            <w:pPr>
              <w:autoSpaceDE w:val="0"/>
              <w:autoSpaceDN w:val="0"/>
              <w:adjustRightInd w:val="0"/>
              <w:snapToGrid w:val="0"/>
              <w:jc w:val="center"/>
              <w:rPr>
                <w:rFonts w:hint="eastAsia" w:ascii="宋体" w:hAnsi="宋体" w:eastAsia="仿宋_GB2312" w:cs="宋体"/>
                <w:b/>
                <w:bCs/>
                <w:color w:val="FFFFFF"/>
                <w:kern w:val="0"/>
                <w:sz w:val="22"/>
                <w:szCs w:val="21"/>
                <w:lang w:val="en-US" w:eastAsia="zh-CN" w:bidi="zh-CN"/>
              </w:rPr>
            </w:pPr>
            <w:r>
              <w:rPr>
                <w:rFonts w:hint="eastAsia" w:ascii="宋体" w:hAnsi="宋体" w:eastAsia="仿宋_GB2312" w:cs="宋体"/>
                <w:b/>
                <w:bCs/>
                <w:color w:val="FFFFFF"/>
                <w:kern w:val="0"/>
                <w:sz w:val="22"/>
                <w:szCs w:val="21"/>
                <w:lang w:val="en-US" w:eastAsia="zh-CN" w:bidi="zh-CN"/>
              </w:rPr>
              <w:t>在校生数</w:t>
            </w:r>
          </w:p>
        </w:tc>
        <w:tc>
          <w:tcPr>
            <w:tcW w:w="1900" w:type="dxa"/>
            <w:tcBorders>
              <w:top w:val="single" w:color="000000" w:sz="4" w:space="0"/>
              <w:left w:val="single" w:color="000000" w:sz="4" w:space="0"/>
              <w:bottom w:val="single" w:color="000000" w:sz="4" w:space="0"/>
              <w:right w:val="single" w:color="000000" w:sz="4" w:space="0"/>
            </w:tcBorders>
            <w:shd w:val="clear" w:color="auto" w:fill="ED7D31"/>
            <w:tcMar>
              <w:left w:w="70" w:type="dxa"/>
              <w:right w:w="70" w:type="dxa"/>
            </w:tcMar>
            <w:vAlign w:val="center"/>
          </w:tcPr>
          <w:p w14:paraId="55154B92">
            <w:pPr>
              <w:autoSpaceDE w:val="0"/>
              <w:autoSpaceDN w:val="0"/>
              <w:adjustRightInd w:val="0"/>
              <w:snapToGrid w:val="0"/>
              <w:jc w:val="center"/>
              <w:rPr>
                <w:rFonts w:hint="eastAsia" w:ascii="宋体" w:hAnsi="宋体" w:eastAsia="仿宋_GB2312" w:cs="宋体"/>
                <w:b/>
                <w:bCs/>
                <w:color w:val="FFFFFF"/>
                <w:kern w:val="0"/>
                <w:sz w:val="22"/>
                <w:szCs w:val="21"/>
                <w:lang w:val="en-US" w:eastAsia="zh-CN" w:bidi="zh-CN"/>
              </w:rPr>
            </w:pPr>
            <w:r>
              <w:rPr>
                <w:rFonts w:hint="eastAsia" w:ascii="宋体" w:hAnsi="宋体" w:eastAsia="仿宋_GB2312" w:cs="宋体"/>
                <w:b/>
                <w:bCs/>
                <w:color w:val="FFFFFF"/>
                <w:kern w:val="0"/>
                <w:sz w:val="22"/>
                <w:szCs w:val="21"/>
                <w:lang w:val="en-US" w:eastAsia="zh-CN" w:bidi="zh-CN"/>
              </w:rPr>
              <w:t>当年中职招生数</w:t>
            </w:r>
          </w:p>
        </w:tc>
        <w:tc>
          <w:tcPr>
            <w:tcW w:w="1867" w:type="dxa"/>
            <w:tcBorders>
              <w:top w:val="single" w:color="000000" w:sz="4" w:space="0"/>
              <w:left w:val="single" w:color="000000" w:sz="4" w:space="0"/>
              <w:bottom w:val="single" w:color="000000" w:sz="4" w:space="0"/>
              <w:right w:val="single" w:color="000000" w:sz="4" w:space="0"/>
            </w:tcBorders>
            <w:shd w:val="clear" w:color="auto" w:fill="ED7D31"/>
            <w:tcMar>
              <w:left w:w="70" w:type="dxa"/>
              <w:right w:w="70" w:type="dxa"/>
            </w:tcMar>
            <w:vAlign w:val="center"/>
          </w:tcPr>
          <w:p w14:paraId="5309BCDF">
            <w:pPr>
              <w:autoSpaceDE w:val="0"/>
              <w:autoSpaceDN w:val="0"/>
              <w:adjustRightInd w:val="0"/>
              <w:snapToGrid w:val="0"/>
              <w:jc w:val="center"/>
              <w:rPr>
                <w:rFonts w:hint="eastAsia" w:ascii="宋体" w:hAnsi="宋体" w:eastAsia="仿宋_GB2312" w:cs="宋体"/>
                <w:b/>
                <w:bCs/>
                <w:color w:val="FFFFFF"/>
                <w:kern w:val="0"/>
                <w:sz w:val="22"/>
                <w:szCs w:val="21"/>
                <w:lang w:val="en-US" w:eastAsia="zh-CN" w:bidi="zh-CN"/>
              </w:rPr>
            </w:pPr>
            <w:r>
              <w:rPr>
                <w:rFonts w:hint="eastAsia" w:ascii="宋体" w:hAnsi="宋体" w:eastAsia="仿宋_GB2312" w:cs="宋体"/>
                <w:b/>
                <w:bCs/>
                <w:color w:val="FFFFFF"/>
                <w:kern w:val="0"/>
                <w:sz w:val="22"/>
                <w:szCs w:val="21"/>
                <w:lang w:val="en-US" w:eastAsia="zh-CN" w:bidi="zh-CN"/>
              </w:rPr>
              <w:t>当年普高招生数</w:t>
            </w:r>
          </w:p>
        </w:tc>
        <w:tc>
          <w:tcPr>
            <w:tcW w:w="1840" w:type="dxa"/>
            <w:tcBorders>
              <w:top w:val="single" w:color="000000" w:sz="4" w:space="0"/>
              <w:left w:val="single" w:color="000000" w:sz="4" w:space="0"/>
              <w:bottom w:val="single" w:color="000000" w:sz="4" w:space="0"/>
              <w:right w:val="single" w:color="000000" w:sz="4" w:space="0"/>
            </w:tcBorders>
            <w:shd w:val="clear" w:color="auto" w:fill="ED7D31"/>
            <w:tcMar>
              <w:left w:w="70" w:type="dxa"/>
              <w:right w:w="70" w:type="dxa"/>
            </w:tcMar>
            <w:vAlign w:val="center"/>
          </w:tcPr>
          <w:p w14:paraId="22F68364">
            <w:pPr>
              <w:autoSpaceDE w:val="0"/>
              <w:autoSpaceDN w:val="0"/>
              <w:adjustRightInd w:val="0"/>
              <w:snapToGrid w:val="0"/>
              <w:jc w:val="center"/>
              <w:rPr>
                <w:rFonts w:hint="eastAsia" w:ascii="宋体" w:hAnsi="宋体" w:eastAsia="仿宋_GB2312" w:cs="宋体"/>
                <w:b/>
                <w:bCs/>
                <w:color w:val="FFFFFF"/>
                <w:kern w:val="0"/>
                <w:sz w:val="22"/>
                <w:szCs w:val="21"/>
                <w:lang w:val="en-US" w:eastAsia="zh-CN" w:bidi="zh-CN"/>
              </w:rPr>
            </w:pPr>
            <w:r>
              <w:rPr>
                <w:rFonts w:hint="eastAsia" w:ascii="宋体" w:hAnsi="宋体" w:eastAsia="仿宋_GB2312" w:cs="宋体"/>
                <w:b/>
                <w:bCs/>
                <w:color w:val="FFFFFF"/>
                <w:kern w:val="0"/>
                <w:sz w:val="22"/>
                <w:szCs w:val="21"/>
                <w:lang w:val="en-US" w:eastAsia="zh-CN" w:bidi="zh-CN"/>
              </w:rPr>
              <w:t>普职招生比</w:t>
            </w:r>
          </w:p>
        </w:tc>
      </w:tr>
      <w:tr w14:paraId="2A4ACF3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shd w:val="clear" w:color="auto" w:fill="auto"/>
          <w:tblCellMar>
            <w:top w:w="0" w:type="dxa"/>
            <w:left w:w="0" w:type="dxa"/>
            <w:bottom w:w="0" w:type="dxa"/>
            <w:right w:w="0" w:type="dxa"/>
          </w:tblCellMar>
        </w:tblPrEx>
        <w:trPr>
          <w:trHeight w:val="351" w:hRule="atLeast"/>
          <w:jc w:val="center"/>
        </w:trPr>
        <w:tc>
          <w:tcPr>
            <w:tcW w:w="1236" w:type="dxa"/>
            <w:tcBorders>
              <w:top w:val="single" w:color="000000" w:sz="4" w:space="0"/>
              <w:left w:val="single" w:color="000000" w:sz="4" w:space="0"/>
              <w:bottom w:val="single" w:color="000000" w:sz="4" w:space="0"/>
              <w:right w:val="single" w:color="000000" w:sz="4" w:space="0"/>
            </w:tcBorders>
            <w:shd w:val="clear" w:color="auto" w:fill="FFFFFF"/>
            <w:tcMar>
              <w:left w:w="70" w:type="dxa"/>
              <w:right w:w="70" w:type="dxa"/>
            </w:tcMar>
            <w:vAlign w:val="center"/>
          </w:tcPr>
          <w:p w14:paraId="396A9142">
            <w:pPr>
              <w:autoSpaceDE w:val="0"/>
              <w:autoSpaceDN w:val="0"/>
              <w:adjustRightInd w:val="0"/>
              <w:snapToGrid w:val="0"/>
              <w:jc w:val="center"/>
              <w:rPr>
                <w:rFonts w:hint="eastAsia" w:ascii="宋体" w:hAnsi="宋体" w:eastAsia="仿宋_GB2312" w:cs="宋体"/>
                <w:color w:val="auto"/>
                <w:kern w:val="0"/>
                <w:sz w:val="24"/>
                <w:szCs w:val="22"/>
                <w:lang w:val="en-US" w:eastAsia="zh-CN" w:bidi="zh-CN"/>
              </w:rPr>
            </w:pPr>
            <w:r>
              <w:rPr>
                <w:rFonts w:hint="eastAsia" w:ascii="宋体" w:hAnsi="宋体" w:eastAsia="仿宋_GB2312" w:cs="宋体"/>
                <w:color w:val="auto"/>
                <w:kern w:val="0"/>
                <w:sz w:val="24"/>
                <w:szCs w:val="22"/>
                <w:lang w:val="en-US" w:eastAsia="zh-CN" w:bidi="zh-CN"/>
              </w:rPr>
              <w:t>2022年</w:t>
            </w:r>
          </w:p>
        </w:tc>
        <w:tc>
          <w:tcPr>
            <w:tcW w:w="1474" w:type="dxa"/>
            <w:tcBorders>
              <w:top w:val="single" w:color="000000" w:sz="4" w:space="0"/>
              <w:left w:val="single" w:color="000000" w:sz="4" w:space="0"/>
              <w:bottom w:val="single" w:color="000000" w:sz="4" w:space="0"/>
              <w:right w:val="single" w:color="000000" w:sz="4" w:space="0"/>
            </w:tcBorders>
            <w:shd w:val="clear" w:color="auto" w:fill="FFFFFF"/>
            <w:tcMar>
              <w:left w:w="70" w:type="dxa"/>
              <w:right w:w="70" w:type="dxa"/>
            </w:tcMar>
            <w:vAlign w:val="center"/>
          </w:tcPr>
          <w:p w14:paraId="27A83F0B">
            <w:pPr>
              <w:autoSpaceDE w:val="0"/>
              <w:autoSpaceDN w:val="0"/>
              <w:adjustRightInd w:val="0"/>
              <w:snapToGrid w:val="0"/>
              <w:jc w:val="center"/>
              <w:rPr>
                <w:rFonts w:hint="default" w:ascii="Times New Roman" w:hAnsi="Times New Roman" w:eastAsia="仿宋_GB2312" w:cs="Times New Roman"/>
                <w:color w:val="auto"/>
                <w:kern w:val="0"/>
                <w:sz w:val="24"/>
                <w:szCs w:val="22"/>
                <w:lang w:val="en-US" w:eastAsia="zh-CN" w:bidi="zh-CN"/>
              </w:rPr>
            </w:pPr>
            <w:r>
              <w:rPr>
                <w:rFonts w:hint="eastAsia" w:eastAsia="仿宋_GB2312" w:cs="Times New Roman"/>
                <w:color w:val="auto"/>
                <w:kern w:val="0"/>
                <w:sz w:val="24"/>
                <w:szCs w:val="22"/>
                <w:lang w:val="en-US" w:eastAsia="zh-CN" w:bidi="zh-CN"/>
              </w:rPr>
              <w:t>31998</w:t>
            </w:r>
          </w:p>
        </w:tc>
        <w:tc>
          <w:tcPr>
            <w:tcW w:w="1900" w:type="dxa"/>
            <w:tcBorders>
              <w:top w:val="single" w:color="000000" w:sz="4" w:space="0"/>
              <w:left w:val="single" w:color="000000" w:sz="4" w:space="0"/>
              <w:bottom w:val="single" w:color="000000" w:sz="4" w:space="0"/>
              <w:right w:val="single" w:color="000000" w:sz="4" w:space="0"/>
            </w:tcBorders>
            <w:shd w:val="clear" w:color="auto" w:fill="FFFFFF"/>
            <w:tcMar>
              <w:left w:w="70" w:type="dxa"/>
              <w:right w:w="70" w:type="dxa"/>
            </w:tcMar>
            <w:vAlign w:val="center"/>
          </w:tcPr>
          <w:p w14:paraId="11B4CD56">
            <w:pPr>
              <w:autoSpaceDE w:val="0"/>
              <w:autoSpaceDN w:val="0"/>
              <w:adjustRightInd w:val="0"/>
              <w:snapToGrid w:val="0"/>
              <w:jc w:val="center"/>
              <w:rPr>
                <w:rFonts w:hint="default" w:ascii="Times New Roman" w:hAnsi="Times New Roman" w:eastAsia="仿宋_GB2312" w:cs="Times New Roman"/>
                <w:color w:val="auto"/>
                <w:kern w:val="0"/>
                <w:sz w:val="24"/>
                <w:szCs w:val="22"/>
                <w:lang w:val="en-US" w:eastAsia="zh-CN" w:bidi="zh-CN"/>
              </w:rPr>
            </w:pPr>
            <w:r>
              <w:rPr>
                <w:rFonts w:hint="default" w:ascii="Times New Roman" w:hAnsi="Times New Roman" w:eastAsia="仿宋_GB2312" w:cs="Times New Roman"/>
                <w:color w:val="auto"/>
                <w:kern w:val="0"/>
                <w:sz w:val="24"/>
                <w:szCs w:val="22"/>
                <w:lang w:val="en-US" w:eastAsia="zh-CN" w:bidi="zh-CN"/>
              </w:rPr>
              <w:t>11</w:t>
            </w:r>
            <w:r>
              <w:rPr>
                <w:rFonts w:hint="eastAsia" w:eastAsia="仿宋_GB2312" w:cs="Times New Roman"/>
                <w:color w:val="auto"/>
                <w:kern w:val="0"/>
                <w:sz w:val="24"/>
                <w:szCs w:val="22"/>
                <w:lang w:val="en-US" w:eastAsia="zh-CN" w:bidi="zh-CN"/>
              </w:rPr>
              <w:t>402</w:t>
            </w:r>
          </w:p>
        </w:tc>
        <w:tc>
          <w:tcPr>
            <w:tcW w:w="1867" w:type="dxa"/>
            <w:tcBorders>
              <w:top w:val="single" w:color="000000" w:sz="4" w:space="0"/>
              <w:left w:val="single" w:color="000000" w:sz="4" w:space="0"/>
              <w:bottom w:val="single" w:color="000000" w:sz="4" w:space="0"/>
              <w:right w:val="single" w:color="000000" w:sz="4" w:space="0"/>
            </w:tcBorders>
            <w:shd w:val="clear" w:color="auto" w:fill="FFFFFF"/>
            <w:tcMar>
              <w:left w:w="70" w:type="dxa"/>
              <w:right w:w="70" w:type="dxa"/>
            </w:tcMar>
            <w:vAlign w:val="center"/>
          </w:tcPr>
          <w:p w14:paraId="471FBCC9">
            <w:pPr>
              <w:autoSpaceDE w:val="0"/>
              <w:autoSpaceDN w:val="0"/>
              <w:adjustRightInd w:val="0"/>
              <w:snapToGrid w:val="0"/>
              <w:jc w:val="center"/>
              <w:rPr>
                <w:rFonts w:hint="default" w:ascii="Times New Roman" w:hAnsi="Times New Roman" w:eastAsia="仿宋_GB2312" w:cs="Times New Roman"/>
                <w:color w:val="auto"/>
                <w:kern w:val="0"/>
                <w:sz w:val="24"/>
                <w:szCs w:val="22"/>
                <w:lang w:val="en-US" w:eastAsia="zh-CN" w:bidi="zh-CN"/>
              </w:rPr>
            </w:pPr>
            <w:r>
              <w:rPr>
                <w:rFonts w:hint="default" w:ascii="Times New Roman" w:hAnsi="Times New Roman" w:eastAsia="仿宋_GB2312" w:cs="Times New Roman"/>
                <w:color w:val="auto"/>
                <w:kern w:val="0"/>
                <w:sz w:val="24"/>
                <w:szCs w:val="22"/>
                <w:lang w:val="en-US" w:eastAsia="zh-CN" w:bidi="zh-CN"/>
              </w:rPr>
              <w:t>13848</w:t>
            </w:r>
          </w:p>
        </w:tc>
        <w:tc>
          <w:tcPr>
            <w:tcW w:w="1840" w:type="dxa"/>
            <w:tcBorders>
              <w:top w:val="single" w:color="000000" w:sz="4" w:space="0"/>
              <w:left w:val="single" w:color="000000" w:sz="4" w:space="0"/>
              <w:bottom w:val="single" w:color="000000" w:sz="4" w:space="0"/>
              <w:right w:val="single" w:color="000000" w:sz="4" w:space="0"/>
            </w:tcBorders>
            <w:shd w:val="clear" w:color="auto" w:fill="FFFFFF"/>
            <w:tcMar>
              <w:left w:w="70" w:type="dxa"/>
              <w:right w:w="70" w:type="dxa"/>
            </w:tcMar>
            <w:vAlign w:val="center"/>
          </w:tcPr>
          <w:p w14:paraId="5BC34A3C">
            <w:pPr>
              <w:autoSpaceDE w:val="0"/>
              <w:autoSpaceDN w:val="0"/>
              <w:adjustRightInd w:val="0"/>
              <w:snapToGrid w:val="0"/>
              <w:jc w:val="center"/>
              <w:rPr>
                <w:rFonts w:hint="default" w:ascii="Times New Roman" w:hAnsi="Times New Roman" w:eastAsia="仿宋_GB2312" w:cs="Times New Roman"/>
                <w:color w:val="auto"/>
                <w:kern w:val="0"/>
                <w:sz w:val="24"/>
                <w:szCs w:val="22"/>
                <w:lang w:val="en-US" w:eastAsia="zh-CN" w:bidi="zh-CN"/>
              </w:rPr>
            </w:pPr>
            <w:r>
              <w:rPr>
                <w:rFonts w:hint="default" w:ascii="Times New Roman" w:hAnsi="Times New Roman" w:eastAsia="仿宋_GB2312" w:cs="Times New Roman"/>
                <w:color w:val="auto"/>
                <w:kern w:val="0"/>
                <w:sz w:val="24"/>
                <w:szCs w:val="22"/>
                <w:lang w:val="en-US" w:eastAsia="zh-CN" w:bidi="zh-CN"/>
              </w:rPr>
              <w:t>45.1</w:t>
            </w:r>
            <w:r>
              <w:rPr>
                <w:rFonts w:hint="eastAsia" w:eastAsia="仿宋_GB2312" w:cs="Times New Roman"/>
                <w:color w:val="auto"/>
                <w:kern w:val="0"/>
                <w:sz w:val="24"/>
                <w:szCs w:val="22"/>
                <w:lang w:val="en-US" w:eastAsia="zh-CN" w:bidi="zh-CN"/>
              </w:rPr>
              <w:t>6</w:t>
            </w:r>
            <w:r>
              <w:rPr>
                <w:rFonts w:hint="default" w:ascii="Times New Roman" w:hAnsi="Times New Roman" w:eastAsia="仿宋_GB2312" w:cs="Times New Roman"/>
                <w:color w:val="auto"/>
                <w:kern w:val="0"/>
                <w:sz w:val="24"/>
                <w:szCs w:val="22"/>
                <w:lang w:val="en-US" w:eastAsia="zh-CN" w:bidi="zh-CN"/>
              </w:rPr>
              <w:t>%</w:t>
            </w:r>
          </w:p>
        </w:tc>
      </w:tr>
      <w:tr w14:paraId="010C97B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shd w:val="clear" w:color="auto" w:fill="auto"/>
          <w:tblCellMar>
            <w:top w:w="0" w:type="dxa"/>
            <w:left w:w="0" w:type="dxa"/>
            <w:bottom w:w="0" w:type="dxa"/>
            <w:right w:w="0" w:type="dxa"/>
          </w:tblCellMar>
        </w:tblPrEx>
        <w:trPr>
          <w:trHeight w:val="351" w:hRule="atLeast"/>
          <w:jc w:val="center"/>
        </w:trPr>
        <w:tc>
          <w:tcPr>
            <w:tcW w:w="1236" w:type="dxa"/>
            <w:tcBorders>
              <w:top w:val="single" w:color="000000" w:sz="4" w:space="0"/>
              <w:left w:val="single" w:color="000000" w:sz="4" w:space="0"/>
              <w:bottom w:val="single" w:color="000000" w:sz="4" w:space="0"/>
              <w:right w:val="single" w:color="000000" w:sz="4" w:space="0"/>
            </w:tcBorders>
            <w:shd w:val="clear" w:color="auto" w:fill="FFFFFF"/>
            <w:tcMar>
              <w:left w:w="70" w:type="dxa"/>
              <w:right w:w="70" w:type="dxa"/>
            </w:tcMar>
            <w:vAlign w:val="center"/>
          </w:tcPr>
          <w:p w14:paraId="299C28AD">
            <w:pPr>
              <w:autoSpaceDE w:val="0"/>
              <w:autoSpaceDN w:val="0"/>
              <w:adjustRightInd w:val="0"/>
              <w:snapToGrid w:val="0"/>
              <w:jc w:val="center"/>
              <w:rPr>
                <w:rFonts w:hint="default" w:ascii="宋体" w:hAnsi="宋体" w:eastAsia="仿宋_GB2312" w:cs="宋体"/>
                <w:color w:val="auto"/>
                <w:kern w:val="0"/>
                <w:sz w:val="24"/>
                <w:szCs w:val="22"/>
                <w:lang w:val="en-US" w:eastAsia="zh-CN" w:bidi="zh-CN"/>
              </w:rPr>
            </w:pPr>
            <w:r>
              <w:rPr>
                <w:rFonts w:hint="eastAsia" w:ascii="宋体" w:hAnsi="宋体" w:eastAsia="仿宋_GB2312" w:cs="宋体"/>
                <w:color w:val="auto"/>
                <w:kern w:val="0"/>
                <w:sz w:val="24"/>
                <w:szCs w:val="22"/>
                <w:lang w:val="en-US" w:eastAsia="zh-CN" w:bidi="zh-CN"/>
              </w:rPr>
              <w:t>2023年</w:t>
            </w:r>
          </w:p>
        </w:tc>
        <w:tc>
          <w:tcPr>
            <w:tcW w:w="1474" w:type="dxa"/>
            <w:tcBorders>
              <w:top w:val="single" w:color="000000" w:sz="4" w:space="0"/>
              <w:left w:val="single" w:color="000000" w:sz="4" w:space="0"/>
              <w:bottom w:val="single" w:color="000000" w:sz="4" w:space="0"/>
              <w:right w:val="single" w:color="000000" w:sz="4" w:space="0"/>
            </w:tcBorders>
            <w:shd w:val="clear" w:color="auto" w:fill="FFFFFF"/>
            <w:tcMar>
              <w:left w:w="70" w:type="dxa"/>
              <w:right w:w="70" w:type="dxa"/>
            </w:tcMar>
            <w:vAlign w:val="center"/>
          </w:tcPr>
          <w:p w14:paraId="1D5C2DF1">
            <w:pPr>
              <w:autoSpaceDE w:val="0"/>
              <w:autoSpaceDN w:val="0"/>
              <w:adjustRightInd w:val="0"/>
              <w:snapToGrid w:val="0"/>
              <w:jc w:val="center"/>
              <w:rPr>
                <w:rFonts w:hint="default" w:eastAsia="仿宋_GB2312" w:cs="Times New Roman"/>
                <w:color w:val="auto"/>
                <w:kern w:val="0"/>
                <w:sz w:val="24"/>
                <w:szCs w:val="22"/>
                <w:lang w:val="en-US" w:eastAsia="zh-CN" w:bidi="zh-CN"/>
              </w:rPr>
            </w:pPr>
            <w:r>
              <w:rPr>
                <w:rFonts w:hint="eastAsia" w:eastAsia="仿宋_GB2312" w:cs="Times New Roman"/>
                <w:color w:val="auto"/>
                <w:kern w:val="0"/>
                <w:sz w:val="24"/>
                <w:szCs w:val="22"/>
                <w:lang w:val="en-US" w:eastAsia="zh-CN" w:bidi="zh-CN"/>
              </w:rPr>
              <w:t>29980</w:t>
            </w:r>
          </w:p>
        </w:tc>
        <w:tc>
          <w:tcPr>
            <w:tcW w:w="1900" w:type="dxa"/>
            <w:tcBorders>
              <w:top w:val="single" w:color="000000" w:sz="4" w:space="0"/>
              <w:left w:val="single" w:color="000000" w:sz="4" w:space="0"/>
              <w:bottom w:val="single" w:color="000000" w:sz="4" w:space="0"/>
              <w:right w:val="single" w:color="000000" w:sz="4" w:space="0"/>
            </w:tcBorders>
            <w:shd w:val="clear" w:color="auto" w:fill="FFFFFF"/>
            <w:tcMar>
              <w:left w:w="70" w:type="dxa"/>
              <w:right w:w="70" w:type="dxa"/>
            </w:tcMar>
            <w:vAlign w:val="center"/>
          </w:tcPr>
          <w:p w14:paraId="41F449D7">
            <w:pPr>
              <w:autoSpaceDE w:val="0"/>
              <w:autoSpaceDN w:val="0"/>
              <w:adjustRightInd w:val="0"/>
              <w:snapToGrid w:val="0"/>
              <w:jc w:val="center"/>
              <w:rPr>
                <w:rFonts w:hint="default" w:ascii="Times New Roman" w:hAnsi="Times New Roman" w:eastAsia="仿宋_GB2312" w:cs="Times New Roman"/>
                <w:color w:val="auto"/>
                <w:kern w:val="0"/>
                <w:sz w:val="24"/>
                <w:szCs w:val="22"/>
                <w:lang w:val="en-US" w:eastAsia="zh-CN" w:bidi="zh-CN"/>
              </w:rPr>
            </w:pPr>
            <w:r>
              <w:rPr>
                <w:rFonts w:hint="eastAsia" w:ascii="Times New Roman" w:hAnsi="Times New Roman" w:eastAsia="仿宋_GB2312" w:cs="Times New Roman"/>
                <w:color w:val="auto"/>
                <w:kern w:val="0"/>
                <w:sz w:val="24"/>
                <w:szCs w:val="22"/>
                <w:lang w:val="en-US" w:eastAsia="zh-CN" w:bidi="zh-CN"/>
              </w:rPr>
              <w:t>11269</w:t>
            </w:r>
          </w:p>
        </w:tc>
        <w:tc>
          <w:tcPr>
            <w:tcW w:w="1867" w:type="dxa"/>
            <w:tcBorders>
              <w:top w:val="single" w:color="000000" w:sz="4" w:space="0"/>
              <w:left w:val="single" w:color="000000" w:sz="4" w:space="0"/>
              <w:bottom w:val="single" w:color="000000" w:sz="4" w:space="0"/>
              <w:right w:val="single" w:color="000000" w:sz="4" w:space="0"/>
            </w:tcBorders>
            <w:shd w:val="clear" w:color="auto" w:fill="FFFFFF"/>
            <w:tcMar>
              <w:left w:w="70" w:type="dxa"/>
              <w:right w:w="70" w:type="dxa"/>
            </w:tcMar>
            <w:vAlign w:val="center"/>
          </w:tcPr>
          <w:p w14:paraId="03D8BBAB">
            <w:pPr>
              <w:autoSpaceDE w:val="0"/>
              <w:autoSpaceDN w:val="0"/>
              <w:adjustRightInd w:val="0"/>
              <w:snapToGrid w:val="0"/>
              <w:jc w:val="center"/>
              <w:rPr>
                <w:rFonts w:hint="default" w:ascii="Times New Roman" w:hAnsi="Times New Roman" w:eastAsia="仿宋_GB2312" w:cs="Times New Roman"/>
                <w:color w:val="auto"/>
                <w:kern w:val="0"/>
                <w:sz w:val="24"/>
                <w:szCs w:val="22"/>
                <w:lang w:val="en-US" w:eastAsia="zh-CN" w:bidi="zh-CN"/>
              </w:rPr>
            </w:pPr>
            <w:r>
              <w:rPr>
                <w:rFonts w:hint="eastAsia" w:ascii="Times New Roman" w:hAnsi="Times New Roman" w:eastAsia="仿宋_GB2312" w:cs="Times New Roman"/>
                <w:color w:val="auto"/>
                <w:kern w:val="0"/>
                <w:sz w:val="24"/>
                <w:szCs w:val="22"/>
                <w:lang w:val="en-US" w:eastAsia="zh-CN" w:bidi="zh-CN"/>
              </w:rPr>
              <w:t>15049</w:t>
            </w:r>
          </w:p>
        </w:tc>
        <w:tc>
          <w:tcPr>
            <w:tcW w:w="1840" w:type="dxa"/>
            <w:tcBorders>
              <w:top w:val="single" w:color="000000" w:sz="4" w:space="0"/>
              <w:left w:val="single" w:color="000000" w:sz="4" w:space="0"/>
              <w:bottom w:val="single" w:color="000000" w:sz="4" w:space="0"/>
              <w:right w:val="single" w:color="000000" w:sz="4" w:space="0"/>
            </w:tcBorders>
            <w:shd w:val="clear" w:color="auto" w:fill="FFFFFF"/>
            <w:tcMar>
              <w:left w:w="70" w:type="dxa"/>
              <w:right w:w="70" w:type="dxa"/>
            </w:tcMar>
            <w:vAlign w:val="center"/>
          </w:tcPr>
          <w:p w14:paraId="152FA257">
            <w:pPr>
              <w:autoSpaceDE w:val="0"/>
              <w:autoSpaceDN w:val="0"/>
              <w:adjustRightInd w:val="0"/>
              <w:snapToGrid w:val="0"/>
              <w:jc w:val="center"/>
              <w:rPr>
                <w:rFonts w:hint="default" w:ascii="Times New Roman" w:hAnsi="Times New Roman" w:eastAsia="仿宋_GB2312" w:cs="Times New Roman"/>
                <w:color w:val="auto"/>
                <w:kern w:val="0"/>
                <w:sz w:val="24"/>
                <w:szCs w:val="22"/>
                <w:lang w:val="en-US" w:eastAsia="zh-CN" w:bidi="zh-CN"/>
              </w:rPr>
            </w:pPr>
            <w:r>
              <w:rPr>
                <w:rFonts w:hint="eastAsia" w:ascii="Times New Roman" w:hAnsi="Times New Roman" w:eastAsia="仿宋_GB2312" w:cs="Times New Roman"/>
                <w:color w:val="auto"/>
                <w:kern w:val="0"/>
                <w:sz w:val="24"/>
                <w:szCs w:val="22"/>
                <w:lang w:val="en-US" w:eastAsia="zh-CN" w:bidi="zh-CN"/>
              </w:rPr>
              <w:t>42.82%</w:t>
            </w:r>
          </w:p>
        </w:tc>
      </w:tr>
      <w:tr w14:paraId="7E22F7B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shd w:val="clear" w:color="auto" w:fill="auto"/>
          <w:tblCellMar>
            <w:top w:w="0" w:type="dxa"/>
            <w:left w:w="0" w:type="dxa"/>
            <w:bottom w:w="0" w:type="dxa"/>
            <w:right w:w="0" w:type="dxa"/>
          </w:tblCellMar>
        </w:tblPrEx>
        <w:trPr>
          <w:trHeight w:val="351" w:hRule="atLeast"/>
          <w:jc w:val="center"/>
        </w:trPr>
        <w:tc>
          <w:tcPr>
            <w:tcW w:w="1236" w:type="dxa"/>
            <w:tcBorders>
              <w:top w:val="single" w:color="000000" w:sz="4" w:space="0"/>
              <w:left w:val="single" w:color="000000" w:sz="4" w:space="0"/>
              <w:bottom w:val="single" w:color="000000" w:sz="4" w:space="0"/>
              <w:right w:val="single" w:color="000000" w:sz="4" w:space="0"/>
            </w:tcBorders>
            <w:shd w:val="clear" w:color="auto" w:fill="FFFFFF"/>
            <w:tcMar>
              <w:left w:w="70" w:type="dxa"/>
              <w:right w:w="70" w:type="dxa"/>
            </w:tcMar>
            <w:vAlign w:val="center"/>
          </w:tcPr>
          <w:p w14:paraId="0DE3AD3A">
            <w:pPr>
              <w:autoSpaceDE w:val="0"/>
              <w:autoSpaceDN w:val="0"/>
              <w:adjustRightInd w:val="0"/>
              <w:snapToGrid w:val="0"/>
              <w:jc w:val="center"/>
              <w:rPr>
                <w:rFonts w:hint="default" w:ascii="宋体" w:hAnsi="宋体" w:eastAsia="仿宋_GB2312" w:cs="宋体"/>
                <w:color w:val="auto"/>
                <w:kern w:val="0"/>
                <w:sz w:val="24"/>
                <w:szCs w:val="22"/>
                <w:lang w:val="en-US" w:eastAsia="zh-CN" w:bidi="zh-CN"/>
              </w:rPr>
            </w:pPr>
            <w:bookmarkStart w:id="14" w:name="_Toc21493"/>
            <w:r>
              <w:rPr>
                <w:rFonts w:hint="eastAsia" w:ascii="宋体" w:hAnsi="宋体" w:eastAsia="仿宋_GB2312" w:cs="宋体"/>
                <w:color w:val="auto"/>
                <w:kern w:val="0"/>
                <w:sz w:val="24"/>
                <w:szCs w:val="22"/>
                <w:lang w:val="en-US" w:eastAsia="zh-CN" w:bidi="zh-CN"/>
              </w:rPr>
              <w:t>2024年</w:t>
            </w:r>
          </w:p>
        </w:tc>
        <w:tc>
          <w:tcPr>
            <w:tcW w:w="1474" w:type="dxa"/>
            <w:tcBorders>
              <w:top w:val="single" w:color="000000" w:sz="4" w:space="0"/>
              <w:left w:val="single" w:color="000000" w:sz="4" w:space="0"/>
              <w:bottom w:val="single" w:color="000000" w:sz="4" w:space="0"/>
              <w:right w:val="single" w:color="000000" w:sz="4" w:space="0"/>
            </w:tcBorders>
            <w:shd w:val="clear" w:color="auto" w:fill="FFFFFF"/>
            <w:tcMar>
              <w:left w:w="70" w:type="dxa"/>
              <w:right w:w="70" w:type="dxa"/>
            </w:tcMar>
            <w:vAlign w:val="center"/>
          </w:tcPr>
          <w:p w14:paraId="5905699B">
            <w:pPr>
              <w:autoSpaceDE w:val="0"/>
              <w:autoSpaceDN w:val="0"/>
              <w:adjustRightInd w:val="0"/>
              <w:snapToGrid w:val="0"/>
              <w:jc w:val="center"/>
              <w:rPr>
                <w:rFonts w:hint="default" w:eastAsia="仿宋_GB2312" w:cs="Times New Roman"/>
                <w:color w:val="auto"/>
                <w:kern w:val="0"/>
                <w:sz w:val="24"/>
                <w:szCs w:val="22"/>
                <w:lang w:val="en-US" w:eastAsia="zh-CN" w:bidi="zh-CN"/>
              </w:rPr>
            </w:pPr>
            <w:r>
              <w:rPr>
                <w:rFonts w:hint="eastAsia" w:eastAsia="仿宋_GB2312" w:cs="Times New Roman"/>
                <w:color w:val="auto"/>
                <w:kern w:val="0"/>
                <w:sz w:val="24"/>
                <w:szCs w:val="22"/>
                <w:lang w:val="en-US" w:eastAsia="zh-CN" w:bidi="zh-CN"/>
              </w:rPr>
              <w:t>26893</w:t>
            </w:r>
          </w:p>
        </w:tc>
        <w:tc>
          <w:tcPr>
            <w:tcW w:w="1900" w:type="dxa"/>
            <w:tcBorders>
              <w:top w:val="single" w:color="000000" w:sz="4" w:space="0"/>
              <w:left w:val="single" w:color="000000" w:sz="4" w:space="0"/>
              <w:bottom w:val="single" w:color="000000" w:sz="4" w:space="0"/>
              <w:right w:val="single" w:color="000000" w:sz="4" w:space="0"/>
            </w:tcBorders>
            <w:shd w:val="clear" w:color="auto" w:fill="FFFFFF"/>
            <w:tcMar>
              <w:left w:w="70" w:type="dxa"/>
              <w:right w:w="70" w:type="dxa"/>
            </w:tcMar>
            <w:vAlign w:val="center"/>
          </w:tcPr>
          <w:p w14:paraId="1CE1A86A">
            <w:pPr>
              <w:autoSpaceDE w:val="0"/>
              <w:autoSpaceDN w:val="0"/>
              <w:adjustRightInd w:val="0"/>
              <w:snapToGrid w:val="0"/>
              <w:jc w:val="center"/>
              <w:rPr>
                <w:rFonts w:hint="default" w:ascii="Times New Roman" w:hAnsi="Times New Roman" w:eastAsia="仿宋_GB2312" w:cs="Times New Roman"/>
                <w:color w:val="auto"/>
                <w:kern w:val="0"/>
                <w:sz w:val="24"/>
                <w:szCs w:val="22"/>
                <w:lang w:val="en-US" w:eastAsia="zh-CN" w:bidi="zh-CN"/>
              </w:rPr>
            </w:pPr>
            <w:r>
              <w:rPr>
                <w:rFonts w:hint="eastAsia" w:eastAsia="仿宋_GB2312" w:cs="Times New Roman"/>
                <w:color w:val="auto"/>
                <w:kern w:val="0"/>
                <w:sz w:val="24"/>
                <w:szCs w:val="22"/>
                <w:lang w:val="en-US" w:eastAsia="zh-CN" w:bidi="zh-CN"/>
              </w:rPr>
              <w:t>10874</w:t>
            </w:r>
          </w:p>
        </w:tc>
        <w:tc>
          <w:tcPr>
            <w:tcW w:w="1867" w:type="dxa"/>
            <w:tcBorders>
              <w:top w:val="single" w:color="000000" w:sz="4" w:space="0"/>
              <w:left w:val="single" w:color="000000" w:sz="4" w:space="0"/>
              <w:bottom w:val="single" w:color="000000" w:sz="4" w:space="0"/>
              <w:right w:val="single" w:color="000000" w:sz="4" w:space="0"/>
            </w:tcBorders>
            <w:shd w:val="clear" w:color="auto" w:fill="FFFFFF"/>
            <w:tcMar>
              <w:left w:w="70" w:type="dxa"/>
              <w:right w:w="70" w:type="dxa"/>
            </w:tcMar>
            <w:vAlign w:val="center"/>
          </w:tcPr>
          <w:p w14:paraId="70ADB965">
            <w:pPr>
              <w:autoSpaceDE w:val="0"/>
              <w:autoSpaceDN w:val="0"/>
              <w:adjustRightInd w:val="0"/>
              <w:snapToGrid w:val="0"/>
              <w:jc w:val="center"/>
              <w:rPr>
                <w:rFonts w:hint="default" w:ascii="Times New Roman" w:hAnsi="Times New Roman" w:eastAsia="仿宋_GB2312" w:cs="Times New Roman"/>
                <w:color w:val="auto"/>
                <w:kern w:val="0"/>
                <w:sz w:val="24"/>
                <w:szCs w:val="22"/>
                <w:lang w:val="en-US" w:eastAsia="zh-CN" w:bidi="zh-CN"/>
              </w:rPr>
            </w:pPr>
            <w:r>
              <w:rPr>
                <w:rFonts w:hint="eastAsia" w:eastAsia="仿宋_GB2312" w:cs="Times New Roman"/>
                <w:color w:val="auto"/>
                <w:kern w:val="0"/>
                <w:sz w:val="24"/>
                <w:szCs w:val="22"/>
                <w:highlight w:val="none"/>
                <w:lang w:val="en-US" w:eastAsia="zh-CN" w:bidi="zh-CN"/>
              </w:rPr>
              <w:t>15470</w:t>
            </w:r>
          </w:p>
        </w:tc>
        <w:tc>
          <w:tcPr>
            <w:tcW w:w="1840" w:type="dxa"/>
            <w:tcBorders>
              <w:top w:val="single" w:color="000000" w:sz="4" w:space="0"/>
              <w:left w:val="single" w:color="000000" w:sz="4" w:space="0"/>
              <w:bottom w:val="single" w:color="000000" w:sz="4" w:space="0"/>
              <w:right w:val="single" w:color="000000" w:sz="4" w:space="0"/>
            </w:tcBorders>
            <w:shd w:val="clear" w:color="auto" w:fill="FFFFFF"/>
            <w:tcMar>
              <w:left w:w="70" w:type="dxa"/>
              <w:right w:w="70" w:type="dxa"/>
            </w:tcMar>
            <w:vAlign w:val="center"/>
          </w:tcPr>
          <w:p w14:paraId="5223CD3C">
            <w:pPr>
              <w:autoSpaceDE w:val="0"/>
              <w:autoSpaceDN w:val="0"/>
              <w:adjustRightInd w:val="0"/>
              <w:snapToGrid w:val="0"/>
              <w:jc w:val="center"/>
              <w:rPr>
                <w:rFonts w:hint="default" w:ascii="Times New Roman" w:hAnsi="Times New Roman" w:eastAsia="仿宋_GB2312" w:cs="Times New Roman"/>
                <w:color w:val="auto"/>
                <w:kern w:val="0"/>
                <w:sz w:val="24"/>
                <w:szCs w:val="22"/>
                <w:lang w:val="en-US" w:eastAsia="zh-CN" w:bidi="zh-CN"/>
              </w:rPr>
            </w:pPr>
            <w:r>
              <w:rPr>
                <w:rFonts w:hint="eastAsia" w:eastAsia="仿宋_GB2312" w:cs="Times New Roman"/>
                <w:color w:val="auto"/>
                <w:kern w:val="0"/>
                <w:sz w:val="24"/>
                <w:szCs w:val="22"/>
                <w:highlight w:val="none"/>
                <w:lang w:val="en-US" w:eastAsia="zh-CN" w:bidi="zh-CN"/>
              </w:rPr>
              <w:t>41.28%</w:t>
            </w:r>
          </w:p>
        </w:tc>
      </w:tr>
    </w:tbl>
    <w:p w14:paraId="26F0C6D6">
      <w:pPr>
        <w:pStyle w:val="4"/>
        <w:bidi w:val="0"/>
        <w:ind w:firstLine="643" w:firstLineChars="200"/>
        <w:rPr>
          <w:rFonts w:hint="default" w:eastAsia="仿宋_GB2312"/>
          <w:b/>
          <w:bCs/>
          <w:color w:val="auto"/>
          <w:szCs w:val="32"/>
          <w:lang w:val="en-US" w:eastAsia="zh-CN"/>
        </w:rPr>
      </w:pPr>
      <w:bookmarkStart w:id="15" w:name="_1.3教师队伍"/>
      <w:r>
        <w:rPr>
          <w:rFonts w:hint="default" w:ascii="Times New Roman" w:hAnsi="Times New Roman" w:eastAsia="仿宋_GB2312" w:cs="Times New Roman"/>
          <w:b/>
          <w:bCs w:val="0"/>
          <w:lang w:val="en-US" w:eastAsia="zh-CN"/>
        </w:rPr>
        <w:t>1.3</w:t>
      </w:r>
      <w:r>
        <w:rPr>
          <w:rFonts w:hint="eastAsia" w:ascii="仿宋_GB2312" w:hAnsi="仿宋_GB2312" w:eastAsia="仿宋_GB2312" w:cs="仿宋_GB2312"/>
          <w:b/>
          <w:bCs w:val="0"/>
          <w:lang w:val="en-US" w:eastAsia="zh-CN"/>
        </w:rPr>
        <w:t>教师队伍</w:t>
      </w:r>
      <w:bookmarkEnd w:id="14"/>
    </w:p>
    <w:bookmarkEnd w:id="15"/>
    <w:p w14:paraId="09D2C114">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rPr>
        <w:t>202</w:t>
      </w:r>
      <w:r>
        <w:rPr>
          <w:rFonts w:hint="eastAsia" w:eastAsia="仿宋_GB2312" w:cs="Times New Roman"/>
          <w:color w:val="auto"/>
          <w:sz w:val="32"/>
          <w:szCs w:val="32"/>
          <w:lang w:val="en-US" w:eastAsia="zh-CN"/>
        </w:rPr>
        <w:t>4</w:t>
      </w:r>
      <w:r>
        <w:rPr>
          <w:rFonts w:hint="eastAsia" w:ascii="Times New Roman" w:hAnsi="Times New Roman" w:eastAsia="仿宋_GB2312" w:cs="Times New Roman"/>
          <w:color w:val="auto"/>
          <w:sz w:val="32"/>
          <w:szCs w:val="32"/>
        </w:rPr>
        <w:t>年，</w:t>
      </w:r>
      <w:r>
        <w:rPr>
          <w:rFonts w:hint="eastAsia" w:ascii="Times New Roman" w:hAnsi="Times New Roman" w:eastAsia="仿宋_GB2312" w:cs="Times New Roman"/>
          <w:color w:val="auto"/>
          <w:sz w:val="32"/>
          <w:szCs w:val="32"/>
          <w:highlight w:val="none"/>
        </w:rPr>
        <w:t>全市中职学校</w:t>
      </w:r>
      <w:r>
        <w:rPr>
          <w:rFonts w:hint="eastAsia" w:ascii="Times New Roman" w:hAnsi="Times New Roman" w:eastAsia="仿宋_GB2312" w:cs="Times New Roman"/>
          <w:color w:val="auto"/>
          <w:sz w:val="32"/>
          <w:szCs w:val="32"/>
          <w:highlight w:val="none"/>
          <w:lang w:val="en-US" w:eastAsia="zh-CN"/>
        </w:rPr>
        <w:t>核定编制</w:t>
      </w:r>
      <w:r>
        <w:rPr>
          <w:rFonts w:hint="eastAsia" w:eastAsia="仿宋_GB2312" w:cs="Times New Roman"/>
          <w:color w:val="auto"/>
          <w:sz w:val="32"/>
          <w:szCs w:val="32"/>
          <w:highlight w:val="none"/>
          <w:lang w:val="en-US" w:eastAsia="zh-CN"/>
        </w:rPr>
        <w:t>2144</w:t>
      </w:r>
      <w:r>
        <w:rPr>
          <w:rFonts w:hint="eastAsia" w:ascii="Times New Roman" w:hAnsi="Times New Roman" w:eastAsia="仿宋_GB2312" w:cs="Times New Roman"/>
          <w:color w:val="auto"/>
          <w:sz w:val="32"/>
          <w:szCs w:val="32"/>
          <w:highlight w:val="none"/>
          <w:lang w:val="en-US" w:eastAsia="zh-CN"/>
        </w:rPr>
        <w:t>人</w:t>
      </w:r>
      <w:r>
        <w:rPr>
          <w:rFonts w:hint="eastAsia" w:eastAsia="仿宋_GB2312" w:cs="Times New Roman"/>
          <w:color w:val="auto"/>
          <w:sz w:val="32"/>
          <w:szCs w:val="32"/>
          <w:highlight w:val="none"/>
          <w:lang w:val="en-US" w:eastAsia="zh-CN"/>
        </w:rPr>
        <w:t>，教职员工2385人，</w:t>
      </w:r>
      <w:r>
        <w:rPr>
          <w:rFonts w:hint="eastAsia" w:ascii="Times New Roman" w:hAnsi="Times New Roman" w:eastAsia="仿宋_GB2312" w:cs="Times New Roman"/>
          <w:color w:val="auto"/>
          <w:sz w:val="32"/>
          <w:szCs w:val="32"/>
          <w:highlight w:val="none"/>
        </w:rPr>
        <w:t>专任教师</w:t>
      </w:r>
      <w:r>
        <w:rPr>
          <w:rFonts w:hint="eastAsia" w:eastAsia="仿宋_GB2312" w:cs="Times New Roman"/>
          <w:color w:val="auto"/>
          <w:sz w:val="32"/>
          <w:szCs w:val="32"/>
          <w:highlight w:val="none"/>
          <w:lang w:val="en-US" w:eastAsia="zh-CN"/>
        </w:rPr>
        <w:t>2197</w:t>
      </w:r>
      <w:r>
        <w:rPr>
          <w:rFonts w:hint="eastAsia" w:ascii="Times New Roman" w:hAnsi="Times New Roman" w:eastAsia="仿宋_GB2312" w:cs="Times New Roman"/>
          <w:color w:val="auto"/>
          <w:sz w:val="32"/>
          <w:szCs w:val="32"/>
          <w:highlight w:val="none"/>
        </w:rPr>
        <w:t>人，生师比</w:t>
      </w:r>
      <w:r>
        <w:rPr>
          <w:rFonts w:hint="eastAsia" w:ascii="Times New Roman" w:hAnsi="Times New Roman" w:eastAsia="仿宋_GB2312" w:cs="Times New Roman"/>
          <w:color w:val="auto"/>
          <w:sz w:val="32"/>
          <w:szCs w:val="32"/>
          <w:highlight w:val="none"/>
          <w:lang w:val="en-US"/>
        </w:rPr>
        <w:t>达</w:t>
      </w:r>
      <w:r>
        <w:rPr>
          <w:rFonts w:hint="eastAsia" w:eastAsia="仿宋_GB2312" w:cs="Times New Roman"/>
          <w:color w:val="auto"/>
          <w:sz w:val="32"/>
          <w:szCs w:val="32"/>
          <w:highlight w:val="none"/>
          <w:lang w:val="en-US" w:eastAsia="zh-CN"/>
        </w:rPr>
        <w:t>11.73</w:t>
      </w:r>
      <w:r>
        <w:rPr>
          <w:rFonts w:hint="eastAsia" w:ascii="Times New Roman" w:hAnsi="Times New Roman" w:eastAsia="仿宋_GB2312" w:cs="Times New Roman"/>
          <w:color w:val="auto"/>
          <w:sz w:val="32"/>
          <w:szCs w:val="32"/>
          <w:highlight w:val="none"/>
          <w:lang w:val="en-US"/>
        </w:rPr>
        <w:t>:1</w:t>
      </w:r>
      <w:r>
        <w:rPr>
          <w:rFonts w:hint="eastAsia" w:ascii="Times New Roman" w:hAnsi="Times New Roman" w:eastAsia="仿宋_GB2312" w:cs="Times New Roman"/>
          <w:color w:val="auto"/>
          <w:sz w:val="32"/>
          <w:szCs w:val="32"/>
          <w:highlight w:val="none"/>
          <w:lang w:val="en-US" w:eastAsia="zh-CN"/>
        </w:rPr>
        <w:t>。</w:t>
      </w:r>
      <w:r>
        <w:rPr>
          <w:rFonts w:hint="eastAsia" w:eastAsia="仿宋_GB2312" w:cs="Times New Roman"/>
          <w:color w:val="auto"/>
          <w:sz w:val="32"/>
          <w:szCs w:val="32"/>
          <w:highlight w:val="none"/>
          <w:lang w:val="en-US" w:eastAsia="zh-CN"/>
        </w:rPr>
        <w:t>根据《</w:t>
      </w:r>
      <w:r>
        <w:rPr>
          <w:rFonts w:hint="eastAsia" w:ascii="Times New Roman" w:hAnsi="Times New Roman" w:eastAsia="仿宋_GB2312" w:cs="Times New Roman"/>
          <w:color w:val="auto"/>
          <w:sz w:val="32"/>
          <w:szCs w:val="32"/>
          <w:highlight w:val="none"/>
          <w:lang w:val="en-US" w:eastAsia="zh-CN"/>
        </w:rPr>
        <w:t>浙江省教育厅办公室关于开展2024年职业教育“双师型”教师认定工作的通知</w:t>
      </w:r>
      <w:r>
        <w:rPr>
          <w:rFonts w:hint="eastAsia" w:eastAsia="仿宋_GB2312" w:cs="Times New Roman"/>
          <w:color w:val="auto"/>
          <w:sz w:val="32"/>
          <w:szCs w:val="32"/>
          <w:highlight w:val="none"/>
          <w:lang w:val="en-US" w:eastAsia="zh-CN"/>
        </w:rPr>
        <w:t>》，2024年认定</w:t>
      </w:r>
      <w:r>
        <w:rPr>
          <w:rFonts w:hint="eastAsia" w:ascii="Times New Roman" w:hAnsi="Times New Roman" w:eastAsia="仿宋_GB2312" w:cs="Times New Roman"/>
          <w:color w:val="auto"/>
          <w:sz w:val="32"/>
          <w:szCs w:val="32"/>
          <w:highlight w:val="none"/>
          <w:lang w:val="en-US"/>
        </w:rPr>
        <w:t>“</w:t>
      </w:r>
      <w:r>
        <w:rPr>
          <w:rFonts w:hint="eastAsia" w:ascii="Times New Roman" w:hAnsi="Times New Roman" w:eastAsia="仿宋_GB2312" w:cs="Times New Roman"/>
          <w:color w:val="auto"/>
          <w:sz w:val="32"/>
          <w:szCs w:val="32"/>
          <w:highlight w:val="none"/>
        </w:rPr>
        <w:t>双师型”教师</w:t>
      </w:r>
      <w:r>
        <w:rPr>
          <w:rFonts w:hint="eastAsia" w:eastAsia="仿宋_GB2312" w:cs="Times New Roman"/>
          <w:color w:val="auto"/>
          <w:sz w:val="32"/>
          <w:szCs w:val="32"/>
          <w:highlight w:val="none"/>
          <w:lang w:val="en-US" w:eastAsia="zh-CN"/>
        </w:rPr>
        <w:t>2086</w:t>
      </w:r>
      <w:r>
        <w:rPr>
          <w:rFonts w:hint="eastAsia" w:ascii="Times New Roman" w:hAnsi="Times New Roman" w:eastAsia="仿宋_GB2312" w:cs="Times New Roman"/>
          <w:color w:val="auto"/>
          <w:sz w:val="32"/>
          <w:szCs w:val="32"/>
          <w:highlight w:val="none"/>
          <w:lang w:val="en-US" w:eastAsia="zh-CN"/>
        </w:rPr>
        <w:t>人，所占</w:t>
      </w:r>
      <w:r>
        <w:rPr>
          <w:rFonts w:hint="eastAsia" w:ascii="Times New Roman" w:hAnsi="Times New Roman" w:eastAsia="仿宋_GB2312" w:cs="Times New Roman"/>
          <w:color w:val="auto"/>
          <w:sz w:val="32"/>
          <w:szCs w:val="32"/>
          <w:highlight w:val="none"/>
        </w:rPr>
        <w:t>比例为</w:t>
      </w:r>
      <w:r>
        <w:rPr>
          <w:rFonts w:hint="eastAsia" w:eastAsia="仿宋_GB2312" w:cs="Times New Roman"/>
          <w:color w:val="auto"/>
          <w:sz w:val="32"/>
          <w:szCs w:val="32"/>
          <w:highlight w:val="none"/>
          <w:lang w:val="en-US" w:eastAsia="zh-CN"/>
        </w:rPr>
        <w:t>94.95</w:t>
      </w:r>
      <w:r>
        <w:rPr>
          <w:rFonts w:hint="eastAsia" w:ascii="Times New Roman" w:hAnsi="Times New Roman" w:eastAsia="仿宋_GB2312" w:cs="Times New Roman"/>
          <w:color w:val="auto"/>
          <w:sz w:val="32"/>
          <w:szCs w:val="32"/>
          <w:highlight w:val="none"/>
        </w:rPr>
        <w:t>%</w:t>
      </w:r>
      <w:r>
        <w:rPr>
          <w:rFonts w:hint="eastAsia" w:ascii="Times New Roman" w:hAnsi="Times New Roman" w:eastAsia="仿宋_GB2312" w:cs="Times New Roman"/>
          <w:color w:val="auto"/>
          <w:sz w:val="32"/>
          <w:szCs w:val="32"/>
          <w:highlight w:val="none"/>
          <w:lang w:val="en-US" w:eastAsia="zh-CN"/>
        </w:rPr>
        <w:t>。</w:t>
      </w:r>
      <w:r>
        <w:rPr>
          <w:rFonts w:hint="eastAsia" w:ascii="Times New Roman" w:hAnsi="Times New Roman" w:eastAsia="仿宋_GB2312" w:cs="Times New Roman"/>
          <w:color w:val="auto"/>
          <w:sz w:val="32"/>
          <w:szCs w:val="32"/>
          <w:highlight w:val="none"/>
        </w:rPr>
        <w:t>专任教师中高级职称教师</w:t>
      </w:r>
      <w:r>
        <w:rPr>
          <w:rFonts w:hint="eastAsia" w:eastAsia="仿宋_GB2312" w:cs="Times New Roman"/>
          <w:color w:val="auto"/>
          <w:sz w:val="32"/>
          <w:szCs w:val="32"/>
          <w:highlight w:val="none"/>
          <w:lang w:val="en-US" w:eastAsia="zh-CN"/>
        </w:rPr>
        <w:t>562</w:t>
      </w:r>
      <w:r>
        <w:rPr>
          <w:rFonts w:hint="eastAsia" w:ascii="Times New Roman" w:hAnsi="Times New Roman" w:eastAsia="仿宋_GB2312" w:cs="Times New Roman"/>
          <w:color w:val="auto"/>
          <w:sz w:val="32"/>
          <w:szCs w:val="32"/>
          <w:highlight w:val="none"/>
        </w:rPr>
        <w:t>人，所占比例为</w:t>
      </w:r>
      <w:r>
        <w:rPr>
          <w:rFonts w:hint="eastAsia" w:eastAsia="仿宋_GB2312" w:cs="Times New Roman"/>
          <w:color w:val="auto"/>
          <w:sz w:val="32"/>
          <w:szCs w:val="32"/>
          <w:highlight w:val="none"/>
          <w:lang w:val="en-US" w:eastAsia="zh-CN"/>
        </w:rPr>
        <w:t>25.58</w:t>
      </w:r>
      <w:r>
        <w:rPr>
          <w:rFonts w:hint="eastAsia" w:ascii="Times New Roman" w:hAnsi="Times New Roman" w:eastAsia="仿宋_GB2312" w:cs="Times New Roman"/>
          <w:color w:val="auto"/>
          <w:sz w:val="32"/>
          <w:szCs w:val="32"/>
          <w:highlight w:val="none"/>
          <w:lang w:val="en-US" w:eastAsia="zh-CN"/>
        </w:rPr>
        <w:t>%（见表1-</w:t>
      </w:r>
      <w:r>
        <w:rPr>
          <w:rFonts w:hint="eastAsia" w:eastAsia="仿宋_GB2312" w:cs="Times New Roman"/>
          <w:color w:val="auto"/>
          <w:sz w:val="32"/>
          <w:szCs w:val="32"/>
          <w:highlight w:val="none"/>
          <w:lang w:val="en-US" w:eastAsia="zh-CN"/>
        </w:rPr>
        <w:t>3</w:t>
      </w:r>
      <w:r>
        <w:rPr>
          <w:rFonts w:hint="eastAsia" w:ascii="Times New Roman" w:hAnsi="Times New Roman" w:eastAsia="仿宋_GB2312" w:cs="Times New Roman"/>
          <w:color w:val="auto"/>
          <w:sz w:val="32"/>
          <w:szCs w:val="32"/>
          <w:highlight w:val="none"/>
          <w:lang w:val="en-US" w:eastAsia="zh-CN"/>
        </w:rPr>
        <w:t>）</w:t>
      </w:r>
      <w:r>
        <w:rPr>
          <w:rFonts w:hint="eastAsia" w:ascii="Times New Roman" w:hAnsi="Times New Roman" w:eastAsia="仿宋_GB2312" w:cs="Times New Roman"/>
          <w:color w:val="auto"/>
          <w:sz w:val="32"/>
          <w:szCs w:val="32"/>
          <w:highlight w:val="none"/>
        </w:rPr>
        <w:t>。</w:t>
      </w:r>
    </w:p>
    <w:p w14:paraId="4F63EEA4">
      <w:pPr>
        <w:pStyle w:val="8"/>
        <w:spacing w:line="440" w:lineRule="exact"/>
        <w:jc w:val="center"/>
        <w:outlineLvl w:val="0"/>
        <w:rPr>
          <w:rFonts w:hint="eastAsia" w:ascii="Times New Roman" w:hAnsi="Times New Roman" w:eastAsia="仿宋_GB2312" w:cs="Times New Roman"/>
          <w:b/>
          <w:bCs/>
          <w:color w:val="auto"/>
          <w:kern w:val="2"/>
          <w:sz w:val="24"/>
          <w:szCs w:val="24"/>
          <w:lang w:val="en-US" w:eastAsia="zh-CN" w:bidi="ar-SA"/>
        </w:rPr>
      </w:pPr>
      <w:bookmarkStart w:id="16" w:name="_Toc21223"/>
      <w:r>
        <w:rPr>
          <w:rFonts w:hint="eastAsia" w:ascii="Times New Roman" w:hAnsi="Times New Roman" w:eastAsia="仿宋_GB2312" w:cs="Times New Roman"/>
          <w:b/>
          <w:bCs/>
          <w:color w:val="auto"/>
          <w:kern w:val="2"/>
          <w:sz w:val="24"/>
          <w:szCs w:val="24"/>
          <w:lang w:val="en-US" w:eastAsia="zh-CN" w:bidi="ar-SA"/>
        </w:rPr>
        <w:t>表1-3  2022-2024年湖州市中职学校教师队伍情况</w:t>
      </w:r>
      <w:bookmarkEnd w:id="16"/>
    </w:p>
    <w:tbl>
      <w:tblPr>
        <w:tblStyle w:val="2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706"/>
        <w:gridCol w:w="1607"/>
        <w:gridCol w:w="1604"/>
        <w:gridCol w:w="1604"/>
      </w:tblGrid>
      <w:tr w14:paraId="480B87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3706" w:type="dxa"/>
            <w:shd w:val="clear" w:color="auto" w:fill="ED7D31"/>
            <w:vAlign w:val="center"/>
          </w:tcPr>
          <w:p w14:paraId="5FDC366D">
            <w:pPr>
              <w:pStyle w:val="10"/>
              <w:jc w:val="center"/>
              <w:rPr>
                <w:rFonts w:hint="eastAsia" w:ascii="宋体" w:hAnsi="宋体" w:eastAsia="仿宋_GB2312" w:cs="宋体"/>
                <w:b/>
                <w:bCs/>
                <w:color w:val="FFFFFF"/>
                <w:kern w:val="0"/>
                <w:sz w:val="22"/>
                <w:szCs w:val="21"/>
                <w:lang w:val="en-US" w:eastAsia="zh-CN" w:bidi="zh-CN"/>
              </w:rPr>
            </w:pPr>
            <w:r>
              <w:rPr>
                <w:rFonts w:hint="eastAsia" w:ascii="宋体" w:hAnsi="宋体" w:eastAsia="仿宋_GB2312" w:cs="宋体"/>
                <w:b/>
                <w:bCs/>
                <w:color w:val="FFFFFF"/>
                <w:kern w:val="0"/>
                <w:sz w:val="22"/>
                <w:szCs w:val="21"/>
                <w:lang w:val="en-US" w:eastAsia="zh-CN" w:bidi="zh-CN"/>
              </w:rPr>
              <w:t>指标</w:t>
            </w:r>
          </w:p>
        </w:tc>
        <w:tc>
          <w:tcPr>
            <w:tcW w:w="1607" w:type="dxa"/>
            <w:shd w:val="clear" w:color="auto" w:fill="ED7D31"/>
            <w:vAlign w:val="center"/>
          </w:tcPr>
          <w:p w14:paraId="4060AEDB">
            <w:pPr>
              <w:pStyle w:val="10"/>
              <w:jc w:val="center"/>
              <w:rPr>
                <w:rFonts w:hint="eastAsia" w:ascii="宋体" w:hAnsi="宋体" w:eastAsia="仿宋_GB2312" w:cs="宋体"/>
                <w:b/>
                <w:bCs/>
                <w:color w:val="FFFFFF"/>
                <w:kern w:val="0"/>
                <w:sz w:val="22"/>
                <w:szCs w:val="21"/>
                <w:lang w:val="en-US" w:eastAsia="zh-CN" w:bidi="zh-CN"/>
              </w:rPr>
            </w:pPr>
            <w:r>
              <w:rPr>
                <w:rFonts w:hint="eastAsia" w:ascii="宋体" w:hAnsi="宋体" w:eastAsia="仿宋_GB2312" w:cs="宋体"/>
                <w:b/>
                <w:bCs/>
                <w:color w:val="FFFFFF"/>
                <w:kern w:val="0"/>
                <w:sz w:val="22"/>
                <w:szCs w:val="21"/>
                <w:lang w:val="en-US" w:eastAsia="zh-CN" w:bidi="zh-CN"/>
              </w:rPr>
              <w:t>2022年</w:t>
            </w:r>
          </w:p>
        </w:tc>
        <w:tc>
          <w:tcPr>
            <w:tcW w:w="1604" w:type="dxa"/>
            <w:shd w:val="clear" w:color="auto" w:fill="ED7D31"/>
            <w:vAlign w:val="center"/>
          </w:tcPr>
          <w:p w14:paraId="361E8E95">
            <w:pPr>
              <w:pStyle w:val="10"/>
              <w:jc w:val="center"/>
              <w:rPr>
                <w:rFonts w:hint="eastAsia" w:ascii="宋体" w:hAnsi="宋体" w:eastAsia="仿宋_GB2312" w:cs="宋体"/>
                <w:b/>
                <w:bCs/>
                <w:color w:val="FFFFFF"/>
                <w:kern w:val="0"/>
                <w:sz w:val="22"/>
                <w:szCs w:val="21"/>
                <w:lang w:val="en-US" w:eastAsia="zh-CN" w:bidi="zh-CN"/>
              </w:rPr>
            </w:pPr>
            <w:r>
              <w:rPr>
                <w:rFonts w:hint="eastAsia" w:ascii="宋体" w:hAnsi="宋体" w:eastAsia="仿宋_GB2312" w:cs="宋体"/>
                <w:b/>
                <w:bCs/>
                <w:color w:val="FFFFFF"/>
                <w:kern w:val="0"/>
                <w:sz w:val="22"/>
                <w:szCs w:val="21"/>
                <w:lang w:val="en-US" w:eastAsia="zh-CN" w:bidi="zh-CN"/>
              </w:rPr>
              <w:t>2023年</w:t>
            </w:r>
          </w:p>
        </w:tc>
        <w:tc>
          <w:tcPr>
            <w:tcW w:w="1604" w:type="dxa"/>
            <w:shd w:val="clear" w:color="auto" w:fill="ED7D31"/>
            <w:vAlign w:val="center"/>
          </w:tcPr>
          <w:p w14:paraId="6256164D">
            <w:pPr>
              <w:pStyle w:val="10"/>
              <w:jc w:val="center"/>
              <w:rPr>
                <w:rFonts w:hint="default" w:ascii="宋体" w:hAnsi="宋体" w:eastAsia="仿宋_GB2312" w:cs="宋体"/>
                <w:b/>
                <w:bCs/>
                <w:color w:val="FFFFFF"/>
                <w:kern w:val="0"/>
                <w:sz w:val="22"/>
                <w:szCs w:val="21"/>
                <w:lang w:val="en-US" w:eastAsia="zh-CN" w:bidi="zh-CN"/>
              </w:rPr>
            </w:pPr>
            <w:r>
              <w:rPr>
                <w:rFonts w:hint="eastAsia" w:ascii="宋体" w:hAnsi="宋体" w:eastAsia="仿宋_GB2312" w:cs="宋体"/>
                <w:b/>
                <w:bCs/>
                <w:color w:val="FFFFFF"/>
                <w:kern w:val="0"/>
                <w:sz w:val="22"/>
                <w:szCs w:val="21"/>
                <w:lang w:val="en-US" w:eastAsia="zh-CN" w:bidi="zh-CN"/>
              </w:rPr>
              <w:t>2024年</w:t>
            </w:r>
          </w:p>
        </w:tc>
      </w:tr>
      <w:tr w14:paraId="55D02F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06" w:type="dxa"/>
            <w:vAlign w:val="center"/>
          </w:tcPr>
          <w:p w14:paraId="067DAA2E">
            <w:pPr>
              <w:pStyle w:val="10"/>
              <w:jc w:val="center"/>
              <w:rPr>
                <w:rFonts w:hint="eastAsia" w:ascii="Times New Roman" w:hAnsi="Times New Roman" w:eastAsia="仿宋_GB2312" w:cs="Times New Roman"/>
                <w:color w:val="auto"/>
                <w:kern w:val="0"/>
                <w:sz w:val="22"/>
                <w:szCs w:val="21"/>
                <w:highlight w:val="none"/>
                <w:lang w:val="en-US" w:eastAsia="zh-CN" w:bidi="zh-CN"/>
              </w:rPr>
            </w:pPr>
            <w:r>
              <w:rPr>
                <w:rFonts w:hint="eastAsia" w:ascii="Times New Roman" w:hAnsi="Times New Roman" w:eastAsia="仿宋_GB2312" w:cs="Times New Roman"/>
                <w:color w:val="auto"/>
                <w:kern w:val="0"/>
                <w:sz w:val="22"/>
                <w:szCs w:val="21"/>
                <w:highlight w:val="none"/>
                <w:lang w:val="zh-CN" w:eastAsia="zh-CN" w:bidi="zh-CN"/>
              </w:rPr>
              <w:t>生师比</w:t>
            </w:r>
          </w:p>
        </w:tc>
        <w:tc>
          <w:tcPr>
            <w:tcW w:w="1607" w:type="dxa"/>
          </w:tcPr>
          <w:p w14:paraId="0E30863E">
            <w:pPr>
              <w:pStyle w:val="10"/>
              <w:jc w:val="center"/>
              <w:rPr>
                <w:rFonts w:hint="default" w:ascii="Times New Roman" w:hAnsi="Times New Roman" w:eastAsia="仿宋_GB2312" w:cs="Times New Roman"/>
                <w:color w:val="auto"/>
                <w:kern w:val="0"/>
                <w:sz w:val="22"/>
                <w:szCs w:val="21"/>
                <w:highlight w:val="none"/>
                <w:lang w:val="en-US" w:eastAsia="zh-CN" w:bidi="zh-CN"/>
              </w:rPr>
            </w:pPr>
            <w:r>
              <w:rPr>
                <w:rFonts w:hint="eastAsia" w:ascii="Times New Roman" w:hAnsi="Times New Roman" w:eastAsia="仿宋_GB2312" w:cs="Times New Roman"/>
                <w:color w:val="auto"/>
                <w:kern w:val="0"/>
                <w:sz w:val="22"/>
                <w:szCs w:val="21"/>
                <w:highlight w:val="none"/>
                <w:lang w:val="en-US" w:eastAsia="zh-CN" w:bidi="zh-CN"/>
              </w:rPr>
              <w:t>14.0</w:t>
            </w:r>
            <w:r>
              <w:rPr>
                <w:rFonts w:hint="eastAsia" w:eastAsia="仿宋_GB2312" w:cs="Times New Roman"/>
                <w:color w:val="auto"/>
                <w:kern w:val="0"/>
                <w:sz w:val="22"/>
                <w:szCs w:val="21"/>
                <w:highlight w:val="none"/>
                <w:lang w:val="en-US" w:eastAsia="zh-CN" w:bidi="zh-CN"/>
              </w:rPr>
              <w:t>6 ：</w:t>
            </w:r>
            <w:r>
              <w:rPr>
                <w:rFonts w:hint="eastAsia" w:ascii="Times New Roman" w:hAnsi="Times New Roman" w:eastAsia="仿宋_GB2312" w:cs="Times New Roman"/>
                <w:color w:val="auto"/>
                <w:kern w:val="0"/>
                <w:sz w:val="22"/>
                <w:szCs w:val="21"/>
                <w:highlight w:val="none"/>
                <w:lang w:val="en-US" w:eastAsia="zh-CN" w:bidi="zh-CN"/>
              </w:rPr>
              <w:t>1</w:t>
            </w:r>
          </w:p>
        </w:tc>
        <w:tc>
          <w:tcPr>
            <w:tcW w:w="1604" w:type="dxa"/>
          </w:tcPr>
          <w:p w14:paraId="38DE2F26">
            <w:pPr>
              <w:pStyle w:val="10"/>
              <w:jc w:val="center"/>
              <w:rPr>
                <w:rFonts w:hint="default" w:ascii="Times New Roman" w:hAnsi="Times New Roman" w:eastAsia="仿宋_GB2312" w:cs="Times New Roman"/>
                <w:color w:val="auto"/>
                <w:kern w:val="0"/>
                <w:sz w:val="22"/>
                <w:szCs w:val="21"/>
                <w:highlight w:val="none"/>
                <w:lang w:val="en-US" w:eastAsia="zh-CN" w:bidi="zh-CN"/>
              </w:rPr>
            </w:pPr>
            <w:r>
              <w:rPr>
                <w:rFonts w:hint="eastAsia" w:eastAsia="仿宋_GB2312" w:cs="Times New Roman"/>
                <w:color w:val="auto"/>
                <w:kern w:val="0"/>
                <w:sz w:val="22"/>
                <w:szCs w:val="21"/>
                <w:highlight w:val="none"/>
                <w:lang w:val="en-US" w:eastAsia="zh-CN" w:bidi="zh-CN"/>
              </w:rPr>
              <w:t>13.78 ：1</w:t>
            </w:r>
          </w:p>
        </w:tc>
        <w:tc>
          <w:tcPr>
            <w:tcW w:w="1604" w:type="dxa"/>
          </w:tcPr>
          <w:p w14:paraId="662635FC">
            <w:pPr>
              <w:pStyle w:val="10"/>
              <w:jc w:val="center"/>
              <w:rPr>
                <w:rFonts w:hint="default" w:eastAsia="仿宋_GB2312" w:cs="Times New Roman"/>
                <w:color w:val="auto"/>
                <w:kern w:val="0"/>
                <w:sz w:val="22"/>
                <w:szCs w:val="21"/>
                <w:highlight w:val="none"/>
                <w:lang w:val="en-US" w:eastAsia="zh-CN" w:bidi="zh-CN"/>
              </w:rPr>
            </w:pPr>
            <w:r>
              <w:rPr>
                <w:rFonts w:hint="eastAsia" w:eastAsia="仿宋_GB2312" w:cs="Times New Roman"/>
                <w:color w:val="auto"/>
                <w:kern w:val="0"/>
                <w:sz w:val="22"/>
                <w:szCs w:val="21"/>
                <w:highlight w:val="none"/>
                <w:lang w:val="en-US" w:eastAsia="zh-CN" w:bidi="zh-CN"/>
              </w:rPr>
              <w:t>11.73:1</w:t>
            </w:r>
          </w:p>
        </w:tc>
      </w:tr>
      <w:tr w14:paraId="36BF5C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06" w:type="dxa"/>
            <w:vAlign w:val="center"/>
          </w:tcPr>
          <w:p w14:paraId="6CB63057">
            <w:pPr>
              <w:pStyle w:val="10"/>
              <w:jc w:val="center"/>
              <w:rPr>
                <w:rFonts w:hint="eastAsia" w:ascii="Times New Roman" w:hAnsi="Times New Roman" w:eastAsia="仿宋_GB2312" w:cs="Times New Roman"/>
                <w:color w:val="auto"/>
                <w:kern w:val="0"/>
                <w:sz w:val="22"/>
                <w:szCs w:val="21"/>
                <w:highlight w:val="none"/>
                <w:lang w:val="en-US" w:eastAsia="zh-CN" w:bidi="zh-CN"/>
              </w:rPr>
            </w:pPr>
            <w:r>
              <w:rPr>
                <w:rFonts w:hint="eastAsia" w:eastAsia="仿宋_GB2312" w:cs="Times New Roman"/>
                <w:color w:val="auto"/>
                <w:kern w:val="0"/>
                <w:sz w:val="22"/>
                <w:szCs w:val="21"/>
                <w:highlight w:val="none"/>
                <w:lang w:val="en-US" w:eastAsia="zh-CN" w:bidi="zh-CN"/>
              </w:rPr>
              <w:t>专业教师</w:t>
            </w:r>
            <w:r>
              <w:rPr>
                <w:rFonts w:hint="eastAsia" w:ascii="Times New Roman" w:hAnsi="Times New Roman" w:eastAsia="仿宋_GB2312" w:cs="Times New Roman"/>
                <w:color w:val="auto"/>
                <w:kern w:val="0"/>
                <w:sz w:val="22"/>
                <w:szCs w:val="21"/>
                <w:highlight w:val="none"/>
                <w:lang w:val="zh-CN" w:eastAsia="zh-CN" w:bidi="zh-CN"/>
              </w:rPr>
              <w:t>“双师型”教师比例（</w:t>
            </w:r>
            <w:r>
              <w:rPr>
                <w:rFonts w:hint="eastAsia" w:ascii="Times New Roman" w:hAnsi="Times New Roman" w:eastAsia="仿宋_GB2312" w:cs="Times New Roman"/>
                <w:color w:val="auto"/>
                <w:kern w:val="0"/>
                <w:sz w:val="22"/>
                <w:szCs w:val="21"/>
                <w:highlight w:val="none"/>
                <w:lang w:val="en-US" w:eastAsia="zh-CN" w:bidi="zh-CN"/>
              </w:rPr>
              <w:t>%</w:t>
            </w:r>
            <w:r>
              <w:rPr>
                <w:rFonts w:hint="eastAsia" w:ascii="Times New Roman" w:hAnsi="Times New Roman" w:eastAsia="仿宋_GB2312" w:cs="Times New Roman"/>
                <w:color w:val="auto"/>
                <w:kern w:val="0"/>
                <w:sz w:val="22"/>
                <w:szCs w:val="21"/>
                <w:highlight w:val="none"/>
                <w:lang w:val="zh-CN" w:eastAsia="zh-CN" w:bidi="zh-CN"/>
              </w:rPr>
              <w:t>）</w:t>
            </w:r>
          </w:p>
        </w:tc>
        <w:tc>
          <w:tcPr>
            <w:tcW w:w="1607" w:type="dxa"/>
          </w:tcPr>
          <w:p w14:paraId="38E99910">
            <w:pPr>
              <w:pStyle w:val="10"/>
              <w:jc w:val="center"/>
              <w:rPr>
                <w:rFonts w:hint="default" w:ascii="Times New Roman" w:hAnsi="Times New Roman" w:eastAsia="仿宋_GB2312" w:cs="Times New Roman"/>
                <w:color w:val="auto"/>
                <w:kern w:val="0"/>
                <w:sz w:val="22"/>
                <w:szCs w:val="21"/>
                <w:highlight w:val="none"/>
                <w:lang w:val="en-US" w:eastAsia="zh-CN" w:bidi="zh-CN"/>
              </w:rPr>
            </w:pPr>
            <w:r>
              <w:rPr>
                <w:rFonts w:hint="eastAsia" w:ascii="Times New Roman" w:hAnsi="Times New Roman" w:eastAsia="仿宋_GB2312" w:cs="Times New Roman"/>
                <w:color w:val="auto"/>
                <w:kern w:val="0"/>
                <w:sz w:val="22"/>
                <w:szCs w:val="21"/>
                <w:highlight w:val="none"/>
                <w:lang w:val="en-US" w:eastAsia="zh-CN" w:bidi="zh-CN"/>
              </w:rPr>
              <w:t>94.14</w:t>
            </w:r>
          </w:p>
        </w:tc>
        <w:tc>
          <w:tcPr>
            <w:tcW w:w="1604" w:type="dxa"/>
          </w:tcPr>
          <w:p w14:paraId="176C090A">
            <w:pPr>
              <w:pStyle w:val="10"/>
              <w:jc w:val="center"/>
              <w:rPr>
                <w:rFonts w:hint="default" w:ascii="Times New Roman" w:hAnsi="Times New Roman" w:eastAsia="仿宋_GB2312" w:cs="Times New Roman"/>
                <w:color w:val="auto"/>
                <w:kern w:val="0"/>
                <w:sz w:val="22"/>
                <w:szCs w:val="21"/>
                <w:highlight w:val="none"/>
                <w:lang w:val="en-US" w:eastAsia="zh-CN" w:bidi="zh-CN"/>
              </w:rPr>
            </w:pPr>
            <w:r>
              <w:rPr>
                <w:rFonts w:hint="eastAsia" w:eastAsia="仿宋_GB2312" w:cs="Times New Roman"/>
                <w:color w:val="auto"/>
                <w:kern w:val="0"/>
                <w:sz w:val="22"/>
                <w:szCs w:val="21"/>
                <w:highlight w:val="none"/>
                <w:lang w:val="en-US" w:eastAsia="zh-CN" w:bidi="zh-CN"/>
              </w:rPr>
              <w:t>95.46</w:t>
            </w:r>
          </w:p>
        </w:tc>
        <w:tc>
          <w:tcPr>
            <w:tcW w:w="1604" w:type="dxa"/>
          </w:tcPr>
          <w:p w14:paraId="359CB2B6">
            <w:pPr>
              <w:pStyle w:val="10"/>
              <w:jc w:val="center"/>
              <w:rPr>
                <w:rFonts w:hint="default" w:eastAsia="仿宋_GB2312" w:cs="Times New Roman"/>
                <w:color w:val="auto"/>
                <w:kern w:val="0"/>
                <w:sz w:val="22"/>
                <w:szCs w:val="21"/>
                <w:highlight w:val="none"/>
                <w:lang w:val="en-US" w:eastAsia="zh-CN" w:bidi="zh-CN"/>
              </w:rPr>
            </w:pPr>
            <w:r>
              <w:rPr>
                <w:rFonts w:hint="eastAsia" w:eastAsia="仿宋_GB2312" w:cs="Times New Roman"/>
                <w:color w:val="auto"/>
                <w:kern w:val="0"/>
                <w:sz w:val="22"/>
                <w:szCs w:val="21"/>
                <w:highlight w:val="none"/>
                <w:lang w:val="en-US" w:eastAsia="zh-CN" w:bidi="zh-CN"/>
              </w:rPr>
              <w:t>94.95</w:t>
            </w:r>
          </w:p>
        </w:tc>
      </w:tr>
      <w:tr w14:paraId="3E3DB4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06" w:type="dxa"/>
            <w:vAlign w:val="center"/>
          </w:tcPr>
          <w:p w14:paraId="245C7796">
            <w:pPr>
              <w:pStyle w:val="10"/>
              <w:jc w:val="center"/>
              <w:rPr>
                <w:rFonts w:hint="eastAsia" w:ascii="Times New Roman" w:hAnsi="Times New Roman" w:eastAsia="仿宋_GB2312" w:cs="Times New Roman"/>
                <w:color w:val="auto"/>
                <w:kern w:val="0"/>
                <w:sz w:val="22"/>
                <w:szCs w:val="21"/>
                <w:highlight w:val="none"/>
                <w:lang w:val="en-US" w:eastAsia="zh-CN" w:bidi="zh-CN"/>
              </w:rPr>
            </w:pPr>
            <w:r>
              <w:rPr>
                <w:rFonts w:hint="eastAsia" w:ascii="Times New Roman" w:hAnsi="Times New Roman" w:eastAsia="仿宋_GB2312" w:cs="Times New Roman"/>
                <w:color w:val="auto"/>
                <w:kern w:val="0"/>
                <w:sz w:val="22"/>
                <w:szCs w:val="21"/>
                <w:highlight w:val="none"/>
                <w:lang w:val="zh-CN" w:eastAsia="zh-CN" w:bidi="zh-CN"/>
              </w:rPr>
              <w:t>专任教师高级职称教师比例（</w:t>
            </w:r>
            <w:r>
              <w:rPr>
                <w:rFonts w:hint="eastAsia" w:ascii="Times New Roman" w:hAnsi="Times New Roman" w:eastAsia="仿宋_GB2312" w:cs="Times New Roman"/>
                <w:color w:val="auto"/>
                <w:kern w:val="0"/>
                <w:sz w:val="22"/>
                <w:szCs w:val="21"/>
                <w:highlight w:val="none"/>
                <w:lang w:val="en-US" w:eastAsia="zh-CN" w:bidi="zh-CN"/>
              </w:rPr>
              <w:t>%</w:t>
            </w:r>
            <w:r>
              <w:rPr>
                <w:rFonts w:hint="eastAsia" w:ascii="Times New Roman" w:hAnsi="Times New Roman" w:eastAsia="仿宋_GB2312" w:cs="Times New Roman"/>
                <w:color w:val="auto"/>
                <w:kern w:val="0"/>
                <w:sz w:val="22"/>
                <w:szCs w:val="21"/>
                <w:highlight w:val="none"/>
                <w:lang w:val="zh-CN" w:eastAsia="zh-CN" w:bidi="zh-CN"/>
              </w:rPr>
              <w:t>）</w:t>
            </w:r>
          </w:p>
        </w:tc>
        <w:tc>
          <w:tcPr>
            <w:tcW w:w="1607" w:type="dxa"/>
          </w:tcPr>
          <w:p w14:paraId="2806AFA4">
            <w:pPr>
              <w:pStyle w:val="10"/>
              <w:jc w:val="center"/>
              <w:rPr>
                <w:rFonts w:hint="default" w:ascii="Times New Roman" w:hAnsi="Times New Roman" w:eastAsia="仿宋_GB2312" w:cs="Times New Roman"/>
                <w:color w:val="auto"/>
                <w:kern w:val="0"/>
                <w:sz w:val="22"/>
                <w:szCs w:val="21"/>
                <w:highlight w:val="none"/>
                <w:lang w:val="en-US" w:eastAsia="zh-CN" w:bidi="zh-CN"/>
              </w:rPr>
            </w:pPr>
            <w:r>
              <w:rPr>
                <w:rFonts w:hint="eastAsia" w:ascii="Times New Roman" w:hAnsi="Times New Roman" w:eastAsia="仿宋_GB2312" w:cs="Times New Roman"/>
                <w:color w:val="auto"/>
                <w:kern w:val="0"/>
                <w:sz w:val="22"/>
                <w:szCs w:val="21"/>
                <w:highlight w:val="none"/>
                <w:lang w:val="en-US" w:eastAsia="zh-CN" w:bidi="zh-CN"/>
              </w:rPr>
              <w:t>22.06</w:t>
            </w:r>
          </w:p>
        </w:tc>
        <w:tc>
          <w:tcPr>
            <w:tcW w:w="1604" w:type="dxa"/>
          </w:tcPr>
          <w:p w14:paraId="49209753">
            <w:pPr>
              <w:pStyle w:val="10"/>
              <w:jc w:val="center"/>
              <w:rPr>
                <w:rFonts w:hint="default" w:ascii="Times New Roman" w:hAnsi="Times New Roman" w:eastAsia="仿宋_GB2312" w:cs="Times New Roman"/>
                <w:color w:val="auto"/>
                <w:kern w:val="0"/>
                <w:sz w:val="22"/>
                <w:szCs w:val="21"/>
                <w:highlight w:val="none"/>
                <w:lang w:val="en-US" w:eastAsia="zh-CN" w:bidi="zh-CN"/>
              </w:rPr>
            </w:pPr>
            <w:r>
              <w:rPr>
                <w:rFonts w:hint="eastAsia" w:eastAsia="仿宋_GB2312" w:cs="Times New Roman"/>
                <w:color w:val="auto"/>
                <w:kern w:val="0"/>
                <w:sz w:val="22"/>
                <w:szCs w:val="21"/>
                <w:highlight w:val="none"/>
                <w:lang w:val="en-US" w:eastAsia="zh-CN" w:bidi="zh-CN"/>
              </w:rPr>
              <w:t>23.95</w:t>
            </w:r>
          </w:p>
        </w:tc>
        <w:tc>
          <w:tcPr>
            <w:tcW w:w="1604" w:type="dxa"/>
          </w:tcPr>
          <w:p w14:paraId="3605771F">
            <w:pPr>
              <w:pStyle w:val="10"/>
              <w:jc w:val="center"/>
              <w:rPr>
                <w:rFonts w:hint="default" w:eastAsia="仿宋_GB2312" w:cs="Times New Roman"/>
                <w:color w:val="auto"/>
                <w:kern w:val="0"/>
                <w:sz w:val="22"/>
                <w:szCs w:val="21"/>
                <w:highlight w:val="none"/>
                <w:lang w:val="en-US" w:eastAsia="zh-CN" w:bidi="zh-CN"/>
              </w:rPr>
            </w:pPr>
            <w:r>
              <w:rPr>
                <w:rFonts w:hint="eastAsia" w:eastAsia="仿宋_GB2312" w:cs="Times New Roman"/>
                <w:color w:val="auto"/>
                <w:kern w:val="0"/>
                <w:sz w:val="22"/>
                <w:szCs w:val="21"/>
                <w:highlight w:val="none"/>
                <w:lang w:val="en-US" w:eastAsia="zh-CN" w:bidi="zh-CN"/>
              </w:rPr>
              <w:t>25.58</w:t>
            </w:r>
          </w:p>
        </w:tc>
      </w:tr>
    </w:tbl>
    <w:p w14:paraId="3722267C">
      <w:pPr>
        <w:pStyle w:val="4"/>
        <w:bidi w:val="0"/>
        <w:ind w:firstLine="643" w:firstLineChars="200"/>
        <w:rPr>
          <w:rFonts w:hint="eastAsia" w:ascii="仿宋_GB2312" w:hAnsi="仿宋_GB2312" w:eastAsia="仿宋_GB2312" w:cs="仿宋_GB2312"/>
          <w:b/>
          <w:bCs w:val="0"/>
        </w:rPr>
      </w:pPr>
      <w:bookmarkStart w:id="17" w:name="_Toc173"/>
      <w:bookmarkStart w:id="18" w:name="_1.4设施设备"/>
      <w:r>
        <w:rPr>
          <w:rFonts w:hint="default" w:ascii="Times New Roman" w:hAnsi="Times New Roman" w:eastAsia="仿宋_GB2312" w:cs="Times New Roman"/>
          <w:b/>
          <w:bCs w:val="0"/>
          <w:lang w:val="en-US" w:eastAsia="zh-CN"/>
        </w:rPr>
        <w:t>1.4</w:t>
      </w:r>
      <w:r>
        <w:rPr>
          <w:rFonts w:hint="eastAsia" w:ascii="仿宋_GB2312" w:hAnsi="仿宋_GB2312" w:eastAsia="仿宋_GB2312" w:cs="仿宋_GB2312"/>
          <w:b/>
          <w:bCs w:val="0"/>
        </w:rPr>
        <w:t>设施设备</w:t>
      </w:r>
      <w:bookmarkEnd w:id="17"/>
    </w:p>
    <w:bookmarkEnd w:id="18"/>
    <w:p w14:paraId="47404D2B">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eastAsia="仿宋_GB2312"/>
          <w:color w:val="auto"/>
          <w:sz w:val="32"/>
          <w:szCs w:val="32"/>
          <w:highlight w:val="none"/>
        </w:rPr>
      </w:pPr>
      <w:r>
        <w:rPr>
          <w:rFonts w:hint="eastAsia" w:eastAsia="仿宋_GB2312"/>
          <w:color w:val="auto"/>
          <w:sz w:val="32"/>
          <w:szCs w:val="32"/>
          <w:lang w:val="en-US" w:eastAsia="zh-CN"/>
        </w:rPr>
        <w:t>湖州市</w:t>
      </w:r>
      <w:r>
        <w:rPr>
          <w:rFonts w:hint="eastAsia" w:eastAsia="仿宋_GB2312"/>
          <w:color w:val="auto"/>
          <w:sz w:val="32"/>
          <w:szCs w:val="32"/>
        </w:rPr>
        <w:t>加大职业教育投入，用于中职学校基础能力建设和内涵提升。20</w:t>
      </w:r>
      <w:r>
        <w:rPr>
          <w:rFonts w:eastAsia="仿宋_GB2312"/>
          <w:color w:val="auto"/>
          <w:sz w:val="32"/>
          <w:szCs w:val="32"/>
        </w:rPr>
        <w:t>2</w:t>
      </w:r>
      <w:r>
        <w:rPr>
          <w:rFonts w:hint="eastAsia" w:eastAsia="仿宋_GB2312"/>
          <w:color w:val="auto"/>
          <w:sz w:val="32"/>
          <w:szCs w:val="32"/>
          <w:lang w:val="en-US" w:eastAsia="zh-CN"/>
        </w:rPr>
        <w:t>4</w:t>
      </w:r>
      <w:r>
        <w:rPr>
          <w:rFonts w:hint="eastAsia" w:eastAsia="仿宋_GB2312"/>
          <w:color w:val="auto"/>
          <w:sz w:val="32"/>
          <w:szCs w:val="32"/>
        </w:rPr>
        <w:t>年，</w:t>
      </w:r>
      <w:r>
        <w:rPr>
          <w:rFonts w:hint="eastAsia" w:eastAsia="仿宋_GB2312"/>
          <w:color w:val="auto"/>
          <w:sz w:val="32"/>
          <w:szCs w:val="32"/>
          <w:highlight w:val="none"/>
        </w:rPr>
        <w:t>我市中职学校</w:t>
      </w:r>
      <w:r>
        <w:rPr>
          <w:rFonts w:hint="eastAsia" w:eastAsia="仿宋_GB2312"/>
          <w:color w:val="auto"/>
          <w:sz w:val="32"/>
          <w:szCs w:val="32"/>
          <w:highlight w:val="none"/>
          <w:lang w:val="en-US" w:eastAsia="zh-CN"/>
        </w:rPr>
        <w:t>校园</w:t>
      </w:r>
      <w:r>
        <w:rPr>
          <w:rFonts w:hint="eastAsia" w:eastAsia="仿宋_GB2312"/>
          <w:color w:val="auto"/>
          <w:sz w:val="32"/>
          <w:szCs w:val="32"/>
          <w:highlight w:val="none"/>
        </w:rPr>
        <w:t>占地面积</w:t>
      </w:r>
      <w:r>
        <w:rPr>
          <w:rFonts w:hint="eastAsia" w:eastAsia="仿宋_GB2312"/>
          <w:color w:val="auto"/>
          <w:sz w:val="32"/>
          <w:szCs w:val="32"/>
          <w:highlight w:val="none"/>
          <w:lang w:val="en-US" w:eastAsia="zh-CN"/>
        </w:rPr>
        <w:t>219.23</w:t>
      </w:r>
      <w:r>
        <w:rPr>
          <w:rFonts w:eastAsia="仿宋_GB2312"/>
          <w:color w:val="auto"/>
          <w:sz w:val="32"/>
          <w:szCs w:val="32"/>
          <w:highlight w:val="none"/>
        </w:rPr>
        <w:t>公顷,</w:t>
      </w:r>
      <w:r>
        <w:rPr>
          <w:rFonts w:hint="eastAsia" w:eastAsia="仿宋_GB2312"/>
          <w:color w:val="auto"/>
          <w:sz w:val="32"/>
          <w:szCs w:val="32"/>
          <w:highlight w:val="none"/>
          <w:lang w:val="en-US" w:eastAsia="zh-CN"/>
        </w:rPr>
        <w:t>校舍</w:t>
      </w:r>
      <w:r>
        <w:rPr>
          <w:rFonts w:eastAsia="仿宋_GB2312"/>
          <w:color w:val="auto"/>
          <w:sz w:val="32"/>
          <w:szCs w:val="32"/>
          <w:highlight w:val="none"/>
        </w:rPr>
        <w:t>建筑面积</w:t>
      </w:r>
      <w:r>
        <w:rPr>
          <w:rFonts w:hint="eastAsia" w:eastAsia="仿宋_GB2312"/>
          <w:color w:val="auto"/>
          <w:sz w:val="32"/>
          <w:szCs w:val="32"/>
          <w:highlight w:val="none"/>
          <w:lang w:val="en-US" w:eastAsia="zh-CN"/>
        </w:rPr>
        <w:t>94.63</w:t>
      </w:r>
      <w:r>
        <w:rPr>
          <w:rFonts w:eastAsia="仿宋_GB2312"/>
          <w:color w:val="auto"/>
          <w:sz w:val="32"/>
          <w:szCs w:val="32"/>
          <w:highlight w:val="none"/>
        </w:rPr>
        <w:t>公顷；生均</w:t>
      </w:r>
      <w:r>
        <w:rPr>
          <w:rFonts w:hint="eastAsia" w:eastAsia="仿宋_GB2312"/>
          <w:color w:val="auto"/>
          <w:sz w:val="32"/>
          <w:szCs w:val="32"/>
          <w:highlight w:val="none"/>
          <w:lang w:val="en-US" w:eastAsia="zh-CN"/>
        </w:rPr>
        <w:t>校园</w:t>
      </w:r>
      <w:r>
        <w:rPr>
          <w:rFonts w:eastAsia="仿宋_GB2312"/>
          <w:color w:val="auto"/>
          <w:sz w:val="32"/>
          <w:szCs w:val="32"/>
          <w:highlight w:val="none"/>
        </w:rPr>
        <w:t>占地面积和</w:t>
      </w:r>
      <w:r>
        <w:rPr>
          <w:rFonts w:hint="eastAsia" w:eastAsia="仿宋_GB2312"/>
          <w:color w:val="auto"/>
          <w:sz w:val="32"/>
          <w:szCs w:val="32"/>
          <w:highlight w:val="none"/>
          <w:lang w:val="en-US" w:eastAsia="zh-CN"/>
        </w:rPr>
        <w:t>校舍</w:t>
      </w:r>
      <w:r>
        <w:rPr>
          <w:rFonts w:eastAsia="仿宋_GB2312"/>
          <w:color w:val="auto"/>
          <w:sz w:val="32"/>
          <w:szCs w:val="32"/>
          <w:highlight w:val="none"/>
        </w:rPr>
        <w:t>建筑面积分别为</w:t>
      </w:r>
      <w:r>
        <w:rPr>
          <w:rFonts w:hint="eastAsia" w:eastAsia="仿宋_GB2312"/>
          <w:color w:val="auto"/>
          <w:sz w:val="32"/>
          <w:szCs w:val="32"/>
          <w:highlight w:val="none"/>
          <w:lang w:val="en-US" w:eastAsia="zh-CN"/>
        </w:rPr>
        <w:t>80.03</w:t>
      </w:r>
      <w:r>
        <w:rPr>
          <w:rFonts w:eastAsia="仿宋_GB2312"/>
          <w:color w:val="auto"/>
          <w:sz w:val="32"/>
          <w:szCs w:val="32"/>
          <w:highlight w:val="none"/>
        </w:rPr>
        <w:t>平方米和</w:t>
      </w:r>
      <w:r>
        <w:rPr>
          <w:rFonts w:hint="eastAsia" w:eastAsia="仿宋_GB2312"/>
          <w:color w:val="auto"/>
          <w:sz w:val="32"/>
          <w:szCs w:val="32"/>
          <w:highlight w:val="none"/>
          <w:lang w:val="en-US" w:eastAsia="zh-CN"/>
        </w:rPr>
        <w:t>34.98</w:t>
      </w:r>
      <w:r>
        <w:rPr>
          <w:rFonts w:eastAsia="仿宋_GB2312"/>
          <w:color w:val="auto"/>
          <w:sz w:val="32"/>
          <w:szCs w:val="32"/>
          <w:highlight w:val="none"/>
        </w:rPr>
        <w:t>平方米</w:t>
      </w:r>
      <w:r>
        <w:rPr>
          <w:rFonts w:hint="eastAsia" w:eastAsia="仿宋_GB2312"/>
          <w:color w:val="auto"/>
          <w:sz w:val="32"/>
          <w:szCs w:val="32"/>
          <w:highlight w:val="none"/>
        </w:rPr>
        <w:t>；教学仪器设备</w:t>
      </w:r>
      <w:r>
        <w:rPr>
          <w:rFonts w:hint="eastAsia" w:eastAsia="仿宋_GB2312"/>
          <w:color w:val="auto"/>
          <w:sz w:val="32"/>
          <w:szCs w:val="32"/>
          <w:highlight w:val="none"/>
          <w:lang w:val="en-US" w:eastAsia="zh-CN"/>
        </w:rPr>
        <w:t>总</w:t>
      </w:r>
      <w:r>
        <w:rPr>
          <w:rFonts w:hint="eastAsia" w:eastAsia="仿宋_GB2312"/>
          <w:color w:val="auto"/>
          <w:sz w:val="32"/>
          <w:szCs w:val="32"/>
          <w:highlight w:val="none"/>
        </w:rPr>
        <w:t>值</w:t>
      </w:r>
      <w:r>
        <w:rPr>
          <w:rFonts w:hint="eastAsia" w:eastAsia="仿宋_GB2312"/>
          <w:color w:val="auto"/>
          <w:sz w:val="32"/>
          <w:szCs w:val="32"/>
          <w:highlight w:val="none"/>
          <w:lang w:val="en-US" w:eastAsia="zh-CN"/>
        </w:rPr>
        <w:t>5.41</w:t>
      </w:r>
      <w:r>
        <w:rPr>
          <w:rFonts w:eastAsia="仿宋_GB2312"/>
          <w:color w:val="auto"/>
          <w:sz w:val="32"/>
          <w:szCs w:val="32"/>
          <w:highlight w:val="none"/>
        </w:rPr>
        <w:t>亿元</w:t>
      </w:r>
      <w:r>
        <w:rPr>
          <w:rFonts w:hint="eastAsia" w:eastAsia="仿宋_GB2312"/>
          <w:color w:val="auto"/>
          <w:sz w:val="32"/>
          <w:szCs w:val="32"/>
          <w:highlight w:val="none"/>
        </w:rPr>
        <w:t>，生均教学仪器设备值</w:t>
      </w:r>
      <w:r>
        <w:rPr>
          <w:rFonts w:hint="eastAsia" w:eastAsia="仿宋_GB2312"/>
          <w:color w:val="auto"/>
          <w:sz w:val="32"/>
          <w:szCs w:val="32"/>
          <w:highlight w:val="none"/>
          <w:lang w:val="en-US" w:eastAsia="zh-CN"/>
        </w:rPr>
        <w:t>2.01</w:t>
      </w:r>
      <w:r>
        <w:rPr>
          <w:rFonts w:hint="eastAsia" w:eastAsia="仿宋_GB2312"/>
          <w:color w:val="auto"/>
          <w:sz w:val="32"/>
          <w:szCs w:val="32"/>
          <w:highlight w:val="none"/>
        </w:rPr>
        <w:t>万元，实训实习工位能满足在校生实训需求，生均</w:t>
      </w:r>
      <w:r>
        <w:rPr>
          <w:rFonts w:hint="eastAsia" w:eastAsia="仿宋_GB2312"/>
          <w:color w:val="auto"/>
          <w:sz w:val="32"/>
          <w:szCs w:val="32"/>
          <w:highlight w:val="none"/>
          <w:lang w:val="en-US" w:eastAsia="zh-CN"/>
        </w:rPr>
        <w:t>纸质</w:t>
      </w:r>
      <w:r>
        <w:rPr>
          <w:rFonts w:hint="eastAsia" w:eastAsia="仿宋_GB2312"/>
          <w:color w:val="auto"/>
          <w:sz w:val="32"/>
          <w:szCs w:val="32"/>
          <w:highlight w:val="none"/>
        </w:rPr>
        <w:t>图书</w:t>
      </w:r>
      <w:r>
        <w:rPr>
          <w:rFonts w:hint="eastAsia" w:eastAsia="仿宋_GB2312"/>
          <w:color w:val="auto"/>
          <w:sz w:val="32"/>
          <w:szCs w:val="32"/>
          <w:highlight w:val="none"/>
          <w:lang w:val="en-US" w:eastAsia="zh-CN"/>
        </w:rPr>
        <w:t>57</w:t>
      </w:r>
      <w:r>
        <w:rPr>
          <w:rFonts w:hint="eastAsia" w:eastAsia="仿宋_GB2312"/>
          <w:color w:val="auto"/>
          <w:sz w:val="32"/>
          <w:szCs w:val="32"/>
          <w:highlight w:val="none"/>
        </w:rPr>
        <w:t>册，</w:t>
      </w:r>
      <w:r>
        <w:rPr>
          <w:rFonts w:hint="eastAsia" w:eastAsia="仿宋_GB2312"/>
          <w:color w:val="auto"/>
          <w:sz w:val="32"/>
          <w:szCs w:val="32"/>
          <w:highlight w:val="none"/>
          <w:lang w:val="en-US" w:eastAsia="zh-CN"/>
        </w:rPr>
        <w:t>生均电子图书92册</w:t>
      </w:r>
      <w:r>
        <w:rPr>
          <w:rFonts w:hint="eastAsia" w:eastAsia="仿宋_GB2312"/>
          <w:color w:val="auto"/>
          <w:sz w:val="32"/>
          <w:szCs w:val="32"/>
          <w:highlight w:val="none"/>
        </w:rPr>
        <w:t>。</w:t>
      </w:r>
      <w:bookmarkStart w:id="19" w:name="_Toc1780"/>
    </w:p>
    <w:p w14:paraId="35026905">
      <w:pPr>
        <w:pStyle w:val="8"/>
        <w:spacing w:line="440" w:lineRule="exact"/>
        <w:jc w:val="center"/>
        <w:outlineLvl w:val="0"/>
        <w:rPr>
          <w:rFonts w:hint="default" w:ascii="Times New Roman" w:hAnsi="Times New Roman" w:eastAsia="仿宋_GB2312" w:cs="Times New Roman"/>
          <w:b/>
          <w:bCs/>
          <w:color w:val="auto"/>
          <w:kern w:val="2"/>
          <w:sz w:val="24"/>
          <w:szCs w:val="24"/>
          <w:lang w:val="en-US" w:eastAsia="zh-CN" w:bidi="ar-SA"/>
        </w:rPr>
      </w:pPr>
      <w:r>
        <w:rPr>
          <w:rFonts w:hint="eastAsia" w:ascii="Times New Roman" w:hAnsi="Times New Roman" w:eastAsia="仿宋_GB2312" w:cs="Times New Roman"/>
          <w:b/>
          <w:bCs/>
          <w:color w:val="auto"/>
          <w:kern w:val="2"/>
          <w:sz w:val="24"/>
          <w:szCs w:val="24"/>
          <w:lang w:val="en-US" w:eastAsia="zh-CN" w:bidi="ar-SA"/>
        </w:rPr>
        <w:t>表1-4 2023-2024年湖州市中职学校办学条件情况</w:t>
      </w:r>
    </w:p>
    <w:tbl>
      <w:tblPr>
        <w:tblStyle w:val="22"/>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21"/>
        <w:gridCol w:w="4568"/>
        <w:gridCol w:w="1536"/>
        <w:gridCol w:w="1594"/>
      </w:tblGrid>
      <w:tr w14:paraId="31A626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2" w:hRule="atLeast"/>
        </w:trPr>
        <w:tc>
          <w:tcPr>
            <w:tcW w:w="482" w:type="pct"/>
            <w:shd w:val="clear" w:color="auto" w:fill="ED7D31"/>
            <w:vAlign w:val="center"/>
          </w:tcPr>
          <w:p w14:paraId="32F24BB3">
            <w:pPr>
              <w:pStyle w:val="10"/>
              <w:jc w:val="center"/>
              <w:rPr>
                <w:rFonts w:hint="default" w:ascii="宋体" w:hAnsi="宋体" w:eastAsia="仿宋_GB2312" w:cs="宋体"/>
                <w:b/>
                <w:bCs/>
                <w:color w:val="FFFFFF"/>
                <w:kern w:val="0"/>
                <w:sz w:val="22"/>
                <w:szCs w:val="21"/>
                <w:lang w:val="en-US" w:eastAsia="zh-CN" w:bidi="zh-CN"/>
              </w:rPr>
            </w:pPr>
            <w:r>
              <w:rPr>
                <w:rFonts w:hint="eastAsia" w:ascii="宋体" w:hAnsi="宋体" w:eastAsia="仿宋_GB2312" w:cs="宋体"/>
                <w:b/>
                <w:bCs/>
                <w:color w:val="FFFFFF"/>
                <w:kern w:val="0"/>
                <w:sz w:val="22"/>
                <w:szCs w:val="21"/>
                <w:lang w:val="en-US" w:eastAsia="zh-CN" w:bidi="zh-CN"/>
              </w:rPr>
              <w:t>序号</w:t>
            </w:r>
          </w:p>
        </w:tc>
        <w:tc>
          <w:tcPr>
            <w:tcW w:w="2680" w:type="pct"/>
            <w:shd w:val="clear" w:color="auto" w:fill="ED7D31"/>
            <w:vAlign w:val="center"/>
          </w:tcPr>
          <w:p w14:paraId="04525D45">
            <w:pPr>
              <w:pStyle w:val="10"/>
              <w:jc w:val="center"/>
              <w:rPr>
                <w:rFonts w:hint="default" w:ascii="宋体" w:hAnsi="宋体" w:eastAsia="仿宋_GB2312" w:cs="宋体"/>
                <w:b/>
                <w:bCs/>
                <w:color w:val="FFFFFF"/>
                <w:kern w:val="0"/>
                <w:sz w:val="22"/>
                <w:szCs w:val="21"/>
                <w:lang w:val="en-US" w:eastAsia="zh-CN" w:bidi="zh-CN"/>
              </w:rPr>
            </w:pPr>
            <w:r>
              <w:rPr>
                <w:rFonts w:hint="eastAsia" w:ascii="宋体" w:hAnsi="宋体" w:eastAsia="仿宋_GB2312" w:cs="宋体"/>
                <w:b/>
                <w:bCs/>
                <w:color w:val="FFFFFF"/>
                <w:kern w:val="0"/>
                <w:sz w:val="22"/>
                <w:szCs w:val="21"/>
                <w:lang w:val="en-US" w:eastAsia="zh-CN" w:bidi="zh-CN"/>
              </w:rPr>
              <w:t>指标</w:t>
            </w:r>
          </w:p>
        </w:tc>
        <w:tc>
          <w:tcPr>
            <w:tcW w:w="901" w:type="pct"/>
            <w:shd w:val="clear" w:color="auto" w:fill="ED7D31"/>
            <w:vAlign w:val="center"/>
          </w:tcPr>
          <w:p w14:paraId="08486FB8">
            <w:pPr>
              <w:pStyle w:val="10"/>
              <w:jc w:val="center"/>
              <w:rPr>
                <w:rFonts w:hint="default" w:ascii="宋体" w:hAnsi="宋体" w:eastAsia="仿宋_GB2312" w:cs="宋体"/>
                <w:b/>
                <w:bCs/>
                <w:color w:val="FFFFFF"/>
                <w:kern w:val="0"/>
                <w:sz w:val="22"/>
                <w:szCs w:val="21"/>
                <w:lang w:val="en-US" w:eastAsia="zh-CN" w:bidi="zh-CN"/>
              </w:rPr>
            </w:pPr>
            <w:r>
              <w:rPr>
                <w:rFonts w:hint="eastAsia" w:ascii="宋体" w:hAnsi="宋体" w:eastAsia="仿宋_GB2312" w:cs="宋体"/>
                <w:b/>
                <w:bCs/>
                <w:color w:val="FFFFFF"/>
                <w:kern w:val="0"/>
                <w:sz w:val="22"/>
                <w:szCs w:val="21"/>
                <w:lang w:val="en-US" w:eastAsia="zh-CN" w:bidi="zh-CN"/>
              </w:rPr>
              <w:t>2023年</w:t>
            </w:r>
          </w:p>
        </w:tc>
        <w:tc>
          <w:tcPr>
            <w:tcW w:w="935" w:type="pct"/>
            <w:shd w:val="clear" w:color="auto" w:fill="ED7D31"/>
            <w:vAlign w:val="center"/>
          </w:tcPr>
          <w:p w14:paraId="6C422E6C">
            <w:pPr>
              <w:pStyle w:val="10"/>
              <w:jc w:val="center"/>
              <w:rPr>
                <w:rFonts w:hint="default" w:ascii="宋体" w:hAnsi="宋体" w:eastAsia="仿宋_GB2312" w:cs="宋体"/>
                <w:b/>
                <w:bCs/>
                <w:color w:val="FFFFFF"/>
                <w:kern w:val="0"/>
                <w:sz w:val="22"/>
                <w:szCs w:val="21"/>
                <w:lang w:val="en-US" w:eastAsia="zh-CN" w:bidi="zh-CN"/>
              </w:rPr>
            </w:pPr>
            <w:r>
              <w:rPr>
                <w:rFonts w:hint="eastAsia" w:ascii="宋体" w:hAnsi="宋体" w:eastAsia="仿宋_GB2312" w:cs="宋体"/>
                <w:b/>
                <w:bCs/>
                <w:color w:val="FFFFFF"/>
                <w:kern w:val="0"/>
                <w:sz w:val="22"/>
                <w:szCs w:val="21"/>
                <w:lang w:val="en-US" w:eastAsia="zh-CN" w:bidi="zh-CN"/>
              </w:rPr>
              <w:t>2024年</w:t>
            </w:r>
          </w:p>
        </w:tc>
      </w:tr>
      <w:tr w14:paraId="5351B9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exact"/>
        </w:trPr>
        <w:tc>
          <w:tcPr>
            <w:tcW w:w="482" w:type="pct"/>
            <w:vAlign w:val="center"/>
          </w:tcPr>
          <w:p w14:paraId="2E7008FE">
            <w:pPr>
              <w:autoSpaceDE w:val="0"/>
              <w:autoSpaceDN w:val="0"/>
              <w:adjustRightInd w:val="0"/>
              <w:snapToGrid w:val="0"/>
              <w:jc w:val="center"/>
              <w:rPr>
                <w:rFonts w:hint="default" w:ascii="Times New Roman" w:hAnsi="Times New Roman" w:eastAsia="仿宋_GB2312" w:cs="Times New Roman"/>
                <w:color w:val="auto"/>
                <w:kern w:val="0"/>
                <w:sz w:val="24"/>
                <w:szCs w:val="22"/>
                <w:lang w:val="en-US" w:eastAsia="zh-CN" w:bidi="zh-CN"/>
              </w:rPr>
            </w:pPr>
            <w:r>
              <w:rPr>
                <w:rFonts w:hint="default" w:ascii="Times New Roman" w:hAnsi="Times New Roman" w:eastAsia="仿宋_GB2312" w:cs="Times New Roman"/>
                <w:color w:val="auto"/>
                <w:kern w:val="0"/>
                <w:sz w:val="24"/>
                <w:szCs w:val="22"/>
                <w:lang w:val="en-US" w:eastAsia="zh-CN" w:bidi="zh-CN"/>
              </w:rPr>
              <w:t>1</w:t>
            </w:r>
          </w:p>
        </w:tc>
        <w:tc>
          <w:tcPr>
            <w:tcW w:w="2680" w:type="pct"/>
            <w:vAlign w:val="center"/>
          </w:tcPr>
          <w:p w14:paraId="02579E84">
            <w:pPr>
              <w:pStyle w:val="20"/>
              <w:ind w:left="0" w:leftChars="0" w:firstLine="0" w:firstLineChars="0"/>
              <w:jc w:val="both"/>
              <w:rPr>
                <w:rFonts w:hint="default" w:ascii="Times New Roman" w:hAnsi="Times New Roman" w:eastAsia="仿宋_GB2312" w:cs="Times New Roman"/>
                <w:color w:val="auto"/>
                <w:kern w:val="0"/>
                <w:sz w:val="22"/>
                <w:szCs w:val="21"/>
                <w:highlight w:val="none"/>
                <w:lang w:val="en-US" w:eastAsia="zh-CN" w:bidi="zh-CN"/>
              </w:rPr>
            </w:pPr>
            <w:r>
              <w:rPr>
                <w:rFonts w:hint="default" w:ascii="Times New Roman" w:hAnsi="Times New Roman" w:eastAsia="仿宋_GB2312" w:cs="Times New Roman"/>
                <w:color w:val="auto"/>
                <w:kern w:val="0"/>
                <w:sz w:val="22"/>
                <w:szCs w:val="21"/>
                <w:highlight w:val="none"/>
                <w:lang w:val="en-US" w:eastAsia="zh-CN" w:bidi="zh-CN"/>
              </w:rPr>
              <w:t>校园</w:t>
            </w:r>
            <w:r>
              <w:rPr>
                <w:rFonts w:hint="default" w:ascii="Times New Roman" w:hAnsi="Times New Roman" w:eastAsia="仿宋_GB2312" w:cs="Times New Roman"/>
                <w:color w:val="auto"/>
                <w:kern w:val="0"/>
                <w:sz w:val="22"/>
                <w:szCs w:val="21"/>
                <w:highlight w:val="none"/>
                <w:lang w:val="zh-CN" w:eastAsia="zh-CN" w:bidi="zh-CN"/>
              </w:rPr>
              <w:t>占地面积（</w:t>
            </w:r>
            <w:r>
              <w:rPr>
                <w:rFonts w:hint="default" w:ascii="Times New Roman" w:hAnsi="Times New Roman" w:eastAsia="仿宋_GB2312" w:cs="Times New Roman"/>
                <w:color w:val="auto"/>
                <w:kern w:val="0"/>
                <w:sz w:val="22"/>
                <w:szCs w:val="21"/>
                <w:highlight w:val="none"/>
                <w:lang w:val="en-US" w:eastAsia="zh-CN" w:bidi="zh-CN"/>
              </w:rPr>
              <w:t>公顷</w:t>
            </w:r>
            <w:r>
              <w:rPr>
                <w:rFonts w:hint="default" w:ascii="Times New Roman" w:hAnsi="Times New Roman" w:eastAsia="仿宋_GB2312" w:cs="Times New Roman"/>
                <w:color w:val="auto"/>
                <w:kern w:val="0"/>
                <w:sz w:val="22"/>
                <w:szCs w:val="21"/>
                <w:highlight w:val="none"/>
                <w:lang w:val="zh-CN" w:eastAsia="zh-CN" w:bidi="zh-CN"/>
              </w:rPr>
              <w:t>）</w:t>
            </w:r>
          </w:p>
        </w:tc>
        <w:tc>
          <w:tcPr>
            <w:tcW w:w="901" w:type="pct"/>
            <w:vAlign w:val="center"/>
          </w:tcPr>
          <w:p w14:paraId="4ED71F89">
            <w:pPr>
              <w:pStyle w:val="20"/>
              <w:ind w:left="0" w:leftChars="0" w:firstLine="0" w:firstLineChars="0"/>
              <w:jc w:val="center"/>
              <w:rPr>
                <w:rFonts w:hint="default" w:ascii="Times New Roman" w:hAnsi="Times New Roman" w:eastAsia="仿宋_GB2312" w:cs="Times New Roman"/>
                <w:color w:val="auto"/>
                <w:kern w:val="0"/>
                <w:sz w:val="24"/>
                <w:szCs w:val="22"/>
                <w:lang w:val="en-US" w:eastAsia="zh-CN" w:bidi="zh-CN"/>
              </w:rPr>
            </w:pPr>
            <w:r>
              <w:rPr>
                <w:rFonts w:hint="default" w:ascii="Times New Roman" w:hAnsi="Times New Roman" w:eastAsia="仿宋_GB2312" w:cs="Times New Roman"/>
                <w:color w:val="auto"/>
                <w:kern w:val="0"/>
                <w:sz w:val="24"/>
                <w:szCs w:val="22"/>
                <w:lang w:val="en-US" w:eastAsia="zh-CN" w:bidi="zh-CN"/>
              </w:rPr>
              <w:t>217.54</w:t>
            </w:r>
          </w:p>
        </w:tc>
        <w:tc>
          <w:tcPr>
            <w:tcW w:w="935" w:type="pct"/>
            <w:vAlign w:val="center"/>
          </w:tcPr>
          <w:p w14:paraId="7EA7A67D">
            <w:pPr>
              <w:pStyle w:val="20"/>
              <w:ind w:left="0" w:leftChars="0" w:firstLine="0" w:firstLineChars="0"/>
              <w:jc w:val="center"/>
              <w:rPr>
                <w:rFonts w:hint="default" w:ascii="Times New Roman" w:hAnsi="Times New Roman" w:eastAsia="仿宋_GB2312" w:cs="Times New Roman"/>
                <w:color w:val="FF6600"/>
                <w:kern w:val="0"/>
                <w:sz w:val="24"/>
                <w:szCs w:val="22"/>
                <w:lang w:val="en-US" w:eastAsia="zh-CN" w:bidi="zh-CN"/>
              </w:rPr>
            </w:pPr>
            <w:r>
              <w:rPr>
                <w:rFonts w:hint="eastAsia" w:ascii="Times New Roman" w:hAnsi="Times New Roman" w:eastAsia="仿宋_GB2312" w:cs="Times New Roman"/>
                <w:color w:val="auto"/>
                <w:kern w:val="0"/>
                <w:sz w:val="24"/>
                <w:szCs w:val="22"/>
                <w:lang w:val="en-US" w:eastAsia="zh-CN" w:bidi="zh-CN"/>
              </w:rPr>
              <w:t>219.23</w:t>
            </w:r>
          </w:p>
        </w:tc>
      </w:tr>
      <w:tr w14:paraId="3A6D26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exact"/>
        </w:trPr>
        <w:tc>
          <w:tcPr>
            <w:tcW w:w="482" w:type="pct"/>
            <w:shd w:val="clear" w:color="auto" w:fill="auto"/>
            <w:vAlign w:val="center"/>
          </w:tcPr>
          <w:p w14:paraId="1D2F04D1">
            <w:pPr>
              <w:autoSpaceDE w:val="0"/>
              <w:autoSpaceDN w:val="0"/>
              <w:adjustRightInd w:val="0"/>
              <w:snapToGrid w:val="0"/>
              <w:jc w:val="center"/>
              <w:rPr>
                <w:rFonts w:hint="default" w:ascii="Times New Roman" w:hAnsi="Times New Roman" w:eastAsia="仿宋_GB2312" w:cs="Times New Roman"/>
                <w:color w:val="auto"/>
                <w:kern w:val="0"/>
                <w:sz w:val="24"/>
                <w:szCs w:val="22"/>
                <w:lang w:val="en-US" w:eastAsia="zh-CN" w:bidi="zh-CN"/>
              </w:rPr>
            </w:pPr>
            <w:r>
              <w:rPr>
                <w:rFonts w:hint="default" w:ascii="Times New Roman" w:hAnsi="Times New Roman" w:eastAsia="仿宋_GB2312" w:cs="Times New Roman"/>
                <w:color w:val="auto"/>
                <w:kern w:val="0"/>
                <w:sz w:val="24"/>
                <w:szCs w:val="22"/>
                <w:lang w:val="en-US" w:eastAsia="zh-CN" w:bidi="zh-CN"/>
              </w:rPr>
              <w:t>2</w:t>
            </w:r>
          </w:p>
        </w:tc>
        <w:tc>
          <w:tcPr>
            <w:tcW w:w="2680" w:type="pct"/>
            <w:vAlign w:val="center"/>
          </w:tcPr>
          <w:p w14:paraId="06F44ED6">
            <w:pPr>
              <w:pStyle w:val="20"/>
              <w:ind w:left="0" w:leftChars="0" w:firstLine="440" w:firstLineChars="200"/>
              <w:jc w:val="both"/>
              <w:rPr>
                <w:rFonts w:hint="default" w:ascii="Times New Roman" w:hAnsi="Times New Roman" w:eastAsia="仿宋_GB2312" w:cs="Times New Roman"/>
                <w:color w:val="auto"/>
                <w:kern w:val="0"/>
                <w:sz w:val="22"/>
                <w:szCs w:val="21"/>
                <w:highlight w:val="none"/>
                <w:lang w:val="en-US" w:eastAsia="zh-CN" w:bidi="zh-CN"/>
              </w:rPr>
            </w:pPr>
            <w:r>
              <w:rPr>
                <w:rFonts w:hint="default" w:ascii="Times New Roman" w:hAnsi="Times New Roman" w:eastAsia="仿宋_GB2312" w:cs="Times New Roman"/>
                <w:color w:val="auto"/>
                <w:kern w:val="0"/>
                <w:sz w:val="22"/>
                <w:szCs w:val="21"/>
                <w:highlight w:val="none"/>
                <w:lang w:val="zh-CN" w:eastAsia="zh-CN" w:bidi="zh-CN"/>
              </w:rPr>
              <w:t>生均</w:t>
            </w:r>
            <w:r>
              <w:rPr>
                <w:rFonts w:hint="default" w:ascii="Times New Roman" w:hAnsi="Times New Roman" w:eastAsia="仿宋_GB2312" w:cs="Times New Roman"/>
                <w:color w:val="auto"/>
                <w:kern w:val="0"/>
                <w:sz w:val="22"/>
                <w:szCs w:val="21"/>
                <w:highlight w:val="none"/>
                <w:lang w:val="en-US" w:eastAsia="zh-CN" w:bidi="zh-CN"/>
              </w:rPr>
              <w:t>校园</w:t>
            </w:r>
            <w:r>
              <w:rPr>
                <w:rFonts w:hint="default" w:ascii="Times New Roman" w:hAnsi="Times New Roman" w:eastAsia="仿宋_GB2312" w:cs="Times New Roman"/>
                <w:color w:val="auto"/>
                <w:kern w:val="0"/>
                <w:sz w:val="22"/>
                <w:szCs w:val="21"/>
                <w:highlight w:val="none"/>
                <w:lang w:val="zh-CN" w:eastAsia="zh-CN" w:bidi="zh-CN"/>
              </w:rPr>
              <w:t>占地面积（</w:t>
            </w:r>
            <w:r>
              <w:rPr>
                <w:rFonts w:hint="default" w:ascii="Times New Roman" w:hAnsi="Times New Roman" w:eastAsia="仿宋_GB2312" w:cs="Times New Roman"/>
                <w:color w:val="auto"/>
                <w:kern w:val="0"/>
                <w:sz w:val="22"/>
                <w:szCs w:val="21"/>
                <w:highlight w:val="none"/>
                <w:lang w:val="en-US" w:eastAsia="zh-CN" w:bidi="zh-CN"/>
              </w:rPr>
              <w:t>平方米/生</w:t>
            </w:r>
            <w:r>
              <w:rPr>
                <w:rFonts w:hint="default" w:ascii="Times New Roman" w:hAnsi="Times New Roman" w:eastAsia="仿宋_GB2312" w:cs="Times New Roman"/>
                <w:color w:val="auto"/>
                <w:kern w:val="0"/>
                <w:sz w:val="22"/>
                <w:szCs w:val="21"/>
                <w:highlight w:val="none"/>
                <w:lang w:val="zh-CN" w:eastAsia="zh-CN" w:bidi="zh-CN"/>
              </w:rPr>
              <w:t>）</w:t>
            </w:r>
          </w:p>
        </w:tc>
        <w:tc>
          <w:tcPr>
            <w:tcW w:w="901" w:type="pct"/>
            <w:vAlign w:val="center"/>
          </w:tcPr>
          <w:p w14:paraId="1181D20D">
            <w:pPr>
              <w:pStyle w:val="20"/>
              <w:ind w:left="0" w:leftChars="0" w:firstLine="0" w:firstLineChars="0"/>
              <w:jc w:val="center"/>
              <w:rPr>
                <w:rFonts w:hint="default" w:ascii="Times New Roman" w:hAnsi="Times New Roman" w:eastAsia="仿宋_GB2312" w:cs="Times New Roman"/>
                <w:color w:val="auto"/>
                <w:kern w:val="0"/>
                <w:sz w:val="24"/>
                <w:szCs w:val="22"/>
                <w:lang w:val="en-US" w:eastAsia="zh-CN" w:bidi="zh-CN"/>
              </w:rPr>
            </w:pPr>
            <w:r>
              <w:rPr>
                <w:rFonts w:hint="eastAsia" w:ascii="Times New Roman" w:hAnsi="Times New Roman" w:eastAsia="仿宋_GB2312" w:cs="Times New Roman"/>
                <w:color w:val="auto"/>
                <w:kern w:val="0"/>
                <w:sz w:val="24"/>
                <w:szCs w:val="22"/>
                <w:lang w:val="en-US" w:eastAsia="zh-CN" w:bidi="zh-CN"/>
              </w:rPr>
              <w:t>72.56</w:t>
            </w:r>
          </w:p>
        </w:tc>
        <w:tc>
          <w:tcPr>
            <w:tcW w:w="935" w:type="pct"/>
            <w:vAlign w:val="center"/>
          </w:tcPr>
          <w:p w14:paraId="6081E85F">
            <w:pPr>
              <w:pStyle w:val="20"/>
              <w:ind w:left="0" w:leftChars="0" w:firstLine="0" w:firstLineChars="0"/>
              <w:jc w:val="center"/>
              <w:rPr>
                <w:rFonts w:hint="default" w:ascii="Times New Roman" w:hAnsi="Times New Roman" w:eastAsia="仿宋_GB2312" w:cs="Times New Roman"/>
                <w:color w:val="auto"/>
                <w:kern w:val="0"/>
                <w:sz w:val="24"/>
                <w:szCs w:val="22"/>
                <w:lang w:val="en-US" w:eastAsia="zh-CN" w:bidi="zh-CN"/>
              </w:rPr>
            </w:pPr>
            <w:r>
              <w:rPr>
                <w:rFonts w:hint="eastAsia" w:ascii="Times New Roman" w:hAnsi="Times New Roman" w:eastAsia="仿宋_GB2312" w:cs="Times New Roman"/>
                <w:color w:val="auto"/>
                <w:kern w:val="0"/>
                <w:sz w:val="24"/>
                <w:szCs w:val="22"/>
                <w:lang w:val="en-US" w:eastAsia="zh-CN" w:bidi="zh-CN"/>
              </w:rPr>
              <w:t>80.03</w:t>
            </w:r>
          </w:p>
        </w:tc>
      </w:tr>
      <w:tr w14:paraId="4569F4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exact"/>
        </w:trPr>
        <w:tc>
          <w:tcPr>
            <w:tcW w:w="482" w:type="pct"/>
            <w:shd w:val="clear" w:color="auto" w:fill="auto"/>
            <w:vAlign w:val="center"/>
          </w:tcPr>
          <w:p w14:paraId="511A7EA6">
            <w:pPr>
              <w:autoSpaceDE w:val="0"/>
              <w:autoSpaceDN w:val="0"/>
              <w:adjustRightInd w:val="0"/>
              <w:snapToGrid w:val="0"/>
              <w:jc w:val="center"/>
              <w:rPr>
                <w:rFonts w:hint="default" w:ascii="Times New Roman" w:hAnsi="Times New Roman" w:eastAsia="仿宋_GB2312" w:cs="Times New Roman"/>
                <w:color w:val="auto"/>
                <w:kern w:val="0"/>
                <w:sz w:val="24"/>
                <w:szCs w:val="22"/>
                <w:lang w:val="en-US" w:eastAsia="zh-CN" w:bidi="zh-CN"/>
              </w:rPr>
            </w:pPr>
            <w:r>
              <w:rPr>
                <w:rFonts w:hint="default" w:ascii="Times New Roman" w:hAnsi="Times New Roman" w:eastAsia="仿宋_GB2312" w:cs="Times New Roman"/>
                <w:color w:val="auto"/>
                <w:kern w:val="0"/>
                <w:sz w:val="24"/>
                <w:szCs w:val="22"/>
                <w:lang w:val="en-US" w:eastAsia="zh-CN" w:bidi="zh-CN"/>
              </w:rPr>
              <w:t>3</w:t>
            </w:r>
          </w:p>
        </w:tc>
        <w:tc>
          <w:tcPr>
            <w:tcW w:w="2680" w:type="pct"/>
            <w:vAlign w:val="center"/>
          </w:tcPr>
          <w:p w14:paraId="02039CFC">
            <w:pPr>
              <w:pStyle w:val="20"/>
              <w:ind w:left="0" w:leftChars="0" w:firstLine="0" w:firstLineChars="0"/>
              <w:jc w:val="both"/>
              <w:rPr>
                <w:rFonts w:hint="default" w:ascii="Times New Roman" w:hAnsi="Times New Roman" w:eastAsia="仿宋_GB2312" w:cs="Times New Roman"/>
                <w:color w:val="auto"/>
                <w:kern w:val="0"/>
                <w:sz w:val="22"/>
                <w:szCs w:val="21"/>
                <w:highlight w:val="none"/>
                <w:lang w:val="en-US" w:eastAsia="zh-CN" w:bidi="zh-CN"/>
              </w:rPr>
            </w:pPr>
            <w:r>
              <w:rPr>
                <w:rFonts w:hint="default" w:ascii="Times New Roman" w:hAnsi="Times New Roman" w:eastAsia="仿宋_GB2312" w:cs="Times New Roman"/>
                <w:color w:val="auto"/>
                <w:kern w:val="0"/>
                <w:sz w:val="22"/>
                <w:szCs w:val="21"/>
                <w:highlight w:val="none"/>
                <w:lang w:val="en-US" w:eastAsia="zh-CN" w:bidi="zh-CN"/>
              </w:rPr>
              <w:t>校舍</w:t>
            </w:r>
            <w:r>
              <w:rPr>
                <w:rFonts w:hint="default" w:ascii="Times New Roman" w:hAnsi="Times New Roman" w:eastAsia="仿宋_GB2312" w:cs="Times New Roman"/>
                <w:color w:val="auto"/>
                <w:kern w:val="0"/>
                <w:sz w:val="22"/>
                <w:szCs w:val="21"/>
                <w:highlight w:val="none"/>
                <w:lang w:val="zh-CN" w:eastAsia="zh-CN" w:bidi="zh-CN"/>
              </w:rPr>
              <w:t>建筑面积（</w:t>
            </w:r>
            <w:r>
              <w:rPr>
                <w:rFonts w:hint="default" w:ascii="Times New Roman" w:hAnsi="Times New Roman" w:eastAsia="仿宋_GB2312" w:cs="Times New Roman"/>
                <w:color w:val="auto"/>
                <w:kern w:val="0"/>
                <w:sz w:val="22"/>
                <w:szCs w:val="21"/>
                <w:highlight w:val="none"/>
                <w:lang w:val="en-US" w:eastAsia="zh-CN" w:bidi="zh-CN"/>
              </w:rPr>
              <w:t>公顷</w:t>
            </w:r>
            <w:r>
              <w:rPr>
                <w:rFonts w:hint="default" w:ascii="Times New Roman" w:hAnsi="Times New Roman" w:eastAsia="仿宋_GB2312" w:cs="Times New Roman"/>
                <w:color w:val="auto"/>
                <w:kern w:val="0"/>
                <w:sz w:val="22"/>
                <w:szCs w:val="21"/>
                <w:highlight w:val="none"/>
                <w:lang w:val="zh-CN" w:eastAsia="zh-CN" w:bidi="zh-CN"/>
              </w:rPr>
              <w:t>）</w:t>
            </w:r>
          </w:p>
        </w:tc>
        <w:tc>
          <w:tcPr>
            <w:tcW w:w="901" w:type="pct"/>
            <w:vAlign w:val="center"/>
          </w:tcPr>
          <w:p w14:paraId="03732BEC">
            <w:pPr>
              <w:pStyle w:val="20"/>
              <w:ind w:left="0" w:leftChars="0" w:firstLine="0" w:firstLineChars="0"/>
              <w:jc w:val="center"/>
              <w:rPr>
                <w:rFonts w:hint="default" w:ascii="Times New Roman" w:hAnsi="Times New Roman" w:eastAsia="仿宋_GB2312" w:cs="Times New Roman"/>
                <w:color w:val="auto"/>
                <w:kern w:val="0"/>
                <w:sz w:val="24"/>
                <w:szCs w:val="22"/>
                <w:lang w:val="en-US" w:eastAsia="zh-CN" w:bidi="zh-CN"/>
              </w:rPr>
            </w:pPr>
            <w:r>
              <w:rPr>
                <w:rFonts w:hint="eastAsia" w:ascii="Times New Roman" w:hAnsi="Times New Roman" w:eastAsia="仿宋_GB2312" w:cs="Times New Roman"/>
                <w:color w:val="auto"/>
                <w:kern w:val="0"/>
                <w:sz w:val="24"/>
                <w:szCs w:val="22"/>
                <w:lang w:val="en-US" w:eastAsia="zh-CN" w:bidi="zh-CN"/>
              </w:rPr>
              <w:t>92.47</w:t>
            </w:r>
          </w:p>
        </w:tc>
        <w:tc>
          <w:tcPr>
            <w:tcW w:w="935" w:type="pct"/>
            <w:vAlign w:val="center"/>
          </w:tcPr>
          <w:p w14:paraId="03AFB374">
            <w:pPr>
              <w:pStyle w:val="20"/>
              <w:ind w:left="0" w:leftChars="0" w:firstLine="0" w:firstLineChars="0"/>
              <w:jc w:val="center"/>
              <w:rPr>
                <w:rFonts w:hint="default" w:ascii="Times New Roman" w:hAnsi="Times New Roman" w:eastAsia="仿宋_GB2312" w:cs="Times New Roman"/>
                <w:color w:val="auto"/>
                <w:kern w:val="0"/>
                <w:sz w:val="24"/>
                <w:szCs w:val="22"/>
                <w:lang w:val="en-US" w:eastAsia="zh-CN" w:bidi="zh-CN"/>
              </w:rPr>
            </w:pPr>
            <w:r>
              <w:rPr>
                <w:rFonts w:hint="eastAsia" w:ascii="Times New Roman" w:hAnsi="Times New Roman" w:eastAsia="仿宋_GB2312" w:cs="Times New Roman"/>
                <w:color w:val="auto"/>
                <w:kern w:val="0"/>
                <w:sz w:val="24"/>
                <w:szCs w:val="22"/>
                <w:lang w:val="en-US" w:eastAsia="zh-CN" w:bidi="zh-CN"/>
              </w:rPr>
              <w:t>94.63</w:t>
            </w:r>
          </w:p>
        </w:tc>
      </w:tr>
      <w:tr w14:paraId="7A04CB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exact"/>
        </w:trPr>
        <w:tc>
          <w:tcPr>
            <w:tcW w:w="482" w:type="pct"/>
            <w:shd w:val="clear" w:color="auto" w:fill="auto"/>
            <w:vAlign w:val="center"/>
          </w:tcPr>
          <w:p w14:paraId="21E14A34">
            <w:pPr>
              <w:autoSpaceDE w:val="0"/>
              <w:autoSpaceDN w:val="0"/>
              <w:adjustRightInd w:val="0"/>
              <w:snapToGrid w:val="0"/>
              <w:jc w:val="center"/>
              <w:rPr>
                <w:rFonts w:hint="default" w:ascii="Times New Roman" w:hAnsi="Times New Roman" w:eastAsia="仿宋_GB2312" w:cs="Times New Roman"/>
                <w:color w:val="auto"/>
                <w:kern w:val="0"/>
                <w:sz w:val="24"/>
                <w:szCs w:val="22"/>
                <w:lang w:val="en-US" w:eastAsia="zh-CN" w:bidi="zh-CN"/>
              </w:rPr>
            </w:pPr>
            <w:r>
              <w:rPr>
                <w:rFonts w:hint="default" w:ascii="Times New Roman" w:hAnsi="Times New Roman" w:eastAsia="仿宋_GB2312" w:cs="Times New Roman"/>
                <w:color w:val="auto"/>
                <w:kern w:val="0"/>
                <w:sz w:val="24"/>
                <w:szCs w:val="22"/>
                <w:lang w:val="en-US" w:eastAsia="zh-CN" w:bidi="zh-CN"/>
              </w:rPr>
              <w:t>4</w:t>
            </w:r>
          </w:p>
        </w:tc>
        <w:tc>
          <w:tcPr>
            <w:tcW w:w="2680" w:type="pct"/>
            <w:shd w:val="clear" w:color="auto" w:fill="auto"/>
            <w:vAlign w:val="center"/>
          </w:tcPr>
          <w:p w14:paraId="543EA03E">
            <w:pPr>
              <w:pStyle w:val="20"/>
              <w:ind w:left="0" w:leftChars="0" w:firstLine="440" w:firstLineChars="200"/>
              <w:jc w:val="both"/>
              <w:rPr>
                <w:rFonts w:hint="default" w:ascii="Times New Roman" w:hAnsi="Times New Roman" w:eastAsia="仿宋_GB2312" w:cs="Times New Roman"/>
                <w:color w:val="auto"/>
                <w:kern w:val="0"/>
                <w:sz w:val="22"/>
                <w:szCs w:val="21"/>
                <w:highlight w:val="none"/>
                <w:lang w:val="en-US" w:eastAsia="zh-CN" w:bidi="zh-CN"/>
              </w:rPr>
            </w:pPr>
            <w:r>
              <w:rPr>
                <w:rFonts w:hint="default" w:ascii="Times New Roman" w:hAnsi="Times New Roman" w:eastAsia="仿宋_GB2312" w:cs="Times New Roman"/>
                <w:color w:val="auto"/>
                <w:kern w:val="0"/>
                <w:sz w:val="22"/>
                <w:szCs w:val="21"/>
                <w:highlight w:val="none"/>
                <w:lang w:val="en-US" w:eastAsia="zh-CN" w:bidi="zh-CN"/>
              </w:rPr>
              <w:t>生均校舍</w:t>
            </w:r>
            <w:r>
              <w:rPr>
                <w:rFonts w:hint="default" w:ascii="Times New Roman" w:hAnsi="Times New Roman" w:eastAsia="仿宋_GB2312" w:cs="Times New Roman"/>
                <w:color w:val="auto"/>
                <w:kern w:val="0"/>
                <w:sz w:val="22"/>
                <w:szCs w:val="21"/>
                <w:highlight w:val="none"/>
                <w:lang w:val="zh-CN" w:eastAsia="zh-CN" w:bidi="zh-CN"/>
              </w:rPr>
              <w:t>建筑面积（</w:t>
            </w:r>
            <w:r>
              <w:rPr>
                <w:rFonts w:hint="default" w:ascii="Times New Roman" w:hAnsi="Times New Roman" w:eastAsia="仿宋_GB2312" w:cs="Times New Roman"/>
                <w:color w:val="auto"/>
                <w:kern w:val="0"/>
                <w:sz w:val="22"/>
                <w:szCs w:val="21"/>
                <w:highlight w:val="none"/>
                <w:lang w:val="en-US" w:eastAsia="zh-CN" w:bidi="zh-CN"/>
              </w:rPr>
              <w:t>平方米/生</w:t>
            </w:r>
            <w:r>
              <w:rPr>
                <w:rFonts w:hint="default" w:ascii="Times New Roman" w:hAnsi="Times New Roman" w:eastAsia="仿宋_GB2312" w:cs="Times New Roman"/>
                <w:color w:val="auto"/>
                <w:kern w:val="0"/>
                <w:sz w:val="22"/>
                <w:szCs w:val="21"/>
                <w:highlight w:val="none"/>
                <w:lang w:val="zh-CN" w:eastAsia="zh-CN" w:bidi="zh-CN"/>
              </w:rPr>
              <w:t>）</w:t>
            </w:r>
          </w:p>
        </w:tc>
        <w:tc>
          <w:tcPr>
            <w:tcW w:w="901" w:type="pct"/>
            <w:vAlign w:val="center"/>
          </w:tcPr>
          <w:p w14:paraId="1872CA93">
            <w:pPr>
              <w:pStyle w:val="20"/>
              <w:ind w:left="0" w:leftChars="0" w:firstLine="0" w:firstLineChars="0"/>
              <w:jc w:val="center"/>
              <w:rPr>
                <w:rFonts w:hint="default" w:ascii="Times New Roman" w:hAnsi="Times New Roman" w:eastAsia="仿宋_GB2312" w:cs="Times New Roman"/>
                <w:color w:val="auto"/>
                <w:kern w:val="0"/>
                <w:sz w:val="24"/>
                <w:szCs w:val="22"/>
                <w:lang w:val="en-US" w:eastAsia="zh-CN" w:bidi="zh-CN"/>
              </w:rPr>
            </w:pPr>
            <w:r>
              <w:rPr>
                <w:rFonts w:hint="eastAsia" w:ascii="Times New Roman" w:hAnsi="Times New Roman" w:eastAsia="仿宋_GB2312" w:cs="Times New Roman"/>
                <w:color w:val="auto"/>
                <w:kern w:val="0"/>
                <w:sz w:val="24"/>
                <w:szCs w:val="22"/>
                <w:lang w:val="en-US" w:eastAsia="zh-CN" w:bidi="zh-CN"/>
              </w:rPr>
              <w:t>30.84</w:t>
            </w:r>
          </w:p>
        </w:tc>
        <w:tc>
          <w:tcPr>
            <w:tcW w:w="935" w:type="pct"/>
            <w:vAlign w:val="center"/>
          </w:tcPr>
          <w:p w14:paraId="2A925F06">
            <w:pPr>
              <w:pStyle w:val="20"/>
              <w:ind w:left="0" w:leftChars="0" w:firstLine="0" w:firstLineChars="0"/>
              <w:jc w:val="center"/>
              <w:rPr>
                <w:rFonts w:hint="default" w:ascii="Times New Roman" w:hAnsi="Times New Roman" w:eastAsia="仿宋_GB2312" w:cs="Times New Roman"/>
                <w:color w:val="auto"/>
                <w:kern w:val="0"/>
                <w:sz w:val="24"/>
                <w:szCs w:val="22"/>
                <w:lang w:val="en-US" w:eastAsia="zh-CN" w:bidi="zh-CN"/>
              </w:rPr>
            </w:pPr>
            <w:r>
              <w:rPr>
                <w:rFonts w:hint="eastAsia" w:ascii="Times New Roman" w:hAnsi="Times New Roman" w:eastAsia="仿宋_GB2312" w:cs="Times New Roman"/>
                <w:color w:val="auto"/>
                <w:kern w:val="0"/>
                <w:sz w:val="24"/>
                <w:szCs w:val="22"/>
                <w:lang w:val="en-US" w:eastAsia="zh-CN" w:bidi="zh-CN"/>
              </w:rPr>
              <w:t>34.98</w:t>
            </w:r>
          </w:p>
        </w:tc>
      </w:tr>
      <w:tr w14:paraId="10F32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exact"/>
        </w:trPr>
        <w:tc>
          <w:tcPr>
            <w:tcW w:w="482" w:type="pct"/>
            <w:shd w:val="clear" w:color="auto" w:fill="auto"/>
            <w:vAlign w:val="center"/>
          </w:tcPr>
          <w:p w14:paraId="4794BEDD">
            <w:pPr>
              <w:autoSpaceDE w:val="0"/>
              <w:autoSpaceDN w:val="0"/>
              <w:adjustRightInd w:val="0"/>
              <w:snapToGrid w:val="0"/>
              <w:jc w:val="center"/>
              <w:rPr>
                <w:rFonts w:hint="default" w:ascii="Times New Roman" w:hAnsi="Times New Roman" w:eastAsia="仿宋_GB2312" w:cs="Times New Roman"/>
                <w:color w:val="auto"/>
                <w:kern w:val="0"/>
                <w:sz w:val="24"/>
                <w:szCs w:val="22"/>
                <w:lang w:val="en-US" w:eastAsia="zh-CN" w:bidi="zh-CN"/>
              </w:rPr>
            </w:pPr>
            <w:r>
              <w:rPr>
                <w:rFonts w:hint="default" w:ascii="Times New Roman" w:hAnsi="Times New Roman" w:eastAsia="仿宋_GB2312" w:cs="Times New Roman"/>
                <w:color w:val="auto"/>
                <w:kern w:val="0"/>
                <w:sz w:val="24"/>
                <w:szCs w:val="22"/>
                <w:lang w:val="en-US" w:eastAsia="zh-CN" w:bidi="zh-CN"/>
              </w:rPr>
              <w:t>5</w:t>
            </w:r>
          </w:p>
        </w:tc>
        <w:tc>
          <w:tcPr>
            <w:tcW w:w="2680" w:type="pct"/>
            <w:shd w:val="clear" w:color="auto" w:fill="auto"/>
            <w:vAlign w:val="center"/>
          </w:tcPr>
          <w:p w14:paraId="3DAE17D0">
            <w:pPr>
              <w:pStyle w:val="20"/>
              <w:ind w:left="0" w:leftChars="0" w:firstLine="0" w:firstLineChars="0"/>
              <w:jc w:val="both"/>
              <w:rPr>
                <w:rFonts w:hint="default" w:ascii="Times New Roman" w:hAnsi="Times New Roman" w:eastAsia="仿宋_GB2312" w:cs="Times New Roman"/>
                <w:color w:val="auto"/>
                <w:kern w:val="0"/>
                <w:sz w:val="22"/>
                <w:szCs w:val="21"/>
                <w:highlight w:val="none"/>
                <w:lang w:val="en-US" w:eastAsia="zh-CN" w:bidi="zh-CN"/>
              </w:rPr>
            </w:pPr>
            <w:r>
              <w:rPr>
                <w:rFonts w:hint="default" w:ascii="Times New Roman" w:hAnsi="Times New Roman" w:eastAsia="仿宋_GB2312" w:cs="Times New Roman"/>
                <w:color w:val="auto"/>
                <w:kern w:val="0"/>
                <w:sz w:val="22"/>
                <w:szCs w:val="21"/>
                <w:highlight w:val="none"/>
                <w:lang w:val="zh-CN" w:eastAsia="zh-CN" w:bidi="zh-CN"/>
              </w:rPr>
              <w:t>教学仪器设备</w:t>
            </w:r>
            <w:r>
              <w:rPr>
                <w:rFonts w:hint="default" w:ascii="Times New Roman" w:hAnsi="Times New Roman" w:eastAsia="仿宋_GB2312" w:cs="Times New Roman"/>
                <w:color w:val="auto"/>
                <w:kern w:val="0"/>
                <w:sz w:val="22"/>
                <w:szCs w:val="21"/>
                <w:highlight w:val="none"/>
                <w:lang w:val="en-US" w:eastAsia="zh-CN" w:bidi="zh-CN"/>
              </w:rPr>
              <w:t>总</w:t>
            </w:r>
            <w:r>
              <w:rPr>
                <w:rFonts w:hint="default" w:ascii="Times New Roman" w:hAnsi="Times New Roman" w:eastAsia="仿宋_GB2312" w:cs="Times New Roman"/>
                <w:color w:val="auto"/>
                <w:kern w:val="0"/>
                <w:sz w:val="22"/>
                <w:szCs w:val="21"/>
                <w:highlight w:val="none"/>
                <w:lang w:val="zh-CN" w:eastAsia="zh-CN" w:bidi="zh-CN"/>
              </w:rPr>
              <w:t>值（</w:t>
            </w:r>
            <w:r>
              <w:rPr>
                <w:rFonts w:hint="default" w:ascii="Times New Roman" w:hAnsi="Times New Roman" w:eastAsia="仿宋_GB2312" w:cs="Times New Roman"/>
                <w:color w:val="auto"/>
                <w:kern w:val="0"/>
                <w:sz w:val="22"/>
                <w:szCs w:val="21"/>
                <w:highlight w:val="none"/>
                <w:lang w:val="en-US" w:eastAsia="zh-CN" w:bidi="zh-CN"/>
              </w:rPr>
              <w:t>亿元</w:t>
            </w:r>
            <w:r>
              <w:rPr>
                <w:rFonts w:hint="default" w:ascii="Times New Roman" w:hAnsi="Times New Roman" w:eastAsia="仿宋_GB2312" w:cs="Times New Roman"/>
                <w:color w:val="auto"/>
                <w:kern w:val="0"/>
                <w:sz w:val="22"/>
                <w:szCs w:val="21"/>
                <w:highlight w:val="none"/>
                <w:lang w:val="zh-CN" w:eastAsia="zh-CN" w:bidi="zh-CN"/>
              </w:rPr>
              <w:t>）</w:t>
            </w:r>
          </w:p>
        </w:tc>
        <w:tc>
          <w:tcPr>
            <w:tcW w:w="901" w:type="pct"/>
            <w:vAlign w:val="center"/>
          </w:tcPr>
          <w:p w14:paraId="74D40E2C">
            <w:pPr>
              <w:pStyle w:val="20"/>
              <w:ind w:left="0" w:leftChars="0" w:firstLine="0" w:firstLineChars="0"/>
              <w:jc w:val="center"/>
              <w:rPr>
                <w:rFonts w:hint="default" w:ascii="Times New Roman" w:hAnsi="Times New Roman" w:eastAsia="仿宋_GB2312" w:cs="Times New Roman"/>
                <w:color w:val="auto"/>
                <w:kern w:val="0"/>
                <w:sz w:val="24"/>
                <w:szCs w:val="22"/>
                <w:lang w:val="en-US" w:eastAsia="zh-CN" w:bidi="zh-CN"/>
              </w:rPr>
            </w:pPr>
            <w:r>
              <w:rPr>
                <w:rFonts w:hint="eastAsia" w:ascii="Times New Roman" w:hAnsi="Times New Roman" w:eastAsia="仿宋_GB2312" w:cs="Times New Roman"/>
                <w:color w:val="auto"/>
                <w:kern w:val="0"/>
                <w:sz w:val="24"/>
                <w:szCs w:val="22"/>
                <w:lang w:val="en-US" w:eastAsia="zh-CN" w:bidi="zh-CN"/>
              </w:rPr>
              <w:t>5.09</w:t>
            </w:r>
          </w:p>
        </w:tc>
        <w:tc>
          <w:tcPr>
            <w:tcW w:w="935" w:type="pct"/>
            <w:vAlign w:val="center"/>
          </w:tcPr>
          <w:p w14:paraId="6FE67C02">
            <w:pPr>
              <w:pStyle w:val="20"/>
              <w:ind w:left="0" w:leftChars="0" w:firstLine="0" w:firstLineChars="0"/>
              <w:jc w:val="center"/>
              <w:rPr>
                <w:rFonts w:hint="default" w:ascii="Times New Roman" w:hAnsi="Times New Roman" w:eastAsia="仿宋_GB2312" w:cs="Times New Roman"/>
                <w:color w:val="auto"/>
                <w:kern w:val="0"/>
                <w:sz w:val="24"/>
                <w:szCs w:val="22"/>
                <w:lang w:val="en-US" w:eastAsia="zh-CN" w:bidi="zh-CN"/>
              </w:rPr>
            </w:pPr>
            <w:r>
              <w:rPr>
                <w:rFonts w:hint="eastAsia" w:ascii="Times New Roman" w:hAnsi="Times New Roman" w:eastAsia="仿宋_GB2312" w:cs="Times New Roman"/>
                <w:color w:val="auto"/>
                <w:kern w:val="0"/>
                <w:sz w:val="24"/>
                <w:szCs w:val="22"/>
                <w:lang w:val="en-US" w:eastAsia="zh-CN" w:bidi="zh-CN"/>
              </w:rPr>
              <w:t>5.41</w:t>
            </w:r>
          </w:p>
        </w:tc>
      </w:tr>
      <w:tr w14:paraId="319235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exact"/>
        </w:trPr>
        <w:tc>
          <w:tcPr>
            <w:tcW w:w="482" w:type="pct"/>
            <w:shd w:val="clear" w:color="auto" w:fill="auto"/>
            <w:vAlign w:val="center"/>
          </w:tcPr>
          <w:p w14:paraId="468455FD">
            <w:pPr>
              <w:autoSpaceDE w:val="0"/>
              <w:autoSpaceDN w:val="0"/>
              <w:adjustRightInd w:val="0"/>
              <w:snapToGrid w:val="0"/>
              <w:jc w:val="center"/>
              <w:rPr>
                <w:rFonts w:hint="default" w:ascii="Times New Roman" w:hAnsi="Times New Roman" w:eastAsia="仿宋_GB2312" w:cs="Times New Roman"/>
                <w:color w:val="auto"/>
                <w:kern w:val="0"/>
                <w:sz w:val="24"/>
                <w:szCs w:val="22"/>
                <w:lang w:val="en-US" w:eastAsia="zh-CN" w:bidi="zh-CN"/>
              </w:rPr>
            </w:pPr>
            <w:r>
              <w:rPr>
                <w:rFonts w:hint="default" w:ascii="Times New Roman" w:hAnsi="Times New Roman" w:eastAsia="仿宋_GB2312" w:cs="Times New Roman"/>
                <w:color w:val="auto"/>
                <w:kern w:val="0"/>
                <w:sz w:val="24"/>
                <w:szCs w:val="22"/>
                <w:lang w:val="en-US" w:eastAsia="zh-CN" w:bidi="zh-CN"/>
              </w:rPr>
              <w:t>6</w:t>
            </w:r>
          </w:p>
        </w:tc>
        <w:tc>
          <w:tcPr>
            <w:tcW w:w="2680" w:type="pct"/>
            <w:vAlign w:val="center"/>
          </w:tcPr>
          <w:p w14:paraId="0FF62E22">
            <w:pPr>
              <w:pStyle w:val="20"/>
              <w:ind w:left="0" w:leftChars="0" w:firstLine="440" w:firstLineChars="200"/>
              <w:jc w:val="both"/>
              <w:rPr>
                <w:rFonts w:hint="default" w:ascii="Times New Roman" w:hAnsi="Times New Roman" w:eastAsia="仿宋_GB2312" w:cs="Times New Roman"/>
                <w:color w:val="auto"/>
                <w:kern w:val="0"/>
                <w:sz w:val="22"/>
                <w:szCs w:val="21"/>
                <w:highlight w:val="none"/>
                <w:lang w:val="en-US" w:eastAsia="zh-CN" w:bidi="zh-CN"/>
              </w:rPr>
            </w:pPr>
            <w:r>
              <w:rPr>
                <w:rFonts w:hint="default" w:ascii="Times New Roman" w:hAnsi="Times New Roman" w:eastAsia="仿宋_GB2312" w:cs="Times New Roman"/>
                <w:color w:val="auto"/>
                <w:kern w:val="0"/>
                <w:sz w:val="22"/>
                <w:szCs w:val="21"/>
                <w:highlight w:val="none"/>
                <w:lang w:val="zh-CN" w:eastAsia="zh-CN" w:bidi="zh-CN"/>
              </w:rPr>
              <w:t>生均教学仪器设备值（</w:t>
            </w:r>
            <w:r>
              <w:rPr>
                <w:rFonts w:hint="default" w:ascii="Times New Roman" w:hAnsi="Times New Roman" w:eastAsia="仿宋_GB2312" w:cs="Times New Roman"/>
                <w:color w:val="auto"/>
                <w:kern w:val="0"/>
                <w:sz w:val="22"/>
                <w:szCs w:val="21"/>
                <w:highlight w:val="none"/>
                <w:lang w:val="en-US" w:eastAsia="zh-CN" w:bidi="zh-CN"/>
              </w:rPr>
              <w:t>万元/生</w:t>
            </w:r>
            <w:r>
              <w:rPr>
                <w:rFonts w:hint="default" w:ascii="Times New Roman" w:hAnsi="Times New Roman" w:eastAsia="仿宋_GB2312" w:cs="Times New Roman"/>
                <w:color w:val="auto"/>
                <w:kern w:val="0"/>
                <w:sz w:val="22"/>
                <w:szCs w:val="21"/>
                <w:highlight w:val="none"/>
                <w:lang w:val="zh-CN" w:eastAsia="zh-CN" w:bidi="zh-CN"/>
              </w:rPr>
              <w:t>）</w:t>
            </w:r>
          </w:p>
        </w:tc>
        <w:tc>
          <w:tcPr>
            <w:tcW w:w="901" w:type="pct"/>
            <w:vAlign w:val="center"/>
          </w:tcPr>
          <w:p w14:paraId="6D9D4ACC">
            <w:pPr>
              <w:pStyle w:val="20"/>
              <w:ind w:left="0" w:leftChars="0" w:firstLine="0" w:firstLineChars="0"/>
              <w:jc w:val="center"/>
              <w:rPr>
                <w:rFonts w:hint="default" w:ascii="Times New Roman" w:hAnsi="Times New Roman" w:eastAsia="仿宋_GB2312" w:cs="Times New Roman"/>
                <w:color w:val="auto"/>
                <w:kern w:val="0"/>
                <w:sz w:val="24"/>
                <w:szCs w:val="22"/>
                <w:lang w:val="en-US" w:eastAsia="zh-CN" w:bidi="zh-CN"/>
              </w:rPr>
            </w:pPr>
            <w:r>
              <w:rPr>
                <w:rFonts w:hint="eastAsia" w:ascii="Times New Roman" w:hAnsi="Times New Roman" w:eastAsia="仿宋_GB2312" w:cs="Times New Roman"/>
                <w:color w:val="auto"/>
                <w:kern w:val="0"/>
                <w:sz w:val="24"/>
                <w:szCs w:val="22"/>
                <w:lang w:val="en-US" w:eastAsia="zh-CN" w:bidi="zh-CN"/>
              </w:rPr>
              <w:t>1.70</w:t>
            </w:r>
          </w:p>
        </w:tc>
        <w:tc>
          <w:tcPr>
            <w:tcW w:w="935" w:type="pct"/>
            <w:vAlign w:val="center"/>
          </w:tcPr>
          <w:p w14:paraId="22DEE19C">
            <w:pPr>
              <w:pStyle w:val="20"/>
              <w:ind w:left="0" w:leftChars="0" w:firstLine="0" w:firstLineChars="0"/>
              <w:jc w:val="center"/>
              <w:rPr>
                <w:rFonts w:hint="default" w:ascii="Times New Roman" w:hAnsi="Times New Roman" w:eastAsia="仿宋_GB2312" w:cs="Times New Roman"/>
                <w:color w:val="auto"/>
                <w:kern w:val="0"/>
                <w:sz w:val="24"/>
                <w:szCs w:val="22"/>
                <w:lang w:val="en-US" w:eastAsia="zh-CN" w:bidi="zh-CN"/>
              </w:rPr>
            </w:pPr>
            <w:r>
              <w:rPr>
                <w:rFonts w:hint="eastAsia" w:ascii="Times New Roman" w:hAnsi="Times New Roman" w:eastAsia="仿宋_GB2312" w:cs="Times New Roman"/>
                <w:color w:val="auto"/>
                <w:kern w:val="0"/>
                <w:sz w:val="24"/>
                <w:szCs w:val="22"/>
                <w:lang w:val="en-US" w:eastAsia="zh-CN" w:bidi="zh-CN"/>
              </w:rPr>
              <w:t>2.01</w:t>
            </w:r>
          </w:p>
        </w:tc>
      </w:tr>
      <w:tr w14:paraId="633285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exact"/>
        </w:trPr>
        <w:tc>
          <w:tcPr>
            <w:tcW w:w="482" w:type="pct"/>
            <w:shd w:val="clear" w:color="auto" w:fill="auto"/>
            <w:vAlign w:val="center"/>
          </w:tcPr>
          <w:p w14:paraId="0EC5B001">
            <w:pPr>
              <w:autoSpaceDE w:val="0"/>
              <w:autoSpaceDN w:val="0"/>
              <w:adjustRightInd w:val="0"/>
              <w:snapToGrid w:val="0"/>
              <w:jc w:val="center"/>
              <w:rPr>
                <w:rFonts w:hint="default" w:ascii="Times New Roman" w:hAnsi="Times New Roman" w:eastAsia="仿宋_GB2312" w:cs="Times New Roman"/>
                <w:color w:val="auto"/>
                <w:kern w:val="0"/>
                <w:sz w:val="24"/>
                <w:szCs w:val="22"/>
                <w:lang w:val="en-US" w:eastAsia="zh-CN" w:bidi="zh-CN"/>
              </w:rPr>
            </w:pPr>
            <w:r>
              <w:rPr>
                <w:rFonts w:hint="default" w:ascii="Times New Roman" w:hAnsi="Times New Roman" w:eastAsia="仿宋_GB2312" w:cs="Times New Roman"/>
                <w:color w:val="auto"/>
                <w:kern w:val="0"/>
                <w:sz w:val="24"/>
                <w:szCs w:val="22"/>
                <w:lang w:val="en-US" w:eastAsia="zh-CN" w:bidi="zh-CN"/>
              </w:rPr>
              <w:t>7</w:t>
            </w:r>
          </w:p>
        </w:tc>
        <w:tc>
          <w:tcPr>
            <w:tcW w:w="2680" w:type="pct"/>
            <w:vAlign w:val="center"/>
          </w:tcPr>
          <w:p w14:paraId="691975D4">
            <w:pPr>
              <w:pStyle w:val="20"/>
              <w:ind w:left="0" w:leftChars="0" w:firstLine="440" w:firstLineChars="200"/>
              <w:jc w:val="both"/>
              <w:rPr>
                <w:rFonts w:hint="default" w:ascii="Times New Roman" w:hAnsi="Times New Roman" w:eastAsia="仿宋_GB2312" w:cs="Times New Roman"/>
                <w:color w:val="auto"/>
                <w:kern w:val="0"/>
                <w:sz w:val="22"/>
                <w:szCs w:val="21"/>
                <w:highlight w:val="none"/>
                <w:lang w:val="zh-CN" w:eastAsia="zh-CN" w:bidi="zh-CN"/>
              </w:rPr>
            </w:pPr>
            <w:r>
              <w:rPr>
                <w:rFonts w:hint="default" w:ascii="Times New Roman" w:hAnsi="Times New Roman" w:eastAsia="仿宋_GB2312" w:cs="Times New Roman"/>
                <w:color w:val="auto"/>
                <w:kern w:val="0"/>
                <w:sz w:val="22"/>
                <w:szCs w:val="21"/>
                <w:highlight w:val="none"/>
                <w:lang w:val="zh-CN" w:eastAsia="zh-CN" w:bidi="zh-CN"/>
              </w:rPr>
              <w:t>生均</w:t>
            </w:r>
            <w:r>
              <w:rPr>
                <w:rFonts w:hint="default" w:ascii="Times New Roman" w:hAnsi="Times New Roman" w:eastAsia="仿宋_GB2312" w:cs="Times New Roman"/>
                <w:color w:val="auto"/>
                <w:kern w:val="0"/>
                <w:sz w:val="22"/>
                <w:szCs w:val="21"/>
                <w:highlight w:val="none"/>
                <w:lang w:val="en-US" w:eastAsia="zh-CN" w:bidi="zh-CN"/>
              </w:rPr>
              <w:t>纸质</w:t>
            </w:r>
            <w:r>
              <w:rPr>
                <w:rFonts w:hint="default" w:ascii="Times New Roman" w:hAnsi="Times New Roman" w:eastAsia="仿宋_GB2312" w:cs="Times New Roman"/>
                <w:color w:val="auto"/>
                <w:kern w:val="0"/>
                <w:sz w:val="22"/>
                <w:szCs w:val="21"/>
                <w:highlight w:val="none"/>
                <w:lang w:val="zh-CN" w:eastAsia="zh-CN" w:bidi="zh-CN"/>
              </w:rPr>
              <w:t>图书（</w:t>
            </w:r>
            <w:r>
              <w:rPr>
                <w:rFonts w:hint="default" w:ascii="Times New Roman" w:hAnsi="Times New Roman" w:eastAsia="仿宋_GB2312" w:cs="Times New Roman"/>
                <w:color w:val="auto"/>
                <w:kern w:val="0"/>
                <w:sz w:val="22"/>
                <w:szCs w:val="21"/>
                <w:highlight w:val="none"/>
                <w:lang w:val="en-US" w:eastAsia="zh-CN" w:bidi="zh-CN"/>
              </w:rPr>
              <w:t>册/生</w:t>
            </w:r>
            <w:r>
              <w:rPr>
                <w:rFonts w:hint="default" w:ascii="Times New Roman" w:hAnsi="Times New Roman" w:eastAsia="仿宋_GB2312" w:cs="Times New Roman"/>
                <w:color w:val="auto"/>
                <w:kern w:val="0"/>
                <w:sz w:val="22"/>
                <w:szCs w:val="21"/>
                <w:highlight w:val="none"/>
                <w:lang w:val="zh-CN" w:eastAsia="zh-CN" w:bidi="zh-CN"/>
              </w:rPr>
              <w:t>）</w:t>
            </w:r>
          </w:p>
        </w:tc>
        <w:tc>
          <w:tcPr>
            <w:tcW w:w="901" w:type="pct"/>
            <w:vAlign w:val="center"/>
          </w:tcPr>
          <w:p w14:paraId="05CC1FDB">
            <w:pPr>
              <w:pStyle w:val="20"/>
              <w:ind w:left="0" w:leftChars="0" w:firstLine="0" w:firstLineChars="0"/>
              <w:jc w:val="center"/>
              <w:rPr>
                <w:rFonts w:hint="default" w:ascii="Times New Roman" w:hAnsi="Times New Roman" w:eastAsia="仿宋_GB2312" w:cs="Times New Roman"/>
                <w:color w:val="auto"/>
                <w:kern w:val="0"/>
                <w:sz w:val="24"/>
                <w:szCs w:val="22"/>
                <w:lang w:val="en-US" w:eastAsia="zh-CN" w:bidi="zh-CN"/>
              </w:rPr>
            </w:pPr>
            <w:r>
              <w:rPr>
                <w:rFonts w:hint="eastAsia" w:ascii="Times New Roman" w:hAnsi="Times New Roman" w:eastAsia="仿宋_GB2312" w:cs="Times New Roman"/>
                <w:color w:val="auto"/>
                <w:kern w:val="0"/>
                <w:sz w:val="24"/>
                <w:szCs w:val="22"/>
                <w:lang w:val="en-US" w:eastAsia="zh-CN" w:bidi="zh-CN"/>
              </w:rPr>
              <w:t>51</w:t>
            </w:r>
          </w:p>
        </w:tc>
        <w:tc>
          <w:tcPr>
            <w:tcW w:w="935" w:type="pct"/>
            <w:vAlign w:val="center"/>
          </w:tcPr>
          <w:p w14:paraId="274E14CC">
            <w:pPr>
              <w:pStyle w:val="20"/>
              <w:ind w:left="0" w:leftChars="0" w:firstLine="0" w:firstLineChars="0"/>
              <w:jc w:val="center"/>
              <w:rPr>
                <w:rFonts w:hint="default" w:ascii="Times New Roman" w:hAnsi="Times New Roman" w:eastAsia="仿宋_GB2312" w:cs="Times New Roman"/>
                <w:color w:val="auto"/>
                <w:kern w:val="0"/>
                <w:sz w:val="24"/>
                <w:szCs w:val="22"/>
                <w:lang w:val="en-US" w:eastAsia="zh-CN" w:bidi="zh-CN"/>
              </w:rPr>
            </w:pPr>
            <w:r>
              <w:rPr>
                <w:rFonts w:hint="eastAsia" w:ascii="Times New Roman" w:hAnsi="Times New Roman" w:eastAsia="仿宋_GB2312" w:cs="Times New Roman"/>
                <w:color w:val="auto"/>
                <w:kern w:val="0"/>
                <w:sz w:val="24"/>
                <w:szCs w:val="22"/>
                <w:lang w:val="en-US" w:eastAsia="zh-CN" w:bidi="zh-CN"/>
              </w:rPr>
              <w:t>57</w:t>
            </w:r>
          </w:p>
        </w:tc>
      </w:tr>
      <w:tr w14:paraId="3ED212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exact"/>
        </w:trPr>
        <w:tc>
          <w:tcPr>
            <w:tcW w:w="482" w:type="pct"/>
            <w:vAlign w:val="center"/>
          </w:tcPr>
          <w:p w14:paraId="00ED694A">
            <w:pPr>
              <w:autoSpaceDE w:val="0"/>
              <w:autoSpaceDN w:val="0"/>
              <w:adjustRightInd w:val="0"/>
              <w:snapToGrid w:val="0"/>
              <w:jc w:val="center"/>
              <w:rPr>
                <w:rFonts w:hint="default" w:ascii="Times New Roman" w:hAnsi="Times New Roman" w:eastAsia="仿宋_GB2312" w:cs="Times New Roman"/>
                <w:color w:val="auto"/>
                <w:kern w:val="0"/>
                <w:sz w:val="24"/>
                <w:szCs w:val="22"/>
                <w:lang w:val="en-US" w:eastAsia="zh-CN" w:bidi="zh-CN"/>
              </w:rPr>
            </w:pPr>
            <w:r>
              <w:rPr>
                <w:rFonts w:hint="default" w:ascii="Times New Roman" w:hAnsi="Times New Roman" w:eastAsia="仿宋_GB2312" w:cs="Times New Roman"/>
                <w:color w:val="auto"/>
                <w:kern w:val="0"/>
                <w:sz w:val="24"/>
                <w:szCs w:val="22"/>
                <w:lang w:val="en-US" w:eastAsia="zh-CN" w:bidi="zh-CN"/>
              </w:rPr>
              <w:t>8</w:t>
            </w:r>
          </w:p>
        </w:tc>
        <w:tc>
          <w:tcPr>
            <w:tcW w:w="2680" w:type="pct"/>
            <w:vAlign w:val="center"/>
          </w:tcPr>
          <w:p w14:paraId="3F51E997">
            <w:pPr>
              <w:pStyle w:val="20"/>
              <w:ind w:left="0" w:leftChars="0" w:firstLine="440" w:firstLineChars="200"/>
              <w:jc w:val="both"/>
              <w:rPr>
                <w:rFonts w:hint="default" w:ascii="Times New Roman" w:hAnsi="Times New Roman" w:eastAsia="仿宋_GB2312" w:cs="Times New Roman"/>
                <w:color w:val="auto"/>
                <w:kern w:val="0"/>
                <w:sz w:val="22"/>
                <w:szCs w:val="21"/>
                <w:highlight w:val="none"/>
                <w:lang w:val="zh-CN" w:eastAsia="zh-CN" w:bidi="zh-CN"/>
              </w:rPr>
            </w:pPr>
            <w:r>
              <w:rPr>
                <w:rFonts w:hint="default" w:ascii="Times New Roman" w:hAnsi="Times New Roman" w:eastAsia="仿宋_GB2312" w:cs="Times New Roman"/>
                <w:color w:val="auto"/>
                <w:kern w:val="0"/>
                <w:sz w:val="22"/>
                <w:szCs w:val="21"/>
                <w:highlight w:val="none"/>
                <w:lang w:val="en-US" w:eastAsia="zh-CN" w:bidi="zh-CN"/>
              </w:rPr>
              <w:t>生均电子图书</w:t>
            </w:r>
            <w:r>
              <w:rPr>
                <w:rFonts w:hint="default" w:ascii="Times New Roman" w:hAnsi="Times New Roman" w:eastAsia="仿宋_GB2312" w:cs="Times New Roman"/>
                <w:color w:val="auto"/>
                <w:kern w:val="0"/>
                <w:sz w:val="22"/>
                <w:szCs w:val="21"/>
                <w:highlight w:val="none"/>
                <w:lang w:val="zh-CN" w:eastAsia="zh-CN" w:bidi="zh-CN"/>
              </w:rPr>
              <w:t>（</w:t>
            </w:r>
            <w:r>
              <w:rPr>
                <w:rFonts w:hint="default" w:ascii="Times New Roman" w:hAnsi="Times New Roman" w:eastAsia="仿宋_GB2312" w:cs="Times New Roman"/>
                <w:color w:val="auto"/>
                <w:kern w:val="0"/>
                <w:sz w:val="22"/>
                <w:szCs w:val="21"/>
                <w:highlight w:val="none"/>
                <w:lang w:val="en-US" w:eastAsia="zh-CN" w:bidi="zh-CN"/>
              </w:rPr>
              <w:t>册/生</w:t>
            </w:r>
            <w:r>
              <w:rPr>
                <w:rFonts w:hint="default" w:ascii="Times New Roman" w:hAnsi="Times New Roman" w:eastAsia="仿宋_GB2312" w:cs="Times New Roman"/>
                <w:color w:val="auto"/>
                <w:kern w:val="0"/>
                <w:sz w:val="22"/>
                <w:szCs w:val="21"/>
                <w:highlight w:val="none"/>
                <w:lang w:val="zh-CN" w:eastAsia="zh-CN" w:bidi="zh-CN"/>
              </w:rPr>
              <w:t>）</w:t>
            </w:r>
          </w:p>
        </w:tc>
        <w:tc>
          <w:tcPr>
            <w:tcW w:w="901" w:type="pct"/>
            <w:vAlign w:val="center"/>
          </w:tcPr>
          <w:p w14:paraId="78DEB05E">
            <w:pPr>
              <w:pStyle w:val="20"/>
              <w:ind w:left="0" w:leftChars="0" w:firstLine="0" w:firstLineChars="0"/>
              <w:jc w:val="center"/>
              <w:rPr>
                <w:rFonts w:hint="default" w:ascii="Times New Roman" w:hAnsi="Times New Roman" w:eastAsia="仿宋_GB2312" w:cs="Times New Roman"/>
                <w:color w:val="auto"/>
                <w:kern w:val="0"/>
                <w:sz w:val="24"/>
                <w:szCs w:val="22"/>
                <w:lang w:val="en-US" w:eastAsia="zh-CN" w:bidi="zh-CN"/>
              </w:rPr>
            </w:pPr>
            <w:r>
              <w:rPr>
                <w:rFonts w:hint="eastAsia" w:ascii="Times New Roman" w:hAnsi="Times New Roman" w:eastAsia="仿宋_GB2312" w:cs="Times New Roman"/>
                <w:color w:val="auto"/>
                <w:kern w:val="0"/>
                <w:sz w:val="24"/>
                <w:szCs w:val="22"/>
                <w:lang w:val="en-US" w:eastAsia="zh-CN" w:bidi="zh-CN"/>
              </w:rPr>
              <w:t>91</w:t>
            </w:r>
          </w:p>
        </w:tc>
        <w:tc>
          <w:tcPr>
            <w:tcW w:w="935" w:type="pct"/>
            <w:vAlign w:val="center"/>
          </w:tcPr>
          <w:p w14:paraId="1792FBA8">
            <w:pPr>
              <w:pStyle w:val="20"/>
              <w:ind w:left="0" w:leftChars="0" w:firstLine="0" w:firstLineChars="0"/>
              <w:jc w:val="center"/>
              <w:rPr>
                <w:rFonts w:hint="default" w:ascii="Times New Roman" w:hAnsi="Times New Roman" w:eastAsia="仿宋_GB2312" w:cs="Times New Roman"/>
                <w:color w:val="FF6600"/>
                <w:kern w:val="0"/>
                <w:sz w:val="24"/>
                <w:szCs w:val="22"/>
                <w:lang w:val="en-US" w:eastAsia="zh-CN" w:bidi="zh-CN"/>
              </w:rPr>
            </w:pPr>
            <w:r>
              <w:rPr>
                <w:rFonts w:hint="eastAsia" w:ascii="Times New Roman" w:hAnsi="Times New Roman" w:eastAsia="仿宋_GB2312" w:cs="Times New Roman"/>
                <w:color w:val="auto"/>
                <w:kern w:val="0"/>
                <w:sz w:val="24"/>
                <w:szCs w:val="22"/>
                <w:lang w:val="en-US" w:eastAsia="zh-CN" w:bidi="zh-CN"/>
              </w:rPr>
              <w:t>92</w:t>
            </w:r>
          </w:p>
        </w:tc>
      </w:tr>
    </w:tbl>
    <w:p w14:paraId="7A572156">
      <w:pPr>
        <w:rPr>
          <w:rFonts w:hint="eastAsia"/>
          <w:lang w:val="en-US" w:eastAsia="zh-CN"/>
        </w:rPr>
        <w:sectPr>
          <w:footerReference r:id="rId7" w:type="default"/>
          <w:pgSz w:w="11906" w:h="16838"/>
          <w:pgMar w:top="1440" w:right="1800" w:bottom="1440" w:left="1800" w:header="567" w:footer="992" w:gutter="0"/>
          <w:pgBorders>
            <w:top w:val="none" w:sz="0" w:space="0"/>
            <w:left w:val="none" w:sz="0" w:space="0"/>
            <w:bottom w:val="none" w:sz="0" w:space="0"/>
            <w:right w:val="none" w:sz="0" w:space="0"/>
          </w:pgBorders>
          <w:pgNumType w:fmt="decimal" w:start="1"/>
          <w:cols w:space="425" w:num="1"/>
          <w:docGrid w:type="lines" w:linePitch="312" w:charSpace="0"/>
        </w:sectPr>
      </w:pPr>
    </w:p>
    <w:bookmarkEnd w:id="19"/>
    <w:p w14:paraId="3D599084">
      <w:pPr>
        <w:pStyle w:val="3"/>
        <w:bidi w:val="0"/>
        <w:ind w:firstLine="643" w:firstLineChars="200"/>
        <w:jc w:val="left"/>
        <w:rPr>
          <w:rFonts w:hint="eastAsia"/>
        </w:rPr>
      </w:pPr>
      <w:bookmarkStart w:id="20" w:name="_Toc29867"/>
      <w:r>
        <w:rPr>
          <w:rFonts w:hint="default" w:ascii="Times New Roman" w:hAnsi="Times New Roman" w:cs="Times New Roman"/>
          <w:sz w:val="32"/>
          <w:szCs w:val="32"/>
        </w:rPr>
        <w:t>2.</w:t>
      </w:r>
      <w:r>
        <w:rPr>
          <w:rFonts w:hint="eastAsia"/>
          <w:sz w:val="32"/>
          <w:szCs w:val="32"/>
          <w:lang w:val="en-US" w:eastAsia="zh-CN"/>
        </w:rPr>
        <w:t>人才培养</w:t>
      </w:r>
      <w:bookmarkEnd w:id="20"/>
    </w:p>
    <w:p w14:paraId="784DF02D">
      <w:pPr>
        <w:pStyle w:val="4"/>
        <w:bidi w:val="0"/>
        <w:ind w:firstLine="643" w:firstLineChars="200"/>
        <w:rPr>
          <w:rFonts w:hint="eastAsia" w:ascii="Times New Roman" w:hAnsi="Times New Roman" w:eastAsia="仿宋_GB2312" w:cs="Times New Roman"/>
          <w:bCs w:val="0"/>
          <w:color w:val="000000"/>
          <w:kern w:val="2"/>
          <w:sz w:val="32"/>
          <w:szCs w:val="32"/>
          <w:lang w:val="en-US" w:eastAsia="zh-CN" w:bidi="ar-SA"/>
        </w:rPr>
      </w:pPr>
      <w:bookmarkStart w:id="21" w:name="_Toc31882"/>
      <w:r>
        <w:rPr>
          <w:rFonts w:hint="default" w:ascii="Times New Roman" w:hAnsi="Times New Roman" w:eastAsia="仿宋_GB2312" w:cs="Times New Roman"/>
          <w:b/>
          <w:bCs w:val="0"/>
        </w:rPr>
        <w:t>2.</w:t>
      </w:r>
      <w:r>
        <w:rPr>
          <w:rFonts w:hint="eastAsia" w:ascii="Times New Roman" w:hAnsi="Times New Roman" w:eastAsia="仿宋_GB2312" w:cs="Times New Roman"/>
          <w:b/>
          <w:bCs w:val="0"/>
          <w:lang w:val="en-US" w:eastAsia="zh-CN"/>
        </w:rPr>
        <w:t>1</w:t>
      </w:r>
      <w:r>
        <w:rPr>
          <w:rFonts w:hint="eastAsia" w:ascii="仿宋_GB2312" w:hAnsi="仿宋_GB2312" w:eastAsia="仿宋_GB2312" w:cs="仿宋_GB2312"/>
          <w:b/>
          <w:bCs w:val="0"/>
          <w:lang w:val="en-US" w:eastAsia="zh-CN"/>
        </w:rPr>
        <w:t>党建引领</w:t>
      </w:r>
      <w:bookmarkEnd w:id="21"/>
    </w:p>
    <w:p w14:paraId="3B9B2F3D">
      <w:pPr>
        <w:keepNext w:val="0"/>
        <w:keepLines w:val="0"/>
        <w:widowControl/>
        <w:suppressLineNumbers w:val="0"/>
        <w:ind w:firstLine="640" w:firstLineChars="200"/>
        <w:jc w:val="left"/>
        <w:rPr>
          <w:rFonts w:hint="eastAsia" w:ascii="Times New Roman" w:hAnsi="Times New Roman" w:eastAsia="仿宋_GB2312" w:cs="Times New Roman"/>
          <w:bCs w:val="0"/>
          <w:color w:val="auto"/>
          <w:kern w:val="2"/>
          <w:sz w:val="32"/>
          <w:szCs w:val="32"/>
          <w:lang w:val="en-US" w:eastAsia="zh-CN" w:bidi="ar-SA"/>
        </w:rPr>
      </w:pPr>
      <w:bookmarkStart w:id="22" w:name="_Toc31479"/>
      <w:r>
        <w:rPr>
          <w:rFonts w:ascii="Times New Roman" w:hAnsi="Times New Roman" w:eastAsia="仿宋_GB2312" w:cs="Times New Roman"/>
          <w:bCs w:val="0"/>
          <w:color w:val="000000"/>
          <w:kern w:val="2"/>
          <w:sz w:val="32"/>
          <w:szCs w:val="32"/>
          <w:lang w:val="en-US" w:eastAsia="zh-CN" w:bidi="ar-SA"/>
        </w:rPr>
        <w:t>2024</w:t>
      </w:r>
      <w:r>
        <w:rPr>
          <w:rFonts w:ascii="Times New Roman" w:hAnsi="Times New Roman" w:eastAsia="仿宋_GB2312" w:cs="Times New Roman"/>
          <w:bCs w:val="0"/>
          <w:color w:val="auto"/>
          <w:kern w:val="2"/>
          <w:sz w:val="32"/>
          <w:szCs w:val="32"/>
          <w:lang w:val="en-US" w:eastAsia="zh-CN" w:bidi="ar-SA"/>
        </w:rPr>
        <w:t>年，湖州</w:t>
      </w:r>
      <w:r>
        <w:rPr>
          <w:rFonts w:hint="eastAsia" w:eastAsia="仿宋_GB2312" w:cs="Times New Roman"/>
          <w:bCs w:val="0"/>
          <w:color w:val="auto"/>
          <w:kern w:val="2"/>
          <w:sz w:val="32"/>
          <w:szCs w:val="32"/>
          <w:highlight w:val="none"/>
          <w:lang w:val="en-US" w:eastAsia="zh-CN" w:bidi="ar-SA"/>
        </w:rPr>
        <w:t>职教</w:t>
      </w:r>
      <w:r>
        <w:rPr>
          <w:rFonts w:ascii="Times New Roman" w:hAnsi="Times New Roman" w:eastAsia="仿宋_GB2312" w:cs="Times New Roman"/>
          <w:bCs w:val="0"/>
          <w:color w:val="auto"/>
          <w:kern w:val="2"/>
          <w:sz w:val="32"/>
          <w:szCs w:val="32"/>
          <w:lang w:val="en-US" w:eastAsia="zh-CN" w:bidi="ar-SA"/>
        </w:rPr>
        <w:t>系统始终坚持党对教育工作的全面领导，全面贯彻党的教育方针，</w:t>
      </w:r>
      <w:r>
        <w:rPr>
          <w:rFonts w:hint="eastAsia" w:ascii="Times New Roman" w:hAnsi="Times New Roman" w:eastAsia="仿宋_GB2312" w:cs="Times New Roman"/>
          <w:bCs w:val="0"/>
          <w:color w:val="auto"/>
          <w:kern w:val="2"/>
          <w:sz w:val="32"/>
          <w:szCs w:val="32"/>
          <w:lang w:val="en-US" w:eastAsia="zh-CN" w:bidi="ar-SA"/>
        </w:rPr>
        <w:t>深入践行党组织领导的校长负责制</w:t>
      </w:r>
      <w:r>
        <w:rPr>
          <w:rFonts w:hint="eastAsia" w:eastAsia="仿宋_GB2312" w:cs="Times New Roman"/>
          <w:bCs w:val="0"/>
          <w:color w:val="auto"/>
          <w:kern w:val="2"/>
          <w:sz w:val="32"/>
          <w:szCs w:val="32"/>
          <w:lang w:val="en-US" w:eastAsia="zh-CN" w:bidi="ar-SA"/>
        </w:rPr>
        <w:t>，</w:t>
      </w:r>
      <w:r>
        <w:rPr>
          <w:rFonts w:hint="eastAsia" w:ascii="Times New Roman" w:hAnsi="Times New Roman" w:eastAsia="仿宋_GB2312" w:cs="Times New Roman"/>
          <w:bCs w:val="0"/>
          <w:color w:val="auto"/>
          <w:kern w:val="2"/>
          <w:sz w:val="32"/>
          <w:szCs w:val="32"/>
          <w:lang w:val="en-US" w:eastAsia="zh-CN" w:bidi="ar-SA"/>
        </w:rPr>
        <w:t>将党建工作与学校各项工作相结合，同规划、同部署、同考核。</w:t>
      </w:r>
      <w:r>
        <w:rPr>
          <w:rFonts w:hint="eastAsia" w:eastAsia="仿宋_GB2312" w:cs="Times New Roman"/>
          <w:bCs w:val="0"/>
          <w:color w:val="auto"/>
          <w:kern w:val="2"/>
          <w:sz w:val="32"/>
          <w:szCs w:val="32"/>
          <w:lang w:val="en-US" w:eastAsia="zh-CN" w:bidi="ar-SA"/>
        </w:rPr>
        <w:t>同时</w:t>
      </w:r>
      <w:r>
        <w:rPr>
          <w:rFonts w:hint="eastAsia" w:ascii="Times New Roman" w:hAnsi="Times New Roman" w:eastAsia="仿宋_GB2312" w:cs="Times New Roman"/>
          <w:bCs w:val="0"/>
          <w:color w:val="auto"/>
          <w:kern w:val="2"/>
          <w:sz w:val="32"/>
          <w:szCs w:val="32"/>
          <w:lang w:val="en-US" w:eastAsia="zh-CN" w:bidi="ar-SA"/>
        </w:rPr>
        <w:t>不断完善学校党建品牌建设，全面推行青年干部项目首席负责制，为学校高质</w:t>
      </w:r>
      <w:r>
        <w:rPr>
          <w:rFonts w:ascii="Times New Roman" w:hAnsi="Times New Roman" w:eastAsia="仿宋_GB2312" w:cs="Times New Roman"/>
          <w:bCs w:val="0"/>
          <w:color w:val="auto"/>
          <w:kern w:val="2"/>
          <w:sz w:val="32"/>
          <w:szCs w:val="32"/>
          <w:lang w:val="en-US" w:eastAsia="zh-CN" w:bidi="ar-SA"/>
        </w:rPr>
        <w:t>量发展奠定坚实的组织保障和人才支撑。</w:t>
      </w:r>
      <w:r>
        <w:rPr>
          <w:rFonts w:hint="eastAsia" w:eastAsia="仿宋_GB2312" w:cs="Times New Roman"/>
          <w:bCs w:val="0"/>
          <w:color w:val="auto"/>
          <w:kern w:val="2"/>
          <w:sz w:val="32"/>
          <w:szCs w:val="32"/>
          <w:lang w:val="en-US" w:eastAsia="zh-CN" w:bidi="ar-SA"/>
        </w:rPr>
        <w:t>如</w:t>
      </w:r>
      <w:r>
        <w:rPr>
          <w:rFonts w:ascii="Times New Roman" w:hAnsi="Times New Roman" w:eastAsia="仿宋_GB2312" w:cs="Times New Roman"/>
          <w:bCs w:val="0"/>
          <w:color w:val="auto"/>
          <w:kern w:val="2"/>
          <w:sz w:val="32"/>
          <w:szCs w:val="32"/>
          <w:lang w:val="en-US" w:eastAsia="zh-CN" w:bidi="ar-SA"/>
        </w:rPr>
        <w:t>中共浙江信息工程学校委员会</w:t>
      </w:r>
      <w:r>
        <w:rPr>
          <w:rFonts w:hint="eastAsia" w:eastAsia="仿宋_GB2312" w:cs="Times New Roman"/>
          <w:bCs w:val="0"/>
          <w:color w:val="auto"/>
          <w:kern w:val="2"/>
          <w:sz w:val="32"/>
          <w:szCs w:val="32"/>
          <w:lang w:val="en-US" w:eastAsia="zh-CN" w:bidi="ar-SA"/>
        </w:rPr>
        <w:t>构建上下联动、一体推进的主题教育格局，分级分类开展学习活动，精准施策推进有效覆盖，积极探索读书班、个人自学、专题研讨、思政微课“四学联动”活动43次</w:t>
      </w:r>
      <w:r>
        <w:rPr>
          <w:rFonts w:hint="eastAsia" w:ascii="Times New Roman" w:hAnsi="Times New Roman" w:eastAsia="仿宋_GB2312" w:cs="Times New Roman"/>
          <w:bCs w:val="0"/>
          <w:color w:val="auto"/>
          <w:kern w:val="2"/>
          <w:sz w:val="32"/>
          <w:szCs w:val="32"/>
          <w:lang w:val="en-US" w:eastAsia="zh-CN" w:bidi="ar-SA"/>
        </w:rPr>
        <w:t>，组织党员教师进社区等志愿服务活动15次</w:t>
      </w:r>
      <w:r>
        <w:rPr>
          <w:rFonts w:hint="eastAsia" w:eastAsia="仿宋_GB2312" w:cs="Times New Roman"/>
          <w:bCs w:val="0"/>
          <w:color w:val="auto"/>
          <w:kern w:val="2"/>
          <w:sz w:val="32"/>
          <w:szCs w:val="32"/>
          <w:lang w:val="en-US" w:eastAsia="zh-CN" w:bidi="ar-SA"/>
        </w:rPr>
        <w:t>；</w:t>
      </w:r>
      <w:r>
        <w:rPr>
          <w:rFonts w:hint="eastAsia" w:ascii="Times New Roman" w:hAnsi="Times New Roman" w:eastAsia="仿宋_GB2312" w:cs="Times New Roman"/>
          <w:bCs w:val="0"/>
          <w:color w:val="auto"/>
          <w:kern w:val="2"/>
          <w:sz w:val="32"/>
          <w:szCs w:val="32"/>
          <w:lang w:val="en-US" w:eastAsia="zh-CN" w:bidi="ar-SA"/>
        </w:rPr>
        <w:t>湖州市现代农业技术学校以“杏坛先锋+”党建品牌为总体思路，构建崇本厚植、精益厚生、善学厚技“三厚”支部，各支部以助农后勤、团建培优、技能教学为落脚点，陆冬梁副校长代表市教育局在全市青年干部项目首席负责制案例亮晒交流活动中获“十佳案例”。</w:t>
      </w:r>
    </w:p>
    <w:p w14:paraId="726AEE3F">
      <w:pPr>
        <w:pStyle w:val="20"/>
        <w:ind w:left="0" w:leftChars="0" w:firstLine="0" w:firstLineChars="0"/>
        <w:jc w:val="center"/>
        <w:rPr>
          <w:rFonts w:hint="eastAsia" w:ascii="仿宋_GB2312" w:hAnsi="仿宋_GB2312" w:eastAsia="仿宋_GB2312" w:cs="仿宋_GB2312"/>
          <w:b/>
          <w:bCs/>
          <w:color w:val="000000"/>
          <w:kern w:val="2"/>
          <w:sz w:val="24"/>
          <w:szCs w:val="24"/>
          <w:highlight w:val="none"/>
          <w:lang w:val="en-US" w:eastAsia="zh-CN" w:bidi="ar-SA"/>
        </w:rPr>
      </w:pPr>
      <w:r>
        <w:rPr>
          <w:rFonts w:hint="eastAsia" w:ascii="仿宋_GB2312" w:hAnsi="仿宋_GB2312" w:eastAsia="仿宋_GB2312" w:cs="仿宋_GB2312"/>
          <w:b/>
          <w:bCs/>
          <w:color w:val="000000"/>
          <w:kern w:val="2"/>
          <w:sz w:val="24"/>
          <w:szCs w:val="24"/>
          <w:highlight w:val="none"/>
          <w:lang w:val="en-US" w:eastAsia="zh-CN" w:bidi="ar-SA"/>
        </w:rPr>
        <w:drawing>
          <wp:inline distT="0" distB="0" distL="0" distR="0">
            <wp:extent cx="5270500" cy="3519170"/>
            <wp:effectExtent l="0" t="0" r="2540" b="0"/>
            <wp:docPr id="1031" name="图片 2" descr="2-1"/>
            <wp:cNvGraphicFramePr/>
            <a:graphic xmlns:a="http://schemas.openxmlformats.org/drawingml/2006/main">
              <a:graphicData uri="http://schemas.openxmlformats.org/drawingml/2006/picture">
                <pic:pic xmlns:pic="http://schemas.openxmlformats.org/drawingml/2006/picture">
                  <pic:nvPicPr>
                    <pic:cNvPr id="1031" name="图片 2" descr="2-1"/>
                    <pic:cNvPicPr/>
                  </pic:nvPicPr>
                  <pic:blipFill>
                    <a:blip r:embed="rId11" cstate="print"/>
                    <a:srcRect/>
                    <a:stretch>
                      <a:fillRect/>
                    </a:stretch>
                  </pic:blipFill>
                  <pic:spPr>
                    <a:xfrm>
                      <a:off x="0" y="0"/>
                      <a:ext cx="5270500" cy="3519804"/>
                    </a:xfrm>
                    <a:prstGeom prst="rect">
                      <a:avLst/>
                    </a:prstGeom>
                  </pic:spPr>
                </pic:pic>
              </a:graphicData>
            </a:graphic>
          </wp:inline>
        </w:drawing>
      </w:r>
    </w:p>
    <w:p w14:paraId="65B9AEAA">
      <w:pPr>
        <w:pStyle w:val="20"/>
        <w:ind w:left="0" w:leftChars="0" w:firstLine="0" w:firstLineChars="0"/>
        <w:jc w:val="center"/>
        <w:rPr>
          <w:lang w:val="en-US" w:eastAsia="zh-CN"/>
        </w:rPr>
      </w:pPr>
      <w:r>
        <w:rPr>
          <w:rFonts w:hint="eastAsia" w:ascii="Times New Roman" w:hAnsi="Times New Roman" w:eastAsia="仿宋_GB2312" w:cs="Times New Roman"/>
          <w:b/>
          <w:bCs/>
          <w:color w:val="000000"/>
          <w:kern w:val="2"/>
          <w:sz w:val="24"/>
          <w:szCs w:val="24"/>
          <w:highlight w:val="none"/>
          <w:lang w:val="en-US" w:eastAsia="zh-CN" w:bidi="ar-SA"/>
        </w:rPr>
        <w:t>图2-1学习贯彻</w:t>
      </w:r>
      <w:r>
        <w:rPr>
          <w:rFonts w:hint="eastAsia" w:ascii="仿宋_GB2312" w:hAnsi="仿宋_GB2312" w:eastAsia="仿宋_GB2312" w:cs="仿宋_GB2312"/>
          <w:b/>
          <w:bCs/>
          <w:color w:val="000000"/>
          <w:kern w:val="2"/>
          <w:sz w:val="24"/>
          <w:szCs w:val="24"/>
          <w:highlight w:val="none"/>
          <w:lang w:val="en-US" w:eastAsia="zh-CN" w:bidi="ar-SA"/>
        </w:rPr>
        <w:t>党的二十大精神主题教育</w:t>
      </w:r>
    </w:p>
    <w:bookmarkEnd w:id="22"/>
    <w:p w14:paraId="38E12BEE">
      <w:pPr>
        <w:pStyle w:val="4"/>
        <w:bidi w:val="0"/>
        <w:ind w:firstLine="643" w:firstLineChars="200"/>
        <w:rPr>
          <w:rFonts w:eastAsia="仿宋_GB2312"/>
          <w:b/>
          <w:bCs w:val="0"/>
          <w:color w:val="000000"/>
          <w:szCs w:val="32"/>
        </w:rPr>
      </w:pPr>
      <w:bookmarkStart w:id="23" w:name="_Toc25346"/>
      <w:bookmarkStart w:id="24" w:name="_2.2立德树人"/>
      <w:r>
        <w:rPr>
          <w:rFonts w:hint="default" w:ascii="Times New Roman" w:hAnsi="Times New Roman" w:eastAsia="仿宋_GB2312" w:cs="Times New Roman"/>
          <w:b/>
          <w:bCs w:val="0"/>
        </w:rPr>
        <w:t>2.</w:t>
      </w:r>
      <w:r>
        <w:rPr>
          <w:rFonts w:hint="eastAsia" w:ascii="Times New Roman" w:hAnsi="Times New Roman" w:eastAsia="仿宋_GB2312" w:cs="Times New Roman"/>
          <w:b/>
          <w:bCs w:val="0"/>
          <w:lang w:val="en-US" w:eastAsia="zh-CN"/>
        </w:rPr>
        <w:t>2</w:t>
      </w:r>
      <w:r>
        <w:rPr>
          <w:rFonts w:hint="eastAsia" w:ascii="仿宋_GB2312" w:hAnsi="仿宋_GB2312" w:eastAsia="仿宋_GB2312" w:cs="仿宋_GB2312"/>
          <w:b/>
          <w:bCs w:val="0"/>
        </w:rPr>
        <w:t>立德树人</w:t>
      </w:r>
      <w:bookmarkEnd w:id="23"/>
    </w:p>
    <w:bookmarkEnd w:id="24"/>
    <w:p w14:paraId="12B38A80">
      <w:pPr>
        <w:pStyle w:val="4"/>
        <w:bidi w:val="0"/>
        <w:ind w:firstLine="643" w:firstLineChars="200"/>
        <w:rPr>
          <w:rFonts w:hint="default" w:ascii="Times New Roman" w:hAnsi="Times New Roman" w:eastAsia="仿宋_GB2312" w:cs="Times New Roman"/>
          <w:b/>
          <w:bCs w:val="0"/>
          <w:lang w:val="en-US" w:eastAsia="zh-CN"/>
        </w:rPr>
      </w:pPr>
      <w:r>
        <w:rPr>
          <w:rFonts w:hint="eastAsia" w:ascii="Times New Roman" w:hAnsi="Times New Roman" w:eastAsia="仿宋_GB2312" w:cs="Times New Roman"/>
          <w:b/>
          <w:bCs w:val="0"/>
          <w:lang w:val="en-US" w:eastAsia="zh-CN"/>
        </w:rPr>
        <w:t>2.2.1“三全育人”改革持续深化</w:t>
      </w:r>
    </w:p>
    <w:p w14:paraId="415EFDE4">
      <w:pPr>
        <w:pStyle w:val="19"/>
        <w:keepNext w:val="0"/>
        <w:keepLines w:val="0"/>
        <w:pageBreakBefore w:val="0"/>
        <w:widowControl w:val="0"/>
        <w:kinsoku/>
        <w:wordWrap/>
        <w:overflowPunct/>
        <w:topLinePunct w:val="0"/>
        <w:autoSpaceDE/>
        <w:autoSpaceDN/>
        <w:bidi w:val="0"/>
        <w:spacing w:line="560" w:lineRule="exact"/>
        <w:ind w:left="0" w:leftChars="0" w:firstLine="640" w:firstLineChars="200"/>
        <w:textAlignment w:val="auto"/>
        <w:rPr>
          <w:rFonts w:hint="eastAsia" w:eastAsia="仿宋_GB2312" w:cs="Times New Roman"/>
          <w:color w:val="000000"/>
          <w:kern w:val="2"/>
          <w:sz w:val="32"/>
          <w:szCs w:val="32"/>
          <w:lang w:val="en-US" w:eastAsia="zh-CN" w:bidi="ar-SA"/>
        </w:rPr>
      </w:pPr>
      <w:r>
        <w:rPr>
          <w:rFonts w:hint="eastAsia" w:eastAsia="仿宋_GB2312" w:cs="Times New Roman"/>
          <w:color w:val="000000"/>
          <w:kern w:val="2"/>
          <w:sz w:val="32"/>
          <w:szCs w:val="32"/>
          <w:lang w:val="en-US" w:eastAsia="zh-CN" w:bidi="ar-SA"/>
        </w:rPr>
        <w:t>湖州</w:t>
      </w:r>
      <w:r>
        <w:rPr>
          <w:rFonts w:hint="eastAsia" w:eastAsia="仿宋_GB2312" w:cs="Times New Roman"/>
          <w:color w:val="auto"/>
          <w:kern w:val="2"/>
          <w:sz w:val="32"/>
          <w:szCs w:val="32"/>
          <w:lang w:val="en-US" w:eastAsia="zh-CN" w:bidi="ar-SA"/>
        </w:rPr>
        <w:t>各中职学校以习近</w:t>
      </w:r>
      <w:r>
        <w:rPr>
          <w:rFonts w:hint="eastAsia" w:eastAsia="仿宋_GB2312" w:cs="Times New Roman"/>
          <w:color w:val="000000"/>
          <w:kern w:val="2"/>
          <w:sz w:val="32"/>
          <w:szCs w:val="32"/>
          <w:lang w:val="en-US" w:eastAsia="zh-CN" w:bidi="ar-SA"/>
        </w:rPr>
        <w:t>平新时代中国特色社会主义思想为指导，坚持为党育人、为国育才的初心，强化顶层设计，全面统筹各领域、各环节、各方面的育人资源和育人力量，教育引导青年学生增强爱党爱国意识。</w:t>
      </w:r>
      <w:r>
        <w:rPr>
          <w:rFonts w:hint="eastAsia" w:ascii="Times New Roman" w:hAnsi="Times New Roman" w:eastAsia="仿宋_GB2312" w:cs="Times New Roman"/>
          <w:color w:val="auto"/>
          <w:kern w:val="2"/>
          <w:sz w:val="32"/>
          <w:szCs w:val="32"/>
          <w:lang w:val="en-US" w:eastAsia="zh-CN" w:bidi="ar-SA"/>
        </w:rPr>
        <w:t>202</w:t>
      </w:r>
      <w:r>
        <w:rPr>
          <w:rFonts w:hint="eastAsia" w:eastAsia="仿宋_GB2312" w:cs="Times New Roman"/>
          <w:color w:val="auto"/>
          <w:kern w:val="2"/>
          <w:sz w:val="32"/>
          <w:szCs w:val="32"/>
          <w:lang w:val="en-US" w:eastAsia="zh-CN" w:bidi="ar-SA"/>
        </w:rPr>
        <w:t>4</w:t>
      </w:r>
      <w:r>
        <w:rPr>
          <w:rFonts w:hint="eastAsia" w:ascii="Times New Roman" w:hAnsi="Times New Roman" w:eastAsia="仿宋_GB2312" w:cs="Times New Roman"/>
          <w:color w:val="auto"/>
          <w:kern w:val="2"/>
          <w:sz w:val="32"/>
          <w:szCs w:val="32"/>
          <w:lang w:val="en-US" w:eastAsia="zh-CN" w:bidi="ar-SA"/>
        </w:rPr>
        <w:t>年，</w:t>
      </w:r>
      <w:r>
        <w:rPr>
          <w:rFonts w:hint="eastAsia" w:eastAsia="仿宋_GB2312" w:cs="Times New Roman"/>
          <w:color w:val="auto"/>
          <w:kern w:val="2"/>
          <w:sz w:val="32"/>
          <w:szCs w:val="32"/>
          <w:lang w:val="en-US" w:eastAsia="zh-CN" w:bidi="ar-SA"/>
        </w:rPr>
        <w:t>全市完成评估验收市中职“三全育人”典型学校5所、市中职名班主任工作室6个，评选市中职德育特色案例</w:t>
      </w:r>
      <w:r>
        <w:rPr>
          <w:rFonts w:hint="eastAsia" w:eastAsia="仿宋_GB2312" w:cs="Times New Roman"/>
          <w:color w:val="000000"/>
          <w:kern w:val="2"/>
          <w:sz w:val="32"/>
          <w:szCs w:val="32"/>
          <w:lang w:val="en-US" w:eastAsia="zh-CN" w:bidi="ar-SA"/>
        </w:rPr>
        <w:t>12个。</w:t>
      </w:r>
    </w:p>
    <w:p w14:paraId="17E42E8A">
      <w:pPr>
        <w:pStyle w:val="19"/>
        <w:keepNext w:val="0"/>
        <w:keepLines w:val="0"/>
        <w:pageBreakBefore w:val="0"/>
        <w:widowControl w:val="0"/>
        <w:kinsoku/>
        <w:wordWrap/>
        <w:overflowPunct/>
        <w:topLinePunct w:val="0"/>
        <w:autoSpaceDE/>
        <w:autoSpaceDN/>
        <w:bidi w:val="0"/>
        <w:spacing w:line="560" w:lineRule="exact"/>
        <w:ind w:left="0" w:leftChars="0" w:firstLine="640" w:firstLineChars="200"/>
        <w:textAlignment w:val="auto"/>
        <w:rPr>
          <w:rFonts w:hint="eastAsia"/>
          <w:lang w:val="en-US" w:eastAsia="zh-CN"/>
        </w:rPr>
      </w:pPr>
      <w:r>
        <w:rPr>
          <w:rFonts w:hint="eastAsia" w:eastAsia="仿宋_GB2312" w:cs="Times New Roman"/>
          <w:color w:val="000000"/>
          <w:kern w:val="2"/>
          <w:sz w:val="32"/>
          <w:szCs w:val="32"/>
          <w:lang w:val="en-US" w:eastAsia="zh-CN" w:bidi="ar-SA"/>
        </w:rPr>
        <w:t>浙江信息工程学校以骆驼文化为引领，紧紧围绕“立德树人、德技并修”的核心，构建“一核三链六径”一体化育人模式，通过构筑全员“责任链”、打造全程“成长链”、绘制全方位“素养链”，以组织育人、协同育人、课程育人、数智育人、文化育人、实践育人为路径统筹开展红色基因、五位一体德育、德技融合、数智赋能、文化品牌和劳动教育六大工程，铸牢三全育人同心圆，促进职业院校类型教育定位下人才培养质量的全面提升，培养品德优良、人文扎实、技能精湛、身心健康的基础性应用型人才。</w:t>
      </w:r>
    </w:p>
    <w:tbl>
      <w:tblPr>
        <w:tblStyle w:val="2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14:paraId="646306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tcPr>
          <w:p w14:paraId="0FCED314">
            <w:pPr>
              <w:keepNext w:val="0"/>
              <w:keepLines w:val="0"/>
              <w:pageBreakBefore w:val="0"/>
              <w:widowControl w:val="0"/>
              <w:kinsoku/>
              <w:wordWrap/>
              <w:overflowPunct/>
              <w:topLinePunct w:val="0"/>
              <w:autoSpaceDE/>
              <w:autoSpaceDN/>
              <w:bidi w:val="0"/>
              <w:adjustRightInd/>
              <w:snapToGrid/>
              <w:spacing w:line="560" w:lineRule="exact"/>
              <w:jc w:val="both"/>
              <w:textAlignment w:val="auto"/>
              <w:outlineLvl w:val="0"/>
              <w:rPr>
                <w:rFonts w:hint="eastAsia" w:ascii="方正小标宋简体" w:hAnsi="方正小标宋简体" w:eastAsia="方正小标宋简体" w:cs="方正小标宋简体"/>
                <w:color w:val="0000FF"/>
                <w:sz w:val="32"/>
                <w:szCs w:val="32"/>
                <w:vertAlign w:val="baseline"/>
                <w:lang w:val="en-US" w:eastAsia="zh-CN"/>
              </w:rPr>
            </w:pPr>
            <w:bookmarkStart w:id="25" w:name="_Toc26487"/>
            <w:r>
              <w:rPr>
                <w:rStyle w:val="37"/>
                <w:rFonts w:hint="eastAsia" w:ascii="方正小标宋简体" w:hAnsi="方正小标宋简体" w:eastAsia="方正小标宋简体" w:cs="方正小标宋简体"/>
                <w:b w:val="0"/>
                <w:bCs/>
                <w:color w:val="0000FF"/>
                <w:lang w:val="en-US" w:eastAsia="zh-CN"/>
              </w:rPr>
              <w:t>案例1</w:t>
            </w:r>
            <w:r>
              <w:rPr>
                <w:rFonts w:hint="eastAsia" w:ascii="方正小标宋简体" w:hAnsi="方正小标宋简体" w:eastAsia="方正小标宋简体" w:cs="方正小标宋简体"/>
                <w:color w:val="0000FF"/>
                <w:sz w:val="32"/>
                <w:szCs w:val="32"/>
                <w:vertAlign w:val="baseline"/>
                <w:lang w:val="en-US" w:eastAsia="zh-CN"/>
              </w:rPr>
              <w:t xml:space="preserve"> 浙江信息工程学校——</w:t>
            </w:r>
            <w:bookmarkEnd w:id="25"/>
            <w:r>
              <w:rPr>
                <w:rFonts w:hint="eastAsia" w:ascii="方正小标宋简体" w:hAnsi="方正小标宋简体" w:eastAsia="方正小标宋简体" w:cs="方正小标宋简体"/>
                <w:color w:val="0000FF"/>
                <w:sz w:val="32"/>
                <w:szCs w:val="32"/>
                <w:vertAlign w:val="baseline"/>
                <w:lang w:val="en-US" w:eastAsia="zh-CN"/>
              </w:rPr>
              <w:t xml:space="preserve"> 一核引领·三链齐进·六径并行：构筑中职学校三全育人同心圆</w:t>
            </w:r>
          </w:p>
          <w:p w14:paraId="104E9B50">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楷体" w:hAnsi="楷体" w:eastAsia="楷体" w:cs="楷体"/>
                <w:color w:val="auto"/>
                <w:sz w:val="32"/>
                <w:szCs w:val="32"/>
                <w:vertAlign w:val="baseline"/>
                <w:lang w:val="en-US" w:eastAsia="zh-CN"/>
              </w:rPr>
            </w:pPr>
            <w:r>
              <w:rPr>
                <w:rFonts w:hint="eastAsia" w:ascii="楷体" w:hAnsi="楷体" w:eastAsia="楷体" w:cs="楷体"/>
                <w:color w:val="auto"/>
                <w:sz w:val="32"/>
                <w:szCs w:val="32"/>
                <w:vertAlign w:val="baseline"/>
                <w:lang w:val="en-US" w:eastAsia="zh-CN"/>
              </w:rPr>
              <w:t>学校以立德树人、德技并修为核心，构建一核三链六径一体化育人模式：</w:t>
            </w:r>
          </w:p>
          <w:p w14:paraId="56B2A170">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rPr>
                <w:rFonts w:hint="eastAsia" w:ascii="楷体" w:hAnsi="楷体" w:eastAsia="楷体" w:cs="楷体"/>
                <w:color w:val="auto"/>
                <w:sz w:val="32"/>
                <w:szCs w:val="32"/>
                <w:vertAlign w:val="baseline"/>
                <w:lang w:val="en-US" w:eastAsia="zh-CN"/>
              </w:rPr>
            </w:pPr>
            <w:r>
              <w:rPr>
                <w:rFonts w:hint="eastAsia" w:ascii="楷体" w:hAnsi="楷体" w:eastAsia="楷体" w:cs="楷体"/>
                <w:b/>
                <w:bCs/>
                <w:color w:val="auto"/>
                <w:sz w:val="32"/>
                <w:szCs w:val="32"/>
                <w:vertAlign w:val="baseline"/>
                <w:lang w:val="en-US" w:eastAsia="zh-CN"/>
              </w:rPr>
              <w:t>构筑全员责任链。</w:t>
            </w:r>
            <w:r>
              <w:rPr>
                <w:rFonts w:hint="eastAsia" w:ascii="楷体" w:hAnsi="楷体" w:eastAsia="楷体" w:cs="楷体"/>
                <w:color w:val="auto"/>
                <w:sz w:val="32"/>
                <w:szCs w:val="32"/>
                <w:vertAlign w:val="baseline"/>
                <w:lang w:val="en-US" w:eastAsia="zh-CN"/>
              </w:rPr>
              <w:t>以党建为引领，分级优化组织育人，开展红色基因工程；广聘家社企导师，加强协同育人，开展家校生社企五位一体德育工程。</w:t>
            </w:r>
          </w:p>
          <w:p w14:paraId="2F4F361B">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rPr>
                <w:rFonts w:hint="eastAsia" w:ascii="楷体" w:hAnsi="楷体" w:eastAsia="楷体" w:cs="楷体"/>
                <w:color w:val="auto"/>
                <w:sz w:val="32"/>
                <w:szCs w:val="32"/>
                <w:vertAlign w:val="baseline"/>
                <w:lang w:val="en-US" w:eastAsia="zh-CN"/>
              </w:rPr>
            </w:pPr>
            <w:r>
              <w:rPr>
                <w:rFonts w:hint="eastAsia" w:ascii="楷体" w:hAnsi="楷体" w:eastAsia="楷体" w:cs="楷体"/>
                <w:b/>
                <w:bCs/>
                <w:color w:val="auto"/>
                <w:sz w:val="32"/>
                <w:szCs w:val="32"/>
                <w:vertAlign w:val="baseline"/>
                <w:lang w:val="en-US" w:eastAsia="zh-CN"/>
              </w:rPr>
              <w:t>打造全程成长链。</w:t>
            </w:r>
            <w:r>
              <w:rPr>
                <w:rFonts w:hint="eastAsia" w:ascii="楷体" w:hAnsi="楷体" w:eastAsia="楷体" w:cs="楷体"/>
                <w:color w:val="auto"/>
                <w:sz w:val="32"/>
                <w:szCs w:val="32"/>
                <w:vertAlign w:val="baseline"/>
                <w:lang w:val="en-US" w:eastAsia="zh-CN"/>
              </w:rPr>
              <w:t>树立大德育观，统筹推进课程育人，开展德技融合工程；创新探索数智育人，借助全国信息标杆校开展数智赋能工程。</w:t>
            </w:r>
          </w:p>
          <w:p w14:paraId="0368DB87">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rPr>
                <w:rFonts w:hint="eastAsia" w:ascii="楷体" w:hAnsi="楷体" w:eastAsia="楷体" w:cs="楷体"/>
                <w:color w:val="auto"/>
                <w:sz w:val="32"/>
                <w:szCs w:val="32"/>
                <w:vertAlign w:val="baseline"/>
                <w:lang w:val="en-US" w:eastAsia="zh-CN"/>
              </w:rPr>
            </w:pPr>
            <w:r>
              <w:rPr>
                <w:rFonts w:hint="eastAsia" w:ascii="楷体" w:hAnsi="楷体" w:eastAsia="楷体" w:cs="楷体"/>
                <w:b/>
                <w:bCs/>
                <w:color w:val="auto"/>
                <w:sz w:val="32"/>
                <w:szCs w:val="32"/>
                <w:vertAlign w:val="baseline"/>
                <w:lang w:val="en-US" w:eastAsia="zh-CN"/>
              </w:rPr>
              <w:t>绘制全方位素养链。</w:t>
            </w:r>
            <w:r>
              <w:rPr>
                <w:rFonts w:hint="eastAsia" w:ascii="楷体" w:hAnsi="楷体" w:eastAsia="楷体" w:cs="楷体"/>
                <w:color w:val="auto"/>
                <w:sz w:val="32"/>
                <w:szCs w:val="32"/>
                <w:vertAlign w:val="baseline"/>
                <w:lang w:val="en-US" w:eastAsia="zh-CN"/>
              </w:rPr>
              <w:t>深入落实文化育人，开展文化品牌工程；加强五育融合，扎实推动实践育人，创新开展大劳动观视域下的劳动教育工程。</w:t>
            </w:r>
          </w:p>
          <w:p w14:paraId="77F55E77">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方正小标宋简体" w:hAnsi="方正小标宋简体" w:eastAsia="方正小标宋简体" w:cs="方正小标宋简体"/>
                <w:color w:val="0000FF"/>
                <w:sz w:val="32"/>
                <w:szCs w:val="32"/>
                <w:vertAlign w:val="baseline"/>
                <w:lang w:val="en-US" w:eastAsia="zh-CN"/>
              </w:rPr>
            </w:pPr>
            <w:r>
              <w:rPr>
                <w:rFonts w:hint="eastAsia" w:ascii="楷体" w:hAnsi="楷体" w:eastAsia="楷体" w:cs="楷体"/>
                <w:color w:val="auto"/>
                <w:sz w:val="32"/>
                <w:szCs w:val="32"/>
                <w:vertAlign w:val="baseline"/>
                <w:lang w:val="en-US" w:eastAsia="zh-CN"/>
              </w:rPr>
              <w:t>学校在品牌建设、师生成长等多方面取得成果，心之驼骋、骆驼公益、三色阶心理资助模式等品牌形成省级影响力。</w:t>
            </w:r>
          </w:p>
        </w:tc>
      </w:tr>
    </w:tbl>
    <w:p w14:paraId="370A5819">
      <w:pPr>
        <w:pStyle w:val="19"/>
        <w:keepNext w:val="0"/>
        <w:keepLines w:val="0"/>
        <w:pageBreakBefore w:val="0"/>
        <w:widowControl w:val="0"/>
        <w:kinsoku/>
        <w:wordWrap/>
        <w:overflowPunct/>
        <w:topLinePunct w:val="0"/>
        <w:autoSpaceDE/>
        <w:autoSpaceDN/>
        <w:bidi w:val="0"/>
        <w:spacing w:line="560" w:lineRule="exact"/>
        <w:ind w:left="0" w:leftChars="0" w:firstLine="620" w:firstLineChars="200"/>
        <w:jc w:val="both"/>
        <w:textAlignment w:val="auto"/>
        <w:rPr>
          <w:rFonts w:hint="eastAsia" w:eastAsia="仿宋_GB2312" w:cs="Times New Roman"/>
          <w:color w:val="000000"/>
          <w:kern w:val="2"/>
          <w:sz w:val="32"/>
          <w:szCs w:val="32"/>
          <w:lang w:val="en-US" w:eastAsia="zh-CN" w:bidi="ar-SA"/>
        </w:rPr>
      </w:pPr>
      <w:r>
        <w:rPr>
          <w:rFonts w:hint="eastAsia" w:ascii="仿宋_GB2312" w:hAnsi="宋体" w:eastAsia="仿宋_GB2312" w:cs="仿宋_GB2312"/>
          <w:color w:val="000000"/>
          <w:kern w:val="0"/>
          <w:sz w:val="31"/>
          <w:szCs w:val="31"/>
          <w:lang w:val="en-US" w:eastAsia="zh-CN"/>
        </w:rPr>
        <w:t>长兴县职业技术教育中心</w:t>
      </w:r>
      <w:r>
        <w:rPr>
          <w:rFonts w:hint="eastAsia" w:eastAsia="仿宋_GB2312" w:cs="Times New Roman"/>
          <w:color w:val="000000"/>
          <w:kern w:val="2"/>
          <w:sz w:val="32"/>
          <w:szCs w:val="32"/>
          <w:lang w:val="en-US" w:eastAsia="zh-CN" w:bidi="ar-SA"/>
        </w:rPr>
        <w:t>学校坚持立德树人，以社会主义核心价值观为引领，构建“三四五”学生综合素养培养体系。建立“三全育人”工作机制，建设“四大育人团队”全员协同育人，实现了课内课外、校内校外、线上线下等全程覆盖，有效促进了“十大育人”体系在育人过程中的全方位渗透。</w:t>
      </w:r>
    </w:p>
    <w:p w14:paraId="74663342">
      <w:pPr>
        <w:pStyle w:val="4"/>
        <w:bidi w:val="0"/>
        <w:ind w:firstLine="643" w:firstLineChars="200"/>
        <w:rPr>
          <w:rFonts w:hint="default" w:ascii="Times New Roman" w:hAnsi="Times New Roman" w:eastAsia="仿宋_GB2312" w:cs="Times New Roman"/>
          <w:b/>
          <w:bCs w:val="0"/>
          <w:lang w:val="en-US" w:eastAsia="zh-CN"/>
        </w:rPr>
      </w:pPr>
      <w:bookmarkStart w:id="26" w:name="_2.2.2“大思政课”建设全面推进"/>
      <w:r>
        <w:rPr>
          <w:rFonts w:hint="eastAsia" w:ascii="Times New Roman" w:hAnsi="Times New Roman" w:eastAsia="仿宋_GB2312" w:cs="Times New Roman"/>
          <w:b/>
          <w:bCs w:val="0"/>
          <w:lang w:val="en-US" w:eastAsia="zh-CN"/>
        </w:rPr>
        <w:t>2.2.2“大思政课”建设全面推进</w:t>
      </w:r>
    </w:p>
    <w:bookmarkEnd w:id="26"/>
    <w:p w14:paraId="10F861B7">
      <w:pPr>
        <w:spacing w:line="560" w:lineRule="exact"/>
        <w:ind w:firstLine="640" w:firstLineChars="200"/>
        <w:rPr>
          <w:rFonts w:hint="eastAsia" w:ascii="Times New Roman" w:hAnsi="Times New Roman" w:eastAsia="仿宋_GB2312" w:cs="Times New Roman"/>
          <w:color w:val="000000"/>
          <w:kern w:val="2"/>
          <w:sz w:val="32"/>
          <w:szCs w:val="32"/>
          <w:lang w:val="en-US" w:eastAsia="zh-CN" w:bidi="ar-SA"/>
        </w:rPr>
      </w:pPr>
      <w:r>
        <w:rPr>
          <w:rFonts w:hint="eastAsia" w:eastAsia="仿宋_GB2312" w:cs="Times New Roman"/>
          <w:color w:val="000000"/>
          <w:kern w:val="2"/>
          <w:sz w:val="32"/>
          <w:szCs w:val="32"/>
          <w:lang w:val="en-US" w:eastAsia="zh-CN" w:bidi="ar-SA"/>
        </w:rPr>
        <w:t>湖州各中职学校聚焦</w:t>
      </w:r>
      <w:r>
        <w:rPr>
          <w:rFonts w:hint="eastAsia" w:ascii="Times New Roman" w:hAnsi="Times New Roman" w:eastAsia="仿宋_GB2312" w:cs="Times New Roman"/>
          <w:color w:val="000000"/>
          <w:kern w:val="2"/>
          <w:sz w:val="32"/>
          <w:szCs w:val="32"/>
          <w:lang w:val="en-US" w:eastAsia="zh-CN" w:bidi="ar-SA"/>
        </w:rPr>
        <w:t>立德树人根本任务，</w:t>
      </w:r>
      <w:r>
        <w:rPr>
          <w:rFonts w:hint="eastAsia" w:eastAsia="仿宋_GB2312" w:cs="Times New Roman"/>
          <w:color w:val="000000"/>
          <w:kern w:val="2"/>
          <w:sz w:val="32"/>
          <w:szCs w:val="32"/>
          <w:lang w:val="en-US" w:eastAsia="zh-CN" w:bidi="ar-SA"/>
        </w:rPr>
        <w:t>坚持</w:t>
      </w:r>
      <w:r>
        <w:rPr>
          <w:rFonts w:hint="eastAsia" w:ascii="Times New Roman" w:hAnsi="Times New Roman" w:eastAsia="仿宋_GB2312" w:cs="Times New Roman"/>
          <w:color w:val="000000"/>
          <w:kern w:val="2"/>
          <w:sz w:val="32"/>
          <w:szCs w:val="32"/>
          <w:lang w:val="en-US" w:eastAsia="zh-CN" w:bidi="ar-SA"/>
        </w:rPr>
        <w:t>用党的创新理论铸魂育人，积极推动思政课程与课程思政协同前行、相得益彰。</w:t>
      </w:r>
      <w:r>
        <w:rPr>
          <w:rFonts w:hint="eastAsia" w:eastAsia="仿宋_GB2312" w:cs="Times New Roman"/>
          <w:color w:val="000000"/>
          <w:kern w:val="2"/>
          <w:sz w:val="32"/>
          <w:szCs w:val="32"/>
          <w:lang w:val="en-US" w:eastAsia="zh-CN" w:bidi="ar-SA"/>
        </w:rPr>
        <w:t>2024年，成立</w:t>
      </w:r>
      <w:r>
        <w:rPr>
          <w:rFonts w:hint="eastAsia" w:ascii="Times New Roman" w:hAnsi="Times New Roman" w:eastAsia="仿宋_GB2312" w:cs="Times New Roman"/>
          <w:color w:val="000000"/>
          <w:kern w:val="2"/>
          <w:sz w:val="32"/>
          <w:szCs w:val="32"/>
          <w:lang w:val="en-US" w:eastAsia="zh-CN" w:bidi="ar-SA"/>
        </w:rPr>
        <w:t>湖州市职业教育思政课一体化建设共同体，加强中高职学段思政课有效衔接和整体推进，推动形成职业教育思政课一体化建设的“湖州方案”。</w:t>
      </w:r>
    </w:p>
    <w:p w14:paraId="43FDA251">
      <w:pPr>
        <w:pStyle w:val="19"/>
        <w:ind w:left="0" w:leftChars="0" w:firstLine="0" w:firstLineChars="0"/>
        <w:rPr>
          <w:rFonts w:hint="eastAsia"/>
          <w:lang w:val="en-US" w:eastAsia="zh-CN"/>
        </w:rPr>
      </w:pPr>
      <w:r>
        <w:rPr>
          <w:rFonts w:hint="eastAsia"/>
          <w:lang w:val="en-US" w:eastAsia="zh-CN"/>
        </w:rPr>
        <w:drawing>
          <wp:inline distT="0" distB="0" distL="0" distR="0">
            <wp:extent cx="5264785" cy="2987040"/>
            <wp:effectExtent l="0" t="0" r="8255" b="0"/>
            <wp:docPr id="1032" name="图片 3" descr="2-2"/>
            <wp:cNvGraphicFramePr/>
            <a:graphic xmlns:a="http://schemas.openxmlformats.org/drawingml/2006/main">
              <a:graphicData uri="http://schemas.openxmlformats.org/drawingml/2006/picture">
                <pic:pic xmlns:pic="http://schemas.openxmlformats.org/drawingml/2006/picture">
                  <pic:nvPicPr>
                    <pic:cNvPr id="1032" name="图片 3" descr="2-2"/>
                    <pic:cNvPicPr/>
                  </pic:nvPicPr>
                  <pic:blipFill>
                    <a:blip r:embed="rId12" cstate="print"/>
                    <a:srcRect/>
                    <a:stretch>
                      <a:fillRect/>
                    </a:stretch>
                  </pic:blipFill>
                  <pic:spPr>
                    <a:xfrm>
                      <a:off x="0" y="0"/>
                      <a:ext cx="5264785" cy="2987040"/>
                    </a:xfrm>
                    <a:prstGeom prst="rect">
                      <a:avLst/>
                    </a:prstGeom>
                  </pic:spPr>
                </pic:pic>
              </a:graphicData>
            </a:graphic>
          </wp:inline>
        </w:drawing>
      </w:r>
    </w:p>
    <w:p w14:paraId="7A5C9939">
      <w:pPr>
        <w:pStyle w:val="19"/>
        <w:ind w:left="0" w:leftChars="0" w:firstLine="0" w:firstLineChars="0"/>
        <w:jc w:val="center"/>
        <w:rPr>
          <w:rFonts w:hint="default" w:ascii="仿宋_GB2312" w:hAnsi="仿宋_GB2312" w:eastAsia="仿宋_GB2312" w:cs="仿宋_GB2312"/>
          <w:b/>
          <w:bCs/>
          <w:color w:val="000000"/>
          <w:kern w:val="2"/>
          <w:sz w:val="24"/>
          <w:szCs w:val="24"/>
          <w:highlight w:val="none"/>
          <w:lang w:val="en-US" w:eastAsia="zh-CN" w:bidi="ar-SA"/>
        </w:rPr>
      </w:pPr>
      <w:r>
        <w:rPr>
          <w:rFonts w:hint="default" w:ascii="Times New Roman" w:hAnsi="Times New Roman" w:eastAsia="仿宋_GB2312" w:cs="Times New Roman"/>
          <w:b/>
          <w:bCs/>
          <w:color w:val="000000"/>
          <w:kern w:val="2"/>
          <w:sz w:val="24"/>
          <w:szCs w:val="24"/>
          <w:highlight w:val="none"/>
          <w:lang w:val="en-US" w:eastAsia="zh-CN" w:bidi="ar-SA"/>
        </w:rPr>
        <w:t>图2-2湖州市职</w:t>
      </w:r>
      <w:r>
        <w:rPr>
          <w:rFonts w:hint="eastAsia" w:ascii="仿宋_GB2312" w:hAnsi="仿宋_GB2312" w:eastAsia="仿宋_GB2312" w:cs="仿宋_GB2312"/>
          <w:b/>
          <w:bCs/>
          <w:color w:val="000000"/>
          <w:kern w:val="2"/>
          <w:sz w:val="24"/>
          <w:szCs w:val="24"/>
          <w:highlight w:val="none"/>
          <w:lang w:val="en-US" w:eastAsia="zh-CN" w:bidi="ar-SA"/>
        </w:rPr>
        <w:t>业教育思政课一体化建设共同体成立</w:t>
      </w:r>
    </w:p>
    <w:p w14:paraId="21DD36C3">
      <w:pPr>
        <w:spacing w:line="560" w:lineRule="exact"/>
        <w:ind w:firstLine="640" w:firstLineChars="200"/>
        <w:rPr>
          <w:rFonts w:hint="eastAsia" w:ascii="仿宋_GB2312" w:hAnsi="仿宋_GB2312" w:eastAsia="仿宋_GB2312" w:cs="仿宋_GB2312"/>
          <w:color w:val="000000"/>
          <w:sz w:val="32"/>
          <w:szCs w:val="32"/>
          <w:highlight w:val="none"/>
        </w:rPr>
      </w:pPr>
      <w:r>
        <w:rPr>
          <w:rFonts w:hint="default" w:ascii="Times New Roman" w:hAnsi="Times New Roman" w:eastAsia="仿宋_GB2312" w:cs="Times New Roman"/>
          <w:color w:val="000000"/>
          <w:kern w:val="2"/>
          <w:sz w:val="32"/>
          <w:szCs w:val="32"/>
          <w:lang w:val="en-US" w:eastAsia="zh-CN" w:bidi="ar-SA"/>
        </w:rPr>
        <w:t>浙江信息工程学校</w:t>
      </w:r>
      <w:r>
        <w:rPr>
          <w:rFonts w:hint="default" w:ascii="Times New Roman" w:hAnsi="Times New Roman" w:eastAsia="仿宋_GB2312" w:cs="Times New Roman"/>
          <w:color w:val="000000"/>
          <w:sz w:val="32"/>
          <w:szCs w:val="32"/>
          <w:highlight w:val="none"/>
          <w:lang w:val="en-US" w:eastAsia="zh-CN"/>
        </w:rPr>
        <w:t>积极投身全市</w:t>
      </w:r>
      <w:r>
        <w:rPr>
          <w:rFonts w:hint="default" w:ascii="Times New Roman" w:hAnsi="Times New Roman" w:eastAsia="仿宋_GB2312" w:cs="Times New Roman"/>
          <w:sz w:val="32"/>
          <w:szCs w:val="40"/>
          <w:lang w:val="en-US" w:eastAsia="zh-CN"/>
        </w:rPr>
        <w:t>大中小学思政一体化建设，形成学校“123456”大思政育人格局，</w:t>
      </w:r>
      <w:r>
        <w:rPr>
          <w:rFonts w:hint="default" w:ascii="Times New Roman" w:hAnsi="Times New Roman" w:eastAsia="仿宋_GB2312" w:cs="Times New Roman"/>
          <w:color w:val="000000"/>
          <w:sz w:val="32"/>
          <w:szCs w:val="32"/>
          <w:highlight w:val="none"/>
          <w:lang w:val="en-US" w:eastAsia="zh-CN"/>
        </w:rPr>
        <w:t>持续</w:t>
      </w:r>
      <w:r>
        <w:rPr>
          <w:rFonts w:hint="default" w:ascii="Times New Roman" w:hAnsi="Times New Roman" w:eastAsia="仿宋_GB2312" w:cs="Times New Roman"/>
          <w:color w:val="000000"/>
          <w:sz w:val="32"/>
          <w:szCs w:val="32"/>
          <w:highlight w:val="none"/>
        </w:rPr>
        <w:t>开展“全体师生同上一</w:t>
      </w:r>
      <w:r>
        <w:rPr>
          <w:rFonts w:hint="default" w:ascii="Times New Roman" w:hAnsi="Times New Roman" w:eastAsia="仿宋_GB2312" w:cs="Times New Roman"/>
          <w:color w:val="000000"/>
          <w:sz w:val="32"/>
          <w:szCs w:val="32"/>
          <w:highlight w:val="none"/>
          <w:lang w:val="en-US" w:eastAsia="zh-CN"/>
        </w:rPr>
        <w:t>堂</w:t>
      </w:r>
      <w:r>
        <w:rPr>
          <w:rFonts w:hint="default" w:ascii="Times New Roman" w:hAnsi="Times New Roman" w:eastAsia="仿宋_GB2312" w:cs="Times New Roman"/>
          <w:color w:val="000000"/>
          <w:sz w:val="32"/>
          <w:szCs w:val="32"/>
          <w:highlight w:val="none"/>
        </w:rPr>
        <w:t>思政课</w:t>
      </w:r>
      <w:r>
        <w:rPr>
          <w:rFonts w:hint="default" w:ascii="Times New Roman" w:hAnsi="Times New Roman" w:eastAsia="仿宋_GB2312" w:cs="Times New Roman"/>
          <w:color w:val="auto"/>
          <w:sz w:val="32"/>
          <w:szCs w:val="32"/>
          <w:highlight w:val="none"/>
        </w:rPr>
        <w:t>”</w:t>
      </w:r>
      <w:r>
        <w:rPr>
          <w:rFonts w:hint="default" w:ascii="Times New Roman" w:hAnsi="Times New Roman" w:eastAsia="仿宋_GB2312" w:cs="Times New Roman"/>
          <w:color w:val="auto"/>
          <w:sz w:val="32"/>
          <w:szCs w:val="32"/>
          <w:highlight w:val="none"/>
          <w:lang w:val="en-US" w:eastAsia="zh-CN"/>
        </w:rPr>
        <w:t>20余场</w:t>
      </w:r>
      <w:r>
        <w:rPr>
          <w:rFonts w:hint="default" w:ascii="Times New Roman" w:hAnsi="Times New Roman" w:eastAsia="仿宋_GB2312" w:cs="Times New Roman"/>
          <w:color w:val="auto"/>
          <w:sz w:val="32"/>
          <w:szCs w:val="32"/>
          <w:highlight w:val="none"/>
          <w:lang w:eastAsia="zh-CN"/>
        </w:rPr>
        <w:t>，</w:t>
      </w:r>
      <w:r>
        <w:rPr>
          <w:rFonts w:hint="eastAsia" w:eastAsia="仿宋_GB2312" w:cs="Times New Roman"/>
          <w:color w:val="auto"/>
          <w:sz w:val="32"/>
          <w:szCs w:val="32"/>
          <w:highlight w:val="none"/>
          <w:lang w:eastAsia="zh-CN"/>
        </w:rPr>
        <w:t>还</w:t>
      </w:r>
      <w:r>
        <w:rPr>
          <w:rFonts w:hint="default" w:ascii="Times New Roman" w:hAnsi="Times New Roman" w:eastAsia="仿宋_GB2312" w:cs="Times New Roman"/>
          <w:color w:val="auto"/>
          <w:sz w:val="32"/>
          <w:szCs w:val="32"/>
          <w:highlight w:val="none"/>
        </w:rPr>
        <w:t>在“青马学院”的基础上，打</w:t>
      </w:r>
      <w:r>
        <w:rPr>
          <w:rFonts w:hint="default" w:ascii="Times New Roman" w:hAnsi="Times New Roman" w:eastAsia="仿宋_GB2312" w:cs="Times New Roman"/>
          <w:color w:val="000000"/>
          <w:sz w:val="32"/>
          <w:szCs w:val="32"/>
          <w:highlight w:val="none"/>
        </w:rPr>
        <w:t>造全覆盖、有梯度深度的</w:t>
      </w:r>
      <w:r>
        <w:rPr>
          <w:rFonts w:hint="eastAsia" w:ascii="Times New Roman" w:hAnsi="Times New Roman" w:eastAsia="仿宋_GB2312" w:cs="Times New Roman"/>
          <w:color w:val="000000"/>
          <w:sz w:val="32"/>
          <w:szCs w:val="32"/>
          <w:highlight w:val="none"/>
          <w:lang w:eastAsia="zh-CN"/>
        </w:rPr>
        <w:t>“</w:t>
      </w:r>
      <w:r>
        <w:rPr>
          <w:rFonts w:hint="default" w:ascii="Times New Roman" w:hAnsi="Times New Roman" w:eastAsia="仿宋_GB2312" w:cs="Times New Roman"/>
          <w:color w:val="000000"/>
          <w:sz w:val="32"/>
          <w:szCs w:val="32"/>
          <w:highlight w:val="none"/>
        </w:rPr>
        <w:t>青马课程体系</w:t>
      </w:r>
      <w:r>
        <w:rPr>
          <w:rFonts w:hint="eastAsia" w:ascii="Times New Roman" w:hAnsi="Times New Roman" w:eastAsia="仿宋_GB2312" w:cs="Times New Roman"/>
          <w:color w:val="000000"/>
          <w:sz w:val="32"/>
          <w:szCs w:val="32"/>
          <w:highlight w:val="none"/>
          <w:lang w:eastAsia="zh-CN"/>
        </w:rPr>
        <w:t>”</w:t>
      </w:r>
      <w:r>
        <w:rPr>
          <w:rFonts w:hint="default" w:ascii="Times New Roman" w:hAnsi="Times New Roman" w:eastAsia="仿宋_GB2312" w:cs="Times New Roman"/>
          <w:color w:val="000000"/>
          <w:sz w:val="32"/>
          <w:szCs w:val="32"/>
          <w:highlight w:val="none"/>
          <w:lang w:val="en-US" w:eastAsia="zh-CN"/>
        </w:rPr>
        <w:t>，</w:t>
      </w:r>
      <w:r>
        <w:rPr>
          <w:rFonts w:hint="default" w:ascii="Times New Roman" w:hAnsi="Times New Roman" w:eastAsia="仿宋_GB2312" w:cs="Times New Roman"/>
          <w:color w:val="000000"/>
          <w:sz w:val="32"/>
          <w:szCs w:val="32"/>
          <w:highlight w:val="none"/>
        </w:rPr>
        <w:t>开拓了思政教育</w:t>
      </w:r>
      <w:r>
        <w:rPr>
          <w:rFonts w:hint="eastAsia" w:ascii="仿宋_GB2312" w:hAnsi="仿宋_GB2312" w:eastAsia="仿宋_GB2312" w:cs="仿宋_GB2312"/>
          <w:color w:val="000000"/>
          <w:sz w:val="32"/>
          <w:szCs w:val="32"/>
          <w:highlight w:val="none"/>
        </w:rPr>
        <w:t>的新境界。</w:t>
      </w:r>
    </w:p>
    <w:p w14:paraId="2F2E295F">
      <w:pPr>
        <w:pStyle w:val="19"/>
        <w:keepNext w:val="0"/>
        <w:keepLines w:val="0"/>
        <w:pageBreakBefore w:val="0"/>
        <w:widowControl w:val="0"/>
        <w:kinsoku/>
        <w:wordWrap/>
        <w:overflowPunct/>
        <w:topLinePunct w:val="0"/>
        <w:autoSpaceDE/>
        <w:autoSpaceDN/>
        <w:bidi w:val="0"/>
        <w:spacing w:line="240" w:lineRule="auto"/>
        <w:ind w:left="0" w:leftChars="0" w:firstLine="0" w:firstLineChars="0"/>
        <w:jc w:val="both"/>
        <w:textAlignment w:val="auto"/>
        <w:rPr>
          <w:rFonts w:hint="default" w:ascii="Times New Roman" w:hAnsi="Times New Roman" w:eastAsia="仿宋_GB2312" w:cs="Times New Roman"/>
          <w:color w:val="000000"/>
          <w:kern w:val="2"/>
          <w:sz w:val="32"/>
          <w:szCs w:val="32"/>
          <w:lang w:val="en-US" w:eastAsia="zh-CN" w:bidi="ar-SA"/>
        </w:rPr>
      </w:pPr>
      <w:r>
        <w:rPr>
          <w:rFonts w:hint="default" w:ascii="Times New Roman" w:hAnsi="Times New Roman" w:eastAsia="仿宋_GB2312" w:cs="Times New Roman"/>
          <w:color w:val="000000"/>
          <w:kern w:val="2"/>
          <w:sz w:val="32"/>
          <w:szCs w:val="32"/>
          <w:lang w:val="en-US" w:eastAsia="zh-CN" w:bidi="ar-SA"/>
        </w:rPr>
        <w:drawing>
          <wp:inline distT="0" distB="0" distL="0" distR="0">
            <wp:extent cx="5266690" cy="3501390"/>
            <wp:effectExtent l="0" t="0" r="6350" b="3810"/>
            <wp:docPr id="1033" name="图片 17" descr="图片1.png2-3"/>
            <wp:cNvGraphicFramePr/>
            <a:graphic xmlns:a="http://schemas.openxmlformats.org/drawingml/2006/main">
              <a:graphicData uri="http://schemas.openxmlformats.org/drawingml/2006/picture">
                <pic:pic xmlns:pic="http://schemas.openxmlformats.org/drawingml/2006/picture">
                  <pic:nvPicPr>
                    <pic:cNvPr id="1033" name="图片 17" descr="图片1.png2-3"/>
                    <pic:cNvPicPr/>
                  </pic:nvPicPr>
                  <pic:blipFill>
                    <a:blip r:embed="rId13" cstate="print"/>
                    <a:srcRect/>
                    <a:stretch>
                      <a:fillRect/>
                    </a:stretch>
                  </pic:blipFill>
                  <pic:spPr>
                    <a:xfrm>
                      <a:off x="0" y="0"/>
                      <a:ext cx="5266690" cy="3501390"/>
                    </a:xfrm>
                    <a:prstGeom prst="rect">
                      <a:avLst/>
                    </a:prstGeom>
                  </pic:spPr>
                </pic:pic>
              </a:graphicData>
            </a:graphic>
          </wp:inline>
        </w:drawing>
      </w:r>
    </w:p>
    <w:p w14:paraId="40C4CD88">
      <w:pPr>
        <w:jc w:val="center"/>
        <w:rPr>
          <w:rFonts w:hint="eastAsia" w:ascii="Times New Roman" w:hAnsi="Times New Roman" w:eastAsia="仿宋_GB2312" w:cs="Times New Roman"/>
          <w:color w:val="auto"/>
          <w:kern w:val="2"/>
          <w:sz w:val="32"/>
          <w:szCs w:val="32"/>
          <w:highlight w:val="none"/>
          <w:lang w:val="en-US" w:eastAsia="zh-CN" w:bidi="ar-SA"/>
        </w:rPr>
      </w:pPr>
      <w:r>
        <w:rPr>
          <w:rFonts w:hint="eastAsia" w:ascii="Times New Roman" w:hAnsi="Times New Roman" w:eastAsia="仿宋_GB2312" w:cs="Times New Roman"/>
          <w:b/>
          <w:bCs/>
          <w:color w:val="000000"/>
          <w:kern w:val="2"/>
          <w:sz w:val="24"/>
          <w:szCs w:val="24"/>
          <w:highlight w:val="none"/>
          <w:lang w:val="en-US" w:eastAsia="zh-CN" w:bidi="ar-SA"/>
        </w:rPr>
        <w:t>图2-3</w:t>
      </w:r>
      <w:r>
        <w:rPr>
          <w:rFonts w:hint="eastAsia" w:ascii="仿宋_GB2312" w:hAnsi="仿宋_GB2312" w:eastAsia="仿宋_GB2312" w:cs="仿宋_GB2312"/>
          <w:b/>
          <w:bCs/>
          <w:color w:val="000000"/>
          <w:kern w:val="2"/>
          <w:sz w:val="24"/>
          <w:szCs w:val="24"/>
          <w:highlight w:val="none"/>
          <w:lang w:val="en-US" w:eastAsia="zh-CN" w:bidi="ar-SA"/>
        </w:rPr>
        <w:t>全体师生同上一堂思政课</w:t>
      </w:r>
    </w:p>
    <w:p w14:paraId="3E8F8C35">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s="仿宋_GB2312"/>
          <w:b/>
          <w:bCs/>
          <w:sz w:val="24"/>
          <w:highlight w:val="none"/>
        </w:rPr>
      </w:pPr>
      <w:r>
        <w:rPr>
          <w:rFonts w:hint="eastAsia" w:ascii="Times New Roman" w:hAnsi="Times New Roman" w:eastAsia="仿宋_GB2312" w:cs="Times New Roman"/>
          <w:color w:val="auto"/>
          <w:kern w:val="2"/>
          <w:sz w:val="32"/>
          <w:szCs w:val="32"/>
          <w:highlight w:val="none"/>
          <w:lang w:val="en-US" w:eastAsia="zh-CN" w:bidi="ar-SA"/>
        </w:rPr>
        <w:t>全市中职学校共有思想政治课教师</w:t>
      </w:r>
      <w:r>
        <w:rPr>
          <w:rFonts w:hint="eastAsia" w:eastAsia="仿宋_GB2312" w:cs="Times New Roman"/>
          <w:color w:val="auto"/>
          <w:kern w:val="2"/>
          <w:sz w:val="32"/>
          <w:szCs w:val="32"/>
          <w:highlight w:val="none"/>
          <w:lang w:val="en-US" w:eastAsia="zh-CN" w:bidi="ar-SA"/>
        </w:rPr>
        <w:t>106</w:t>
      </w:r>
      <w:r>
        <w:rPr>
          <w:rFonts w:hint="eastAsia" w:ascii="Times New Roman" w:hAnsi="Times New Roman" w:eastAsia="仿宋_GB2312" w:cs="Times New Roman"/>
          <w:color w:val="auto"/>
          <w:kern w:val="2"/>
          <w:sz w:val="32"/>
          <w:szCs w:val="32"/>
          <w:highlight w:val="none"/>
          <w:lang w:val="en-US" w:eastAsia="zh-CN" w:bidi="ar-SA"/>
        </w:rPr>
        <w:t>人，</w:t>
      </w:r>
      <w:r>
        <w:rPr>
          <w:rFonts w:hint="eastAsia" w:eastAsia="仿宋_GB2312" w:cs="Times New Roman"/>
          <w:color w:val="auto"/>
          <w:kern w:val="2"/>
          <w:sz w:val="32"/>
          <w:szCs w:val="32"/>
          <w:highlight w:val="none"/>
          <w:lang w:val="en-US" w:eastAsia="zh-CN" w:bidi="ar-SA"/>
        </w:rPr>
        <w:t>班主任714人，省级中职</w:t>
      </w:r>
      <w:r>
        <w:rPr>
          <w:rFonts w:hint="eastAsia" w:ascii="Times New Roman" w:hAnsi="Times New Roman" w:eastAsia="仿宋_GB2312" w:cs="Times New Roman"/>
          <w:color w:val="auto"/>
          <w:kern w:val="2"/>
          <w:sz w:val="32"/>
          <w:szCs w:val="32"/>
          <w:highlight w:val="none"/>
          <w:lang w:val="en-US" w:eastAsia="zh-CN" w:bidi="ar-SA"/>
        </w:rPr>
        <w:t>名班主任工作室</w:t>
      </w:r>
      <w:r>
        <w:rPr>
          <w:rFonts w:hint="eastAsia" w:eastAsia="仿宋_GB2312" w:cs="Times New Roman"/>
          <w:color w:val="auto"/>
          <w:kern w:val="2"/>
          <w:sz w:val="32"/>
          <w:szCs w:val="32"/>
          <w:highlight w:val="none"/>
          <w:lang w:val="en-US" w:eastAsia="zh-CN" w:bidi="ar-SA"/>
        </w:rPr>
        <w:t>4</w:t>
      </w:r>
      <w:r>
        <w:rPr>
          <w:rFonts w:hint="eastAsia" w:ascii="Times New Roman" w:hAnsi="Times New Roman" w:eastAsia="仿宋_GB2312" w:cs="Times New Roman"/>
          <w:color w:val="auto"/>
          <w:kern w:val="2"/>
          <w:sz w:val="32"/>
          <w:szCs w:val="32"/>
          <w:highlight w:val="none"/>
          <w:lang w:val="en-US" w:eastAsia="zh-CN" w:bidi="ar-SA"/>
        </w:rPr>
        <w:t>个，</w:t>
      </w:r>
      <w:r>
        <w:rPr>
          <w:rFonts w:hint="eastAsia" w:eastAsia="仿宋_GB2312" w:cs="Times New Roman"/>
          <w:color w:val="auto"/>
          <w:kern w:val="2"/>
          <w:sz w:val="32"/>
          <w:szCs w:val="32"/>
          <w:highlight w:val="none"/>
          <w:lang w:val="en-US" w:eastAsia="zh-CN" w:bidi="ar-SA"/>
        </w:rPr>
        <w:t>成长导师工作室2个（见表2-1）</w:t>
      </w:r>
      <w:r>
        <w:rPr>
          <w:rFonts w:hint="eastAsia" w:ascii="Times New Roman" w:hAnsi="Times New Roman" w:eastAsia="仿宋_GB2312" w:cs="Times New Roman"/>
          <w:color w:val="auto"/>
          <w:kern w:val="2"/>
          <w:sz w:val="32"/>
          <w:szCs w:val="32"/>
          <w:highlight w:val="none"/>
          <w:lang w:val="en-US" w:eastAsia="zh-CN" w:bidi="ar-SA"/>
        </w:rPr>
        <w:t>。</w:t>
      </w:r>
      <w:r>
        <w:rPr>
          <w:rFonts w:hint="eastAsia" w:eastAsia="仿宋_GB2312" w:cs="Times New Roman"/>
          <w:color w:val="auto"/>
          <w:kern w:val="2"/>
          <w:sz w:val="32"/>
          <w:szCs w:val="32"/>
          <w:highlight w:val="none"/>
          <w:lang w:val="en-US" w:eastAsia="zh-CN" w:bidi="ar-SA"/>
        </w:rPr>
        <w:t>举办全市中职班主任能力大赛，获国赛二等奖1项，省赛二等奖1项、三等奖1项</w:t>
      </w:r>
      <w:r>
        <w:rPr>
          <w:rFonts w:hint="default" w:eastAsia="仿宋_GB2312" w:cs="Times New Roman"/>
          <w:color w:val="auto"/>
          <w:kern w:val="2"/>
          <w:sz w:val="32"/>
          <w:szCs w:val="32"/>
          <w:highlight w:val="none"/>
          <w:lang w:eastAsia="zh-CN" w:bidi="ar-SA"/>
        </w:rPr>
        <w:t>。</w:t>
      </w:r>
    </w:p>
    <w:p w14:paraId="4E386A72">
      <w:pPr>
        <w:pStyle w:val="19"/>
        <w:ind w:left="0" w:leftChars="0" w:firstLine="0" w:firstLineChars="0"/>
        <w:jc w:val="center"/>
        <w:outlineLvl w:val="0"/>
        <w:rPr>
          <w:rFonts w:hint="eastAsia"/>
          <w:lang w:val="en-US" w:eastAsia="zh-CN"/>
        </w:rPr>
      </w:pPr>
      <w:bookmarkStart w:id="27" w:name="_Toc26129"/>
      <w:r>
        <w:rPr>
          <w:rFonts w:hint="eastAsia" w:ascii="仿宋_GB2312" w:hAnsi="仿宋_GB2312" w:eastAsia="仿宋_GB2312" w:cs="仿宋_GB2312"/>
          <w:b/>
          <w:bCs/>
          <w:sz w:val="24"/>
        </w:rPr>
        <w:t>表</w:t>
      </w:r>
      <w:r>
        <w:rPr>
          <w:rFonts w:hint="eastAsia" w:ascii="仿宋_GB2312" w:hAnsi="仿宋_GB2312" w:eastAsia="仿宋_GB2312" w:cs="仿宋_GB2312"/>
          <w:b/>
          <w:bCs/>
          <w:sz w:val="24"/>
          <w:lang w:val="en-US" w:eastAsia="zh-CN"/>
        </w:rPr>
        <w:t>2</w:t>
      </w:r>
      <w:r>
        <w:rPr>
          <w:rFonts w:hint="eastAsia" w:ascii="仿宋_GB2312" w:hAnsi="仿宋_GB2312" w:eastAsia="仿宋_GB2312" w:cs="仿宋_GB2312"/>
          <w:b/>
          <w:bCs/>
          <w:sz w:val="24"/>
        </w:rPr>
        <w:t>-</w:t>
      </w:r>
      <w:r>
        <w:rPr>
          <w:rFonts w:hint="eastAsia" w:ascii="仿宋_GB2312" w:hAnsi="仿宋_GB2312" w:eastAsia="仿宋_GB2312" w:cs="仿宋_GB2312"/>
          <w:b/>
          <w:bCs/>
          <w:sz w:val="24"/>
          <w:lang w:val="en-US" w:eastAsia="zh-CN"/>
        </w:rPr>
        <w:t>1</w:t>
      </w:r>
      <w:r>
        <w:rPr>
          <w:rFonts w:hint="eastAsia" w:ascii="仿宋_GB2312" w:hAnsi="仿宋_GB2312" w:eastAsia="仿宋_GB2312" w:cs="仿宋_GB2312"/>
          <w:b/>
          <w:bCs/>
          <w:sz w:val="24"/>
          <w:lang w:val="en-US"/>
        </w:rPr>
        <w:t xml:space="preserve"> </w:t>
      </w:r>
      <w:r>
        <w:rPr>
          <w:rFonts w:hint="eastAsia" w:ascii="仿宋_GB2312" w:hAnsi="仿宋_GB2312" w:eastAsia="仿宋_GB2312" w:cs="仿宋_GB2312"/>
          <w:b/>
          <w:bCs/>
          <w:sz w:val="24"/>
          <w:lang w:val="en-US" w:eastAsia="zh-CN"/>
        </w:rPr>
        <w:t xml:space="preserve"> </w:t>
      </w:r>
      <w:r>
        <w:rPr>
          <w:rFonts w:hint="eastAsia" w:ascii="仿宋_GB2312" w:hAnsi="仿宋_GB2312" w:eastAsia="仿宋_GB2312" w:cs="仿宋_GB2312"/>
          <w:b/>
          <w:bCs/>
          <w:sz w:val="24"/>
          <w:lang w:val="en-US"/>
        </w:rPr>
        <w:t>202</w:t>
      </w:r>
      <w:r>
        <w:rPr>
          <w:rFonts w:hint="eastAsia" w:ascii="仿宋_GB2312" w:hAnsi="仿宋_GB2312" w:eastAsia="仿宋_GB2312" w:cs="仿宋_GB2312"/>
          <w:b/>
          <w:bCs/>
          <w:sz w:val="24"/>
          <w:lang w:val="en-US" w:eastAsia="zh-CN"/>
        </w:rPr>
        <w:t>2</w:t>
      </w:r>
      <w:r>
        <w:rPr>
          <w:rFonts w:hint="eastAsia" w:ascii="仿宋_GB2312" w:hAnsi="仿宋_GB2312" w:eastAsia="仿宋_GB2312" w:cs="仿宋_GB2312"/>
          <w:b/>
          <w:bCs/>
          <w:sz w:val="24"/>
          <w:lang w:val="en-US"/>
        </w:rPr>
        <w:t>-202</w:t>
      </w:r>
      <w:r>
        <w:rPr>
          <w:rFonts w:hint="eastAsia" w:ascii="仿宋_GB2312" w:hAnsi="仿宋_GB2312" w:eastAsia="仿宋_GB2312" w:cs="仿宋_GB2312"/>
          <w:b/>
          <w:bCs/>
          <w:sz w:val="24"/>
          <w:lang w:val="en-US" w:eastAsia="zh-CN"/>
        </w:rPr>
        <w:t>4</w:t>
      </w:r>
      <w:r>
        <w:rPr>
          <w:rFonts w:hint="eastAsia" w:ascii="仿宋_GB2312" w:hAnsi="仿宋_GB2312" w:eastAsia="仿宋_GB2312" w:cs="仿宋_GB2312"/>
          <w:b/>
          <w:bCs/>
          <w:sz w:val="24"/>
          <w:lang w:val="en-US"/>
        </w:rPr>
        <w:t>年</w:t>
      </w:r>
      <w:r>
        <w:rPr>
          <w:rFonts w:hint="eastAsia" w:ascii="仿宋_GB2312" w:hAnsi="仿宋_GB2312" w:eastAsia="仿宋_GB2312" w:cs="仿宋_GB2312"/>
          <w:b/>
          <w:bCs/>
          <w:sz w:val="24"/>
        </w:rPr>
        <w:t>湖州市中职学校</w:t>
      </w:r>
      <w:r>
        <w:rPr>
          <w:rFonts w:hint="eastAsia" w:ascii="仿宋_GB2312" w:hAnsi="仿宋_GB2312" w:eastAsia="仿宋_GB2312" w:cs="仿宋_GB2312"/>
          <w:b/>
          <w:bCs/>
          <w:sz w:val="24"/>
          <w:lang w:val="en-US" w:eastAsia="zh-CN"/>
        </w:rPr>
        <w:t>思政、德育队伍</w:t>
      </w:r>
      <w:r>
        <w:rPr>
          <w:rFonts w:hint="eastAsia" w:ascii="仿宋_GB2312" w:hAnsi="仿宋_GB2312" w:eastAsia="仿宋_GB2312" w:cs="仿宋_GB2312"/>
          <w:b/>
          <w:bCs/>
          <w:sz w:val="24"/>
        </w:rPr>
        <w:t>情况</w:t>
      </w:r>
      <w:bookmarkEnd w:id="27"/>
    </w:p>
    <w:tbl>
      <w:tblPr>
        <w:tblStyle w:val="2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970"/>
        <w:gridCol w:w="1938"/>
        <w:gridCol w:w="1806"/>
        <w:gridCol w:w="1806"/>
      </w:tblGrid>
      <w:tr w14:paraId="78A34E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rPr>
        <w:tc>
          <w:tcPr>
            <w:tcW w:w="2970" w:type="dxa"/>
            <w:shd w:val="clear" w:color="auto" w:fill="ED7D31"/>
            <w:vAlign w:val="center"/>
          </w:tcPr>
          <w:p w14:paraId="72470C4B">
            <w:pPr>
              <w:pStyle w:val="10"/>
              <w:jc w:val="center"/>
              <w:rPr>
                <w:rFonts w:hint="eastAsia" w:ascii="宋体" w:hAnsi="宋体" w:eastAsia="仿宋_GB2312" w:cs="宋体"/>
                <w:b/>
                <w:bCs/>
                <w:color w:val="FFFFFF"/>
                <w:kern w:val="0"/>
                <w:sz w:val="22"/>
                <w:szCs w:val="21"/>
                <w:lang w:val="en-US" w:eastAsia="zh-CN" w:bidi="zh-CN"/>
              </w:rPr>
            </w:pPr>
            <w:r>
              <w:rPr>
                <w:rFonts w:hint="eastAsia" w:ascii="宋体" w:hAnsi="宋体" w:eastAsia="仿宋_GB2312" w:cs="宋体"/>
                <w:b/>
                <w:bCs/>
                <w:color w:val="FFFFFF"/>
                <w:kern w:val="0"/>
                <w:sz w:val="22"/>
                <w:szCs w:val="21"/>
                <w:lang w:val="en-US" w:eastAsia="zh-CN" w:bidi="zh-CN"/>
              </w:rPr>
              <w:t>指  标</w:t>
            </w:r>
          </w:p>
        </w:tc>
        <w:tc>
          <w:tcPr>
            <w:tcW w:w="1938" w:type="dxa"/>
            <w:shd w:val="clear" w:color="auto" w:fill="ED7D31"/>
            <w:vAlign w:val="center"/>
          </w:tcPr>
          <w:p w14:paraId="09759635">
            <w:pPr>
              <w:pStyle w:val="10"/>
              <w:jc w:val="center"/>
              <w:rPr>
                <w:rFonts w:hint="eastAsia" w:ascii="宋体" w:hAnsi="宋体" w:eastAsia="仿宋_GB2312" w:cs="宋体"/>
                <w:b/>
                <w:bCs/>
                <w:color w:val="FFFFFF"/>
                <w:kern w:val="0"/>
                <w:sz w:val="22"/>
                <w:szCs w:val="21"/>
                <w:lang w:val="en-US" w:eastAsia="zh-CN" w:bidi="zh-CN"/>
              </w:rPr>
            </w:pPr>
            <w:r>
              <w:rPr>
                <w:rFonts w:hint="eastAsia" w:ascii="宋体" w:hAnsi="宋体" w:eastAsia="仿宋_GB2312" w:cs="宋体"/>
                <w:b/>
                <w:bCs/>
                <w:color w:val="FFFFFF"/>
                <w:kern w:val="0"/>
                <w:sz w:val="22"/>
                <w:szCs w:val="21"/>
                <w:lang w:val="en-US" w:eastAsia="zh-CN" w:bidi="zh-CN"/>
              </w:rPr>
              <w:t>2022年</w:t>
            </w:r>
          </w:p>
        </w:tc>
        <w:tc>
          <w:tcPr>
            <w:tcW w:w="1806" w:type="dxa"/>
            <w:shd w:val="clear" w:color="auto" w:fill="ED7D31"/>
            <w:vAlign w:val="center"/>
          </w:tcPr>
          <w:p w14:paraId="6212061F">
            <w:pPr>
              <w:pStyle w:val="10"/>
              <w:jc w:val="center"/>
              <w:rPr>
                <w:rFonts w:hint="eastAsia" w:ascii="宋体" w:hAnsi="宋体" w:eastAsia="仿宋_GB2312" w:cs="宋体"/>
                <w:b/>
                <w:bCs/>
                <w:color w:val="FFFFFF"/>
                <w:kern w:val="0"/>
                <w:sz w:val="22"/>
                <w:szCs w:val="21"/>
                <w:lang w:val="en-US" w:eastAsia="zh-CN" w:bidi="zh-CN"/>
              </w:rPr>
            </w:pPr>
            <w:r>
              <w:rPr>
                <w:rFonts w:hint="eastAsia" w:ascii="宋体" w:hAnsi="宋体" w:eastAsia="仿宋_GB2312" w:cs="宋体"/>
                <w:b/>
                <w:bCs/>
                <w:color w:val="FFFFFF"/>
                <w:kern w:val="0"/>
                <w:sz w:val="22"/>
                <w:szCs w:val="21"/>
                <w:lang w:val="en-US" w:eastAsia="zh-CN" w:bidi="zh-CN"/>
              </w:rPr>
              <w:t>2023年</w:t>
            </w:r>
          </w:p>
        </w:tc>
        <w:tc>
          <w:tcPr>
            <w:tcW w:w="1806" w:type="dxa"/>
            <w:shd w:val="clear" w:color="auto" w:fill="ED7D31"/>
            <w:vAlign w:val="center"/>
          </w:tcPr>
          <w:p w14:paraId="67AEEBC3">
            <w:pPr>
              <w:pStyle w:val="10"/>
              <w:jc w:val="center"/>
              <w:rPr>
                <w:rFonts w:hint="default" w:ascii="宋体" w:hAnsi="宋体" w:eastAsia="仿宋_GB2312" w:cs="宋体"/>
                <w:b/>
                <w:bCs/>
                <w:color w:val="FFFFFF"/>
                <w:kern w:val="0"/>
                <w:sz w:val="22"/>
                <w:szCs w:val="21"/>
                <w:lang w:val="en-US" w:eastAsia="zh-CN" w:bidi="zh-CN"/>
              </w:rPr>
            </w:pPr>
            <w:r>
              <w:rPr>
                <w:rFonts w:hint="eastAsia" w:ascii="宋体" w:hAnsi="宋体" w:eastAsia="仿宋_GB2312" w:cs="宋体"/>
                <w:b/>
                <w:bCs/>
                <w:color w:val="FFFFFF"/>
                <w:kern w:val="0"/>
                <w:sz w:val="22"/>
                <w:szCs w:val="21"/>
                <w:lang w:val="en-US" w:eastAsia="zh-CN" w:bidi="zh-CN"/>
              </w:rPr>
              <w:t>2024年</w:t>
            </w:r>
          </w:p>
        </w:tc>
      </w:tr>
      <w:tr w14:paraId="00CB15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70" w:type="dxa"/>
            <w:vAlign w:val="center"/>
          </w:tcPr>
          <w:p w14:paraId="0ECD4AF4">
            <w:pPr>
              <w:widowControl/>
              <w:adjustRightInd w:val="0"/>
              <w:snapToGrid w:val="0"/>
              <w:spacing w:line="430" w:lineRule="exact"/>
              <w:jc w:val="center"/>
              <w:outlineLvl w:val="2"/>
              <w:rPr>
                <w:rFonts w:hint="eastAsia" w:ascii="Times New Roman" w:hAnsi="Times New Roman" w:eastAsia="仿宋_GB2312" w:cs="Times New Roman"/>
                <w:color w:val="auto"/>
                <w:kern w:val="0"/>
                <w:sz w:val="22"/>
                <w:szCs w:val="21"/>
                <w:highlight w:val="yellow"/>
                <w:lang w:val="en-US" w:eastAsia="zh-CN" w:bidi="zh-CN"/>
              </w:rPr>
            </w:pPr>
            <w:r>
              <w:rPr>
                <w:rFonts w:hint="eastAsia" w:ascii="Times New Roman" w:hAnsi="Times New Roman" w:eastAsia="仿宋_GB2312" w:cs="Times New Roman"/>
                <w:color w:val="auto"/>
                <w:kern w:val="0"/>
                <w:sz w:val="22"/>
                <w:szCs w:val="21"/>
                <w:highlight w:val="none"/>
                <w:lang w:val="en-US" w:eastAsia="zh-CN" w:bidi="zh-CN"/>
              </w:rPr>
              <w:t>思政课程教师数（人）</w:t>
            </w:r>
          </w:p>
        </w:tc>
        <w:tc>
          <w:tcPr>
            <w:tcW w:w="1938" w:type="dxa"/>
          </w:tcPr>
          <w:p w14:paraId="46DE99F6">
            <w:pPr>
              <w:widowControl/>
              <w:adjustRightInd w:val="0"/>
              <w:snapToGrid w:val="0"/>
              <w:spacing w:line="430" w:lineRule="exact"/>
              <w:jc w:val="center"/>
              <w:outlineLvl w:val="2"/>
              <w:rPr>
                <w:rFonts w:hint="eastAsia"/>
                <w:sz w:val="22"/>
                <w:szCs w:val="22"/>
                <w:vertAlign w:val="baseline"/>
                <w:lang w:val="en-US" w:eastAsia="zh-CN"/>
              </w:rPr>
            </w:pPr>
            <w:r>
              <w:rPr>
                <w:rFonts w:hint="default" w:ascii="Times New Roman" w:hAnsi="Times New Roman" w:eastAsia="仿宋_GB2312" w:cs="Times New Roman"/>
                <w:bCs/>
                <w:color w:val="000000"/>
                <w:sz w:val="22"/>
                <w:szCs w:val="22"/>
                <w:lang w:val="en-US" w:eastAsia="zh-CN"/>
              </w:rPr>
              <w:t>123</w:t>
            </w:r>
          </w:p>
        </w:tc>
        <w:tc>
          <w:tcPr>
            <w:tcW w:w="1806" w:type="dxa"/>
            <w:vAlign w:val="center"/>
          </w:tcPr>
          <w:p w14:paraId="7B14D8DF">
            <w:pPr>
              <w:widowControl/>
              <w:adjustRightInd w:val="0"/>
              <w:snapToGrid w:val="0"/>
              <w:spacing w:line="430" w:lineRule="exact"/>
              <w:jc w:val="center"/>
              <w:outlineLvl w:val="2"/>
              <w:rPr>
                <w:rFonts w:hint="default" w:ascii="Times New Roman" w:hAnsi="Times New Roman" w:eastAsia="仿宋_GB2312" w:cs="Times New Roman"/>
                <w:bCs/>
                <w:color w:val="000000"/>
                <w:sz w:val="22"/>
                <w:szCs w:val="22"/>
                <w:lang w:val="en-US" w:eastAsia="zh-CN"/>
              </w:rPr>
            </w:pPr>
            <w:r>
              <w:rPr>
                <w:rFonts w:hint="eastAsia" w:ascii="Times New Roman" w:hAnsi="Times New Roman" w:eastAsia="仿宋_GB2312" w:cs="Times New Roman"/>
                <w:bCs/>
                <w:color w:val="000000"/>
                <w:sz w:val="22"/>
                <w:szCs w:val="22"/>
                <w:lang w:val="en-US" w:eastAsia="zh-CN"/>
              </w:rPr>
              <w:t>108</w:t>
            </w:r>
          </w:p>
        </w:tc>
        <w:tc>
          <w:tcPr>
            <w:tcW w:w="1806" w:type="dxa"/>
            <w:vAlign w:val="center"/>
          </w:tcPr>
          <w:p w14:paraId="3336CC7A">
            <w:pPr>
              <w:widowControl/>
              <w:adjustRightInd w:val="0"/>
              <w:snapToGrid w:val="0"/>
              <w:spacing w:line="430" w:lineRule="exact"/>
              <w:jc w:val="center"/>
              <w:outlineLvl w:val="2"/>
              <w:rPr>
                <w:rFonts w:hint="default" w:ascii="Times New Roman" w:hAnsi="Times New Roman" w:eastAsia="仿宋_GB2312" w:cs="Times New Roman"/>
                <w:bCs/>
                <w:color w:val="000000"/>
                <w:sz w:val="22"/>
                <w:szCs w:val="22"/>
                <w:lang w:val="en-US" w:eastAsia="zh-CN"/>
              </w:rPr>
            </w:pPr>
            <w:r>
              <w:rPr>
                <w:rFonts w:hint="eastAsia" w:eastAsia="仿宋_GB2312" w:cs="Times New Roman"/>
                <w:bCs/>
                <w:color w:val="000000"/>
                <w:sz w:val="22"/>
                <w:szCs w:val="22"/>
                <w:lang w:val="en-US" w:eastAsia="zh-CN"/>
              </w:rPr>
              <w:t>106</w:t>
            </w:r>
          </w:p>
        </w:tc>
      </w:tr>
      <w:tr w14:paraId="5098F9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70" w:type="dxa"/>
            <w:vAlign w:val="center"/>
          </w:tcPr>
          <w:p w14:paraId="30D183FA">
            <w:pPr>
              <w:widowControl/>
              <w:adjustRightInd w:val="0"/>
              <w:snapToGrid w:val="0"/>
              <w:spacing w:line="430" w:lineRule="exact"/>
              <w:jc w:val="center"/>
              <w:outlineLvl w:val="2"/>
              <w:rPr>
                <w:rFonts w:hint="eastAsia" w:ascii="Times New Roman" w:hAnsi="Times New Roman" w:eastAsia="仿宋_GB2312" w:cs="Times New Roman"/>
                <w:color w:val="auto"/>
                <w:kern w:val="0"/>
                <w:sz w:val="22"/>
                <w:szCs w:val="21"/>
                <w:highlight w:val="none"/>
                <w:lang w:val="en-US" w:eastAsia="zh-CN" w:bidi="zh-CN"/>
              </w:rPr>
            </w:pPr>
            <w:r>
              <w:rPr>
                <w:rFonts w:hint="eastAsia" w:ascii="Times New Roman" w:hAnsi="Times New Roman" w:eastAsia="仿宋_GB2312" w:cs="Times New Roman"/>
                <w:color w:val="auto"/>
                <w:kern w:val="0"/>
                <w:sz w:val="22"/>
                <w:szCs w:val="21"/>
                <w:highlight w:val="none"/>
                <w:lang w:val="en-US" w:eastAsia="zh-CN" w:bidi="zh-CN"/>
              </w:rPr>
              <w:t>班主任数（人）</w:t>
            </w:r>
          </w:p>
        </w:tc>
        <w:tc>
          <w:tcPr>
            <w:tcW w:w="1938" w:type="dxa"/>
          </w:tcPr>
          <w:p w14:paraId="6DB62694">
            <w:pPr>
              <w:widowControl/>
              <w:adjustRightInd w:val="0"/>
              <w:snapToGrid w:val="0"/>
              <w:spacing w:line="430" w:lineRule="exact"/>
              <w:jc w:val="center"/>
              <w:outlineLvl w:val="2"/>
              <w:rPr>
                <w:rFonts w:hint="eastAsia"/>
                <w:sz w:val="22"/>
                <w:szCs w:val="22"/>
                <w:vertAlign w:val="baseline"/>
                <w:lang w:val="en-US" w:eastAsia="zh-CN"/>
              </w:rPr>
            </w:pPr>
            <w:r>
              <w:rPr>
                <w:rFonts w:hint="default" w:ascii="Times New Roman" w:hAnsi="Times New Roman" w:eastAsia="仿宋_GB2312" w:cs="Times New Roman"/>
                <w:bCs/>
                <w:color w:val="000000"/>
                <w:sz w:val="22"/>
                <w:szCs w:val="22"/>
                <w:lang w:val="en-US" w:eastAsia="zh-CN"/>
              </w:rPr>
              <w:t>763</w:t>
            </w:r>
          </w:p>
        </w:tc>
        <w:tc>
          <w:tcPr>
            <w:tcW w:w="1806" w:type="dxa"/>
            <w:vAlign w:val="center"/>
          </w:tcPr>
          <w:p w14:paraId="7D7C0FF3">
            <w:pPr>
              <w:widowControl/>
              <w:adjustRightInd w:val="0"/>
              <w:snapToGrid w:val="0"/>
              <w:spacing w:line="430" w:lineRule="exact"/>
              <w:jc w:val="center"/>
              <w:outlineLvl w:val="2"/>
              <w:rPr>
                <w:rFonts w:hint="default" w:ascii="Times New Roman" w:hAnsi="Times New Roman" w:eastAsia="仿宋_GB2312" w:cs="Times New Roman"/>
                <w:bCs/>
                <w:color w:val="000000"/>
                <w:sz w:val="22"/>
                <w:szCs w:val="22"/>
                <w:lang w:val="en-US" w:eastAsia="zh-CN"/>
              </w:rPr>
            </w:pPr>
            <w:r>
              <w:rPr>
                <w:rFonts w:hint="eastAsia" w:ascii="Times New Roman" w:hAnsi="Times New Roman" w:eastAsia="仿宋_GB2312" w:cs="Times New Roman"/>
                <w:bCs/>
                <w:color w:val="000000"/>
                <w:sz w:val="22"/>
                <w:szCs w:val="22"/>
                <w:lang w:val="en-US" w:eastAsia="zh-CN"/>
              </w:rPr>
              <w:t>755</w:t>
            </w:r>
          </w:p>
        </w:tc>
        <w:tc>
          <w:tcPr>
            <w:tcW w:w="1806" w:type="dxa"/>
            <w:vAlign w:val="center"/>
          </w:tcPr>
          <w:p w14:paraId="700B1BCE">
            <w:pPr>
              <w:widowControl/>
              <w:adjustRightInd w:val="0"/>
              <w:snapToGrid w:val="0"/>
              <w:spacing w:line="430" w:lineRule="exact"/>
              <w:jc w:val="center"/>
              <w:outlineLvl w:val="2"/>
              <w:rPr>
                <w:rFonts w:hint="default" w:ascii="Times New Roman" w:hAnsi="Times New Roman" w:eastAsia="仿宋_GB2312" w:cs="Times New Roman"/>
                <w:bCs/>
                <w:color w:val="000000"/>
                <w:sz w:val="22"/>
                <w:szCs w:val="22"/>
                <w:lang w:val="en-US" w:eastAsia="zh-CN"/>
              </w:rPr>
            </w:pPr>
            <w:r>
              <w:rPr>
                <w:rFonts w:hint="eastAsia" w:eastAsia="仿宋_GB2312" w:cs="Times New Roman"/>
                <w:bCs/>
                <w:color w:val="000000"/>
                <w:sz w:val="22"/>
                <w:szCs w:val="22"/>
                <w:lang w:val="en-US" w:eastAsia="zh-CN"/>
              </w:rPr>
              <w:t>714</w:t>
            </w:r>
          </w:p>
        </w:tc>
      </w:tr>
      <w:tr w14:paraId="36CA81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70" w:type="dxa"/>
            <w:vAlign w:val="center"/>
          </w:tcPr>
          <w:p w14:paraId="49B7254D">
            <w:pPr>
              <w:widowControl/>
              <w:adjustRightInd w:val="0"/>
              <w:snapToGrid w:val="0"/>
              <w:spacing w:line="430" w:lineRule="exact"/>
              <w:jc w:val="center"/>
              <w:outlineLvl w:val="2"/>
              <w:rPr>
                <w:rFonts w:hint="eastAsia" w:ascii="Times New Roman" w:hAnsi="Times New Roman" w:eastAsia="仿宋_GB2312" w:cs="Times New Roman"/>
                <w:color w:val="auto"/>
                <w:kern w:val="0"/>
                <w:sz w:val="22"/>
                <w:szCs w:val="21"/>
                <w:highlight w:val="none"/>
                <w:lang w:val="en-US" w:eastAsia="zh-CN" w:bidi="zh-CN"/>
              </w:rPr>
            </w:pPr>
            <w:r>
              <w:rPr>
                <w:rFonts w:hint="eastAsia" w:ascii="Times New Roman" w:hAnsi="Times New Roman" w:eastAsia="仿宋_GB2312" w:cs="Times New Roman"/>
                <w:color w:val="auto"/>
                <w:kern w:val="0"/>
                <w:sz w:val="22"/>
                <w:szCs w:val="21"/>
                <w:highlight w:val="none"/>
                <w:lang w:val="en-US" w:eastAsia="zh-CN" w:bidi="zh-CN"/>
              </w:rPr>
              <w:t>体育课专任教师数（人）</w:t>
            </w:r>
          </w:p>
        </w:tc>
        <w:tc>
          <w:tcPr>
            <w:tcW w:w="1938" w:type="dxa"/>
          </w:tcPr>
          <w:p w14:paraId="4C84D6F2">
            <w:pPr>
              <w:widowControl/>
              <w:adjustRightInd w:val="0"/>
              <w:snapToGrid w:val="0"/>
              <w:spacing w:line="430" w:lineRule="exact"/>
              <w:jc w:val="center"/>
              <w:outlineLvl w:val="2"/>
              <w:rPr>
                <w:rFonts w:hint="eastAsia"/>
                <w:sz w:val="22"/>
                <w:szCs w:val="22"/>
                <w:vertAlign w:val="baseline"/>
                <w:lang w:val="en-US" w:eastAsia="zh-CN"/>
              </w:rPr>
            </w:pPr>
            <w:r>
              <w:rPr>
                <w:rFonts w:hint="default" w:ascii="Times New Roman" w:hAnsi="Times New Roman" w:eastAsia="仿宋_GB2312" w:cs="Times New Roman"/>
                <w:bCs/>
                <w:color w:val="000000"/>
                <w:sz w:val="22"/>
                <w:szCs w:val="22"/>
                <w:lang w:val="en-US" w:eastAsia="zh-CN"/>
              </w:rPr>
              <w:t>127</w:t>
            </w:r>
          </w:p>
        </w:tc>
        <w:tc>
          <w:tcPr>
            <w:tcW w:w="1806" w:type="dxa"/>
            <w:vAlign w:val="center"/>
          </w:tcPr>
          <w:p w14:paraId="536C00D3">
            <w:pPr>
              <w:widowControl/>
              <w:adjustRightInd w:val="0"/>
              <w:snapToGrid w:val="0"/>
              <w:spacing w:line="430" w:lineRule="exact"/>
              <w:jc w:val="center"/>
              <w:outlineLvl w:val="2"/>
              <w:rPr>
                <w:rFonts w:hint="default" w:ascii="Times New Roman" w:hAnsi="Times New Roman" w:eastAsia="仿宋_GB2312" w:cs="Times New Roman"/>
                <w:bCs/>
                <w:color w:val="000000"/>
                <w:sz w:val="22"/>
                <w:szCs w:val="22"/>
                <w:lang w:val="en-US" w:eastAsia="zh-CN"/>
              </w:rPr>
            </w:pPr>
            <w:r>
              <w:rPr>
                <w:rFonts w:hint="eastAsia" w:ascii="Times New Roman" w:hAnsi="Times New Roman" w:eastAsia="仿宋_GB2312" w:cs="Times New Roman"/>
                <w:bCs/>
                <w:color w:val="000000"/>
                <w:sz w:val="22"/>
                <w:szCs w:val="22"/>
                <w:lang w:val="en-US" w:eastAsia="zh-CN"/>
              </w:rPr>
              <w:t>137</w:t>
            </w:r>
          </w:p>
        </w:tc>
        <w:tc>
          <w:tcPr>
            <w:tcW w:w="1806" w:type="dxa"/>
            <w:vAlign w:val="center"/>
          </w:tcPr>
          <w:p w14:paraId="05AFFF80">
            <w:pPr>
              <w:widowControl/>
              <w:adjustRightInd w:val="0"/>
              <w:snapToGrid w:val="0"/>
              <w:spacing w:line="430" w:lineRule="exact"/>
              <w:jc w:val="center"/>
              <w:outlineLvl w:val="2"/>
              <w:rPr>
                <w:rFonts w:hint="default" w:ascii="Times New Roman" w:hAnsi="Times New Roman" w:eastAsia="仿宋_GB2312" w:cs="Times New Roman"/>
                <w:bCs/>
                <w:color w:val="000000"/>
                <w:sz w:val="22"/>
                <w:szCs w:val="22"/>
                <w:lang w:val="en-US" w:eastAsia="zh-CN"/>
              </w:rPr>
            </w:pPr>
            <w:r>
              <w:rPr>
                <w:rFonts w:hint="eastAsia" w:eastAsia="仿宋_GB2312" w:cs="Times New Roman"/>
                <w:bCs/>
                <w:color w:val="000000"/>
                <w:sz w:val="22"/>
                <w:szCs w:val="22"/>
                <w:lang w:val="en-US" w:eastAsia="zh-CN"/>
              </w:rPr>
              <w:t>138</w:t>
            </w:r>
          </w:p>
        </w:tc>
      </w:tr>
      <w:tr w14:paraId="52EEDA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70" w:type="dxa"/>
            <w:vAlign w:val="center"/>
          </w:tcPr>
          <w:p w14:paraId="2B2E4B9C">
            <w:pPr>
              <w:widowControl/>
              <w:adjustRightInd w:val="0"/>
              <w:snapToGrid w:val="0"/>
              <w:spacing w:line="430" w:lineRule="exact"/>
              <w:jc w:val="center"/>
              <w:outlineLvl w:val="2"/>
              <w:rPr>
                <w:rFonts w:hint="eastAsia" w:ascii="Times New Roman" w:hAnsi="Times New Roman" w:eastAsia="仿宋_GB2312" w:cs="Times New Roman"/>
                <w:color w:val="auto"/>
                <w:kern w:val="0"/>
                <w:sz w:val="22"/>
                <w:szCs w:val="21"/>
                <w:highlight w:val="none"/>
                <w:lang w:val="en-US" w:eastAsia="zh-CN" w:bidi="zh-CN"/>
              </w:rPr>
            </w:pPr>
            <w:r>
              <w:rPr>
                <w:rFonts w:hint="eastAsia" w:ascii="Times New Roman" w:hAnsi="Times New Roman" w:eastAsia="仿宋_GB2312" w:cs="Times New Roman"/>
                <w:color w:val="auto"/>
                <w:kern w:val="0"/>
                <w:sz w:val="22"/>
                <w:szCs w:val="21"/>
                <w:highlight w:val="none"/>
                <w:lang w:val="en-US" w:eastAsia="zh-CN" w:bidi="zh-CN"/>
              </w:rPr>
              <w:t>美育课专任教师数（人）</w:t>
            </w:r>
          </w:p>
        </w:tc>
        <w:tc>
          <w:tcPr>
            <w:tcW w:w="1938" w:type="dxa"/>
          </w:tcPr>
          <w:p w14:paraId="629A28F9">
            <w:pPr>
              <w:widowControl/>
              <w:adjustRightInd w:val="0"/>
              <w:snapToGrid w:val="0"/>
              <w:spacing w:line="430" w:lineRule="exact"/>
              <w:jc w:val="center"/>
              <w:outlineLvl w:val="2"/>
              <w:rPr>
                <w:rFonts w:hint="eastAsia"/>
                <w:sz w:val="22"/>
                <w:szCs w:val="22"/>
                <w:vertAlign w:val="baseline"/>
                <w:lang w:val="en-US" w:eastAsia="zh-CN"/>
              </w:rPr>
            </w:pPr>
            <w:r>
              <w:rPr>
                <w:rFonts w:hint="default" w:ascii="Times New Roman" w:hAnsi="Times New Roman" w:eastAsia="仿宋_GB2312" w:cs="Times New Roman"/>
                <w:bCs/>
                <w:color w:val="000000"/>
                <w:sz w:val="22"/>
                <w:szCs w:val="22"/>
                <w:lang w:val="en-US" w:eastAsia="zh-CN"/>
              </w:rPr>
              <w:t>130</w:t>
            </w:r>
          </w:p>
        </w:tc>
        <w:tc>
          <w:tcPr>
            <w:tcW w:w="1806" w:type="dxa"/>
            <w:vAlign w:val="center"/>
          </w:tcPr>
          <w:p w14:paraId="7245B989">
            <w:pPr>
              <w:widowControl/>
              <w:adjustRightInd w:val="0"/>
              <w:snapToGrid w:val="0"/>
              <w:spacing w:line="430" w:lineRule="exact"/>
              <w:jc w:val="center"/>
              <w:outlineLvl w:val="2"/>
              <w:rPr>
                <w:rFonts w:hint="default" w:ascii="Times New Roman" w:hAnsi="Times New Roman" w:eastAsia="仿宋_GB2312" w:cs="Times New Roman"/>
                <w:bCs/>
                <w:color w:val="000000"/>
                <w:sz w:val="22"/>
                <w:szCs w:val="22"/>
                <w:lang w:val="en-US" w:eastAsia="zh-CN"/>
              </w:rPr>
            </w:pPr>
            <w:r>
              <w:rPr>
                <w:rFonts w:hint="eastAsia" w:ascii="Times New Roman" w:hAnsi="Times New Roman" w:eastAsia="仿宋_GB2312" w:cs="Times New Roman"/>
                <w:bCs/>
                <w:color w:val="000000"/>
                <w:sz w:val="22"/>
                <w:szCs w:val="22"/>
                <w:lang w:val="en-US" w:eastAsia="zh-CN"/>
              </w:rPr>
              <w:t>125</w:t>
            </w:r>
          </w:p>
        </w:tc>
        <w:tc>
          <w:tcPr>
            <w:tcW w:w="1806" w:type="dxa"/>
            <w:vAlign w:val="center"/>
          </w:tcPr>
          <w:p w14:paraId="2EA926E9">
            <w:pPr>
              <w:widowControl/>
              <w:adjustRightInd w:val="0"/>
              <w:snapToGrid w:val="0"/>
              <w:spacing w:line="430" w:lineRule="exact"/>
              <w:jc w:val="center"/>
              <w:outlineLvl w:val="2"/>
              <w:rPr>
                <w:rFonts w:hint="default" w:ascii="Times New Roman" w:hAnsi="Times New Roman" w:eastAsia="仿宋_GB2312" w:cs="Times New Roman"/>
                <w:bCs/>
                <w:color w:val="000000"/>
                <w:sz w:val="22"/>
                <w:szCs w:val="22"/>
                <w:lang w:val="en-US" w:eastAsia="zh-CN"/>
              </w:rPr>
            </w:pPr>
            <w:r>
              <w:rPr>
                <w:rFonts w:hint="eastAsia" w:eastAsia="仿宋_GB2312" w:cs="Times New Roman"/>
                <w:bCs/>
                <w:color w:val="000000"/>
                <w:sz w:val="22"/>
                <w:szCs w:val="22"/>
                <w:lang w:val="en-US" w:eastAsia="zh-CN"/>
              </w:rPr>
              <w:t>125</w:t>
            </w:r>
          </w:p>
        </w:tc>
      </w:tr>
    </w:tbl>
    <w:p w14:paraId="1192501E">
      <w:pPr>
        <w:keepNext w:val="0"/>
        <w:keepLines w:val="0"/>
        <w:pageBreakBefore w:val="0"/>
        <w:widowControl w:val="0"/>
        <w:numPr>
          <w:ilvl w:val="0"/>
          <w:numId w:val="0"/>
        </w:numPr>
        <w:kinsoku/>
        <w:wordWrap/>
        <w:overflowPunct/>
        <w:topLinePunct w:val="0"/>
        <w:autoSpaceDE/>
        <w:autoSpaceDN/>
        <w:bidi w:val="0"/>
        <w:adjustRightInd w:val="0"/>
        <w:snapToGrid w:val="0"/>
        <w:spacing w:line="580" w:lineRule="exact"/>
        <w:ind w:firstLine="643" w:firstLineChars="200"/>
        <w:jc w:val="both"/>
        <w:textAlignment w:val="auto"/>
        <w:outlineLvl w:val="1"/>
        <w:rPr>
          <w:rFonts w:hint="default" w:ascii="Times New Roman" w:hAnsi="Times New Roman" w:eastAsia="楷体_GB2312" w:cs="Times New Roman"/>
          <w:b/>
          <w:bCs/>
          <w:color w:val="auto"/>
          <w:sz w:val="32"/>
          <w:szCs w:val="32"/>
          <w:lang w:val="en-US" w:eastAsia="zh-CN"/>
        </w:rPr>
      </w:pPr>
      <w:r>
        <w:rPr>
          <w:rFonts w:hint="eastAsia" w:eastAsia="楷体_GB2312" w:cs="Times New Roman"/>
          <w:b/>
          <w:bCs/>
          <w:color w:val="auto"/>
          <w:sz w:val="32"/>
          <w:szCs w:val="32"/>
          <w:lang w:val="en-US" w:eastAsia="zh-CN"/>
        </w:rPr>
        <w:t>2.2.3“五育并举”提升综合素质</w:t>
      </w:r>
    </w:p>
    <w:p w14:paraId="2280CA76">
      <w:pPr>
        <w:pStyle w:val="19"/>
        <w:ind w:left="0" w:leftChars="0" w:firstLine="640" w:firstLineChars="200"/>
        <w:rPr>
          <w:rFonts w:hint="default" w:ascii="Times New Roman" w:hAnsi="Times New Roman" w:eastAsia="仿宋_GB2312" w:cs="Times New Roman"/>
          <w:color w:val="000000"/>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湖州</w:t>
      </w:r>
      <w:r>
        <w:rPr>
          <w:rFonts w:hint="eastAsia" w:ascii="Times New Roman" w:hAnsi="Times New Roman" w:eastAsia="仿宋_GB2312" w:cs="Times New Roman"/>
          <w:color w:val="auto"/>
          <w:kern w:val="2"/>
          <w:sz w:val="32"/>
          <w:szCs w:val="32"/>
          <w:lang w:val="en-US" w:eastAsia="zh-CN" w:bidi="ar-SA"/>
        </w:rPr>
        <w:t>中职教育</w:t>
      </w:r>
      <w:r>
        <w:rPr>
          <w:rFonts w:hint="default" w:ascii="Times New Roman" w:hAnsi="Times New Roman" w:eastAsia="仿宋_GB2312" w:cs="Times New Roman"/>
          <w:color w:val="auto"/>
          <w:kern w:val="2"/>
          <w:sz w:val="32"/>
          <w:szCs w:val="32"/>
          <w:lang w:val="en-US" w:eastAsia="zh-CN" w:bidi="ar-SA"/>
        </w:rPr>
        <w:t>积极构建</w:t>
      </w:r>
      <w:r>
        <w:rPr>
          <w:rFonts w:hint="eastAsia" w:ascii="Times New Roman" w:hAnsi="Times New Roman" w:eastAsia="仿宋_GB2312" w:cs="Times New Roman"/>
          <w:color w:val="000000"/>
          <w:kern w:val="2"/>
          <w:sz w:val="32"/>
          <w:szCs w:val="32"/>
          <w:lang w:val="en-US" w:eastAsia="zh-CN" w:bidi="ar-SA"/>
        </w:rPr>
        <w:t>“</w:t>
      </w:r>
      <w:r>
        <w:rPr>
          <w:rFonts w:hint="default" w:ascii="Times New Roman" w:hAnsi="Times New Roman" w:eastAsia="仿宋_GB2312" w:cs="Times New Roman"/>
          <w:color w:val="000000"/>
          <w:kern w:val="2"/>
          <w:sz w:val="32"/>
          <w:szCs w:val="32"/>
          <w:lang w:val="en-US" w:eastAsia="zh-CN" w:bidi="ar-SA"/>
        </w:rPr>
        <w:t>五育并举</w:t>
      </w:r>
      <w:r>
        <w:rPr>
          <w:rFonts w:hint="eastAsia" w:ascii="Times New Roman" w:hAnsi="Times New Roman" w:eastAsia="仿宋_GB2312" w:cs="Times New Roman"/>
          <w:color w:val="000000"/>
          <w:kern w:val="2"/>
          <w:sz w:val="32"/>
          <w:szCs w:val="32"/>
          <w:lang w:val="en-US" w:eastAsia="zh-CN" w:bidi="ar-SA"/>
        </w:rPr>
        <w:t>”</w:t>
      </w:r>
      <w:r>
        <w:rPr>
          <w:rFonts w:hint="default" w:ascii="Times New Roman" w:hAnsi="Times New Roman" w:eastAsia="仿宋_GB2312" w:cs="Times New Roman"/>
          <w:color w:val="000000"/>
          <w:kern w:val="2"/>
          <w:sz w:val="32"/>
          <w:szCs w:val="32"/>
          <w:lang w:val="en-US" w:eastAsia="zh-CN" w:bidi="ar-SA"/>
        </w:rPr>
        <w:t>教育体系，通过德育铸魂、智育奠基、体育强化、美育提升和劳动实践的融合，促进学生全面发展。各中职学校坚持因地制宜、因校制宜，广泛开展劳动教育实践活动，培育学生劳动精神和实践能力，不断丰富体育美育实践活动，加快推进学校体育美育教学改革。</w:t>
      </w:r>
    </w:p>
    <w:p w14:paraId="7C749909">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640" w:firstLineChars="200"/>
        <w:textAlignment w:val="auto"/>
        <w:rPr>
          <w:rFonts w:hint="default" w:ascii="Times New Roman" w:hAnsi="Times New Roman" w:eastAsia="仿宋_GB2312" w:cs="Times New Roman"/>
          <w:color w:val="000000"/>
          <w:sz w:val="32"/>
          <w:szCs w:val="32"/>
          <w:highlight w:val="none"/>
          <w:lang w:val="en-US" w:eastAsia="zh-CN"/>
        </w:rPr>
      </w:pPr>
      <w:r>
        <w:rPr>
          <w:rFonts w:hint="default" w:ascii="Times New Roman" w:hAnsi="Times New Roman" w:eastAsia="仿宋_GB2312" w:cs="Times New Roman"/>
          <w:color w:val="000000"/>
          <w:sz w:val="32"/>
          <w:szCs w:val="32"/>
          <w:highlight w:val="none"/>
          <w:lang w:val="en-US" w:eastAsia="zh-CN"/>
        </w:rPr>
        <w:t>浙江</w:t>
      </w:r>
      <w:r>
        <w:rPr>
          <w:rFonts w:hint="default" w:ascii="Times New Roman" w:hAnsi="Times New Roman" w:eastAsia="仿宋_GB2312" w:cs="Times New Roman"/>
          <w:color w:val="auto"/>
          <w:sz w:val="32"/>
          <w:szCs w:val="32"/>
          <w:highlight w:val="none"/>
          <w:lang w:val="en-US" w:eastAsia="zh-CN"/>
        </w:rPr>
        <w:t>信息工程学校聚焦学生综合素养提升，积极落实《湖州市中小学校“1+N”学生素养提升行动实施方案》，搭建人文、艺术、劳动、科学等舞台，依托</w:t>
      </w:r>
      <w:r>
        <w:rPr>
          <w:rFonts w:hint="eastAsia" w:ascii="Times New Roman" w:hAnsi="Times New Roman" w:eastAsia="仿宋_GB2312" w:cs="Times New Roman"/>
          <w:color w:val="auto"/>
          <w:sz w:val="32"/>
          <w:szCs w:val="32"/>
          <w:highlight w:val="none"/>
          <w:lang w:val="en-US" w:eastAsia="zh-CN"/>
        </w:rPr>
        <w:t>“</w:t>
      </w:r>
      <w:r>
        <w:rPr>
          <w:rFonts w:hint="default" w:ascii="Times New Roman" w:hAnsi="Times New Roman" w:eastAsia="仿宋_GB2312" w:cs="Times New Roman"/>
          <w:color w:val="auto"/>
          <w:sz w:val="32"/>
          <w:szCs w:val="32"/>
          <w:highlight w:val="none"/>
          <w:lang w:val="en-US" w:eastAsia="zh-CN"/>
        </w:rPr>
        <w:t>驼群乐学</w:t>
      </w:r>
      <w:r>
        <w:rPr>
          <w:rFonts w:hint="eastAsia" w:ascii="Times New Roman" w:hAnsi="Times New Roman" w:eastAsia="仿宋_GB2312" w:cs="Times New Roman"/>
          <w:color w:val="auto"/>
          <w:sz w:val="32"/>
          <w:szCs w:val="32"/>
          <w:highlight w:val="none"/>
          <w:lang w:val="en-US" w:eastAsia="zh-CN"/>
        </w:rPr>
        <w:t>”“</w:t>
      </w:r>
      <w:r>
        <w:rPr>
          <w:rFonts w:hint="default" w:ascii="Times New Roman" w:hAnsi="Times New Roman" w:eastAsia="仿宋_GB2312" w:cs="Times New Roman"/>
          <w:color w:val="auto"/>
          <w:sz w:val="32"/>
          <w:szCs w:val="32"/>
          <w:highlight w:val="none"/>
          <w:lang w:val="en-US" w:eastAsia="zh-CN"/>
        </w:rPr>
        <w:t>心之驼骋</w:t>
      </w:r>
      <w:r>
        <w:rPr>
          <w:rFonts w:hint="eastAsia" w:ascii="Times New Roman" w:hAnsi="Times New Roman" w:eastAsia="仿宋_GB2312" w:cs="Times New Roman"/>
          <w:color w:val="auto"/>
          <w:sz w:val="32"/>
          <w:szCs w:val="32"/>
          <w:highlight w:val="none"/>
          <w:lang w:val="en-US" w:eastAsia="zh-CN"/>
        </w:rPr>
        <w:t>”“</w:t>
      </w:r>
      <w:r>
        <w:rPr>
          <w:rFonts w:hint="default" w:ascii="Times New Roman" w:hAnsi="Times New Roman" w:eastAsia="仿宋_GB2312" w:cs="Times New Roman"/>
          <w:color w:val="auto"/>
          <w:sz w:val="32"/>
          <w:szCs w:val="32"/>
          <w:highlight w:val="none"/>
          <w:lang w:val="en-US" w:eastAsia="zh-CN"/>
        </w:rPr>
        <w:t>骆驼公益</w:t>
      </w:r>
      <w:r>
        <w:rPr>
          <w:rFonts w:hint="eastAsia" w:ascii="Times New Roman" w:hAnsi="Times New Roman" w:eastAsia="仿宋_GB2312" w:cs="Times New Roman"/>
          <w:color w:val="auto"/>
          <w:sz w:val="32"/>
          <w:szCs w:val="32"/>
          <w:highlight w:val="none"/>
          <w:lang w:val="en-US" w:eastAsia="zh-CN"/>
        </w:rPr>
        <w:t>”“</w:t>
      </w:r>
      <w:r>
        <w:rPr>
          <w:rFonts w:hint="default" w:ascii="Times New Roman" w:hAnsi="Times New Roman" w:eastAsia="仿宋_GB2312" w:cs="Times New Roman"/>
          <w:color w:val="auto"/>
          <w:sz w:val="32"/>
          <w:szCs w:val="32"/>
          <w:highlight w:val="none"/>
          <w:lang w:val="en-US" w:eastAsia="zh-CN"/>
        </w:rPr>
        <w:t>驼群健魄</w:t>
      </w:r>
      <w:r>
        <w:rPr>
          <w:rFonts w:hint="eastAsia" w:ascii="Times New Roman" w:hAnsi="Times New Roman" w:eastAsia="仿宋_GB2312" w:cs="Times New Roman"/>
          <w:color w:val="auto"/>
          <w:sz w:val="32"/>
          <w:szCs w:val="32"/>
          <w:highlight w:val="none"/>
          <w:lang w:val="en-US" w:eastAsia="zh-CN"/>
        </w:rPr>
        <w:t>”“</w:t>
      </w:r>
      <w:r>
        <w:rPr>
          <w:rFonts w:hint="default" w:ascii="Times New Roman" w:hAnsi="Times New Roman" w:eastAsia="仿宋_GB2312" w:cs="Times New Roman"/>
          <w:color w:val="auto"/>
          <w:sz w:val="32"/>
          <w:szCs w:val="32"/>
          <w:highlight w:val="none"/>
          <w:lang w:val="en-US" w:eastAsia="zh-CN"/>
        </w:rPr>
        <w:t>驼群馨艺</w:t>
      </w:r>
      <w:r>
        <w:rPr>
          <w:rFonts w:hint="eastAsia" w:ascii="Times New Roman" w:hAnsi="Times New Roman" w:eastAsia="仿宋_GB2312" w:cs="Times New Roman"/>
          <w:color w:val="auto"/>
          <w:sz w:val="32"/>
          <w:szCs w:val="32"/>
          <w:highlight w:val="none"/>
          <w:lang w:val="en-US" w:eastAsia="zh-CN"/>
        </w:rPr>
        <w:t>”</w:t>
      </w:r>
      <w:r>
        <w:rPr>
          <w:rFonts w:hint="default" w:ascii="Times New Roman" w:hAnsi="Times New Roman" w:eastAsia="仿宋_GB2312" w:cs="Times New Roman"/>
          <w:color w:val="auto"/>
          <w:sz w:val="32"/>
          <w:szCs w:val="32"/>
          <w:highlight w:val="none"/>
          <w:lang w:val="en-US" w:eastAsia="zh-CN"/>
        </w:rPr>
        <w:t>等省市级德育品牌开展多项素养提升行动。全校3536</w:t>
      </w:r>
      <w:r>
        <w:rPr>
          <w:rFonts w:hint="eastAsia" w:ascii="Times New Roman" w:hAnsi="Times New Roman" w:eastAsia="仿宋_GB2312" w:cs="Times New Roman"/>
          <w:color w:val="auto"/>
          <w:sz w:val="32"/>
          <w:szCs w:val="32"/>
          <w:highlight w:val="none"/>
          <w:lang w:val="en-US" w:eastAsia="zh-CN"/>
        </w:rPr>
        <w:t>名</w:t>
      </w:r>
      <w:r>
        <w:rPr>
          <w:rFonts w:hint="default" w:ascii="Times New Roman" w:hAnsi="Times New Roman" w:eastAsia="仿宋_GB2312" w:cs="Times New Roman"/>
          <w:color w:val="auto"/>
          <w:sz w:val="32"/>
          <w:szCs w:val="32"/>
          <w:highlight w:val="none"/>
          <w:lang w:val="en-US" w:eastAsia="zh-CN"/>
        </w:rPr>
        <w:t>学</w:t>
      </w:r>
      <w:r>
        <w:rPr>
          <w:rFonts w:hint="default" w:ascii="Times New Roman" w:hAnsi="Times New Roman" w:eastAsia="仿宋_GB2312" w:cs="Times New Roman"/>
          <w:color w:val="000000"/>
          <w:sz w:val="32"/>
          <w:szCs w:val="32"/>
          <w:highlight w:val="none"/>
          <w:lang w:val="en-US" w:eastAsia="zh-CN"/>
        </w:rPr>
        <w:t>生均参加了学校组织的各级各类德育活动，其中300余人参加了地市级以上活动。</w:t>
      </w:r>
    </w:p>
    <w:p w14:paraId="2C3B9E75">
      <w:pPr>
        <w:jc w:val="center"/>
        <w:rPr>
          <w:rFonts w:hint="default"/>
          <w:lang w:val="en-US" w:eastAsia="zh-CN"/>
        </w:rPr>
      </w:pPr>
      <w:r>
        <w:rPr>
          <w:rFonts w:hint="default"/>
          <w:lang w:val="en-US" w:eastAsia="zh-CN"/>
        </w:rPr>
        <w:drawing>
          <wp:inline distT="0" distB="0" distL="0" distR="0">
            <wp:extent cx="5272405" cy="3502660"/>
            <wp:effectExtent l="0" t="0" r="635" b="2540"/>
            <wp:docPr id="1034" name="图片 19" descr="图2-4"/>
            <wp:cNvGraphicFramePr/>
            <a:graphic xmlns:a="http://schemas.openxmlformats.org/drawingml/2006/main">
              <a:graphicData uri="http://schemas.openxmlformats.org/drawingml/2006/picture">
                <pic:pic xmlns:pic="http://schemas.openxmlformats.org/drawingml/2006/picture">
                  <pic:nvPicPr>
                    <pic:cNvPr id="1034" name="图片 19" descr="图2-4"/>
                    <pic:cNvPicPr/>
                  </pic:nvPicPr>
                  <pic:blipFill>
                    <a:blip r:embed="rId14" cstate="print"/>
                    <a:srcRect/>
                    <a:stretch>
                      <a:fillRect/>
                    </a:stretch>
                  </pic:blipFill>
                  <pic:spPr>
                    <a:xfrm>
                      <a:off x="0" y="0"/>
                      <a:ext cx="5272405" cy="3502660"/>
                    </a:xfrm>
                    <a:prstGeom prst="rect">
                      <a:avLst/>
                    </a:prstGeom>
                  </pic:spPr>
                </pic:pic>
              </a:graphicData>
            </a:graphic>
          </wp:inline>
        </w:drawing>
      </w:r>
    </w:p>
    <w:p w14:paraId="4FB3DC3B">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lang w:val="en-US" w:eastAsia="zh-CN"/>
        </w:rPr>
      </w:pPr>
      <w:r>
        <w:rPr>
          <w:rFonts w:hint="eastAsia" w:ascii="Times New Roman" w:hAnsi="Times New Roman" w:eastAsia="仿宋_GB2312" w:cs="Times New Roman"/>
          <w:b/>
          <w:bCs/>
          <w:color w:val="000000"/>
          <w:kern w:val="2"/>
          <w:sz w:val="24"/>
          <w:szCs w:val="24"/>
          <w:highlight w:val="none"/>
          <w:lang w:val="en-US" w:eastAsia="zh-CN" w:bidi="ar-SA"/>
        </w:rPr>
        <w:t>图2-4浙江信息工程学校承办浙江省第二届中职校园跳绳争霸赛</w:t>
      </w:r>
    </w:p>
    <w:p w14:paraId="0F150500">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000000"/>
          <w:kern w:val="2"/>
          <w:sz w:val="32"/>
          <w:szCs w:val="32"/>
          <w:lang w:val="en-US" w:eastAsia="zh-CN" w:bidi="ar-SA"/>
        </w:rPr>
      </w:pPr>
      <w:r>
        <w:rPr>
          <w:rFonts w:hint="eastAsia" w:ascii="Times New Roman" w:hAnsi="Times New Roman" w:eastAsia="仿宋_GB2312" w:cs="Times New Roman"/>
          <w:color w:val="000000"/>
          <w:kern w:val="2"/>
          <w:sz w:val="32"/>
          <w:szCs w:val="32"/>
          <w:lang w:val="en-US" w:eastAsia="zh-CN" w:bidi="ar-SA"/>
        </w:rPr>
        <w:t>湖州艺术与设计学校</w:t>
      </w:r>
      <w:r>
        <w:rPr>
          <w:rFonts w:hint="default" w:ascii="Times New Roman" w:hAnsi="Times New Roman" w:eastAsia="仿宋_GB2312" w:cs="Times New Roman"/>
          <w:color w:val="000000"/>
          <w:kern w:val="2"/>
          <w:sz w:val="32"/>
          <w:szCs w:val="32"/>
          <w:lang w:val="en-US" w:eastAsia="zh-CN" w:bidi="ar-SA"/>
        </w:rPr>
        <w:t>深入挖掘周边社会资源，与浪漫山川研学营地、石淙花海景区等单位共建校外实践基地，2024年开展艺术赋能助力乡创等德育实践活动14次，参与活动388人次。</w:t>
      </w:r>
      <w:r>
        <w:rPr>
          <w:rFonts w:hint="eastAsia" w:ascii="Times New Roman" w:hAnsi="Times New Roman" w:eastAsia="仿宋_GB2312" w:cs="Times New Roman"/>
          <w:color w:val="000000"/>
          <w:kern w:val="2"/>
          <w:sz w:val="32"/>
          <w:szCs w:val="32"/>
          <w:lang w:val="en-US" w:eastAsia="zh-CN" w:bidi="ar-SA"/>
        </w:rPr>
        <w:t>学校</w:t>
      </w:r>
      <w:r>
        <w:rPr>
          <w:rFonts w:hint="default" w:ascii="Times New Roman" w:hAnsi="Times New Roman" w:eastAsia="仿宋_GB2312" w:cs="Times New Roman"/>
          <w:color w:val="000000"/>
          <w:kern w:val="2"/>
          <w:sz w:val="32"/>
          <w:szCs w:val="32"/>
          <w:lang w:val="en-US" w:eastAsia="zh-CN" w:bidi="ar-SA"/>
        </w:rPr>
        <w:t>持续发挥美育研究中心的核心作用，通过美育师资队伍建设、学生艺术团打造、专业课程渗透、美育实践基地拓展，形成美育渗透网络矩阵，丰富“三类四进”美育载体。美育研究中心负责人郭敏老师国画作品《梧桐识嘉树，蕙草留芳根》入选教育部办公厅 “大美校园”优秀作品展示，参编高职专用教材《艺术·美术鉴赏与实践》，并成功入选湖州市“南太湖精英计划”人文社科后备培养人才。在2023年浙江省中小学生艺术节中，舞蹈作品《柔情似水》、戏剧作品《穆桂英挂帅》分别荣获艺术表演类一等奖；艺术作品类共荣获省一等奖4项、二等奖3项、三等奖1项；学校荣获组织贡献奖。</w:t>
      </w:r>
    </w:p>
    <w:p w14:paraId="650CE9EB">
      <w:pPr>
        <w:pStyle w:val="10"/>
        <w:jc w:val="center"/>
        <w:rPr>
          <w:rFonts w:hint="default"/>
          <w:lang w:val="en-US" w:eastAsia="zh-CN"/>
        </w:rPr>
      </w:pPr>
      <w:r>
        <w:rPr>
          <w:rFonts w:hint="default"/>
          <w:lang w:val="en-US" w:eastAsia="zh-CN"/>
        </w:rPr>
        <w:drawing>
          <wp:inline distT="0" distB="0" distL="0" distR="0">
            <wp:extent cx="2317115" cy="3128010"/>
            <wp:effectExtent l="0" t="0" r="14605" b="11430"/>
            <wp:docPr id="1035" name="图片 21" descr="11"/>
            <wp:cNvGraphicFramePr/>
            <a:graphic xmlns:a="http://schemas.openxmlformats.org/drawingml/2006/main">
              <a:graphicData uri="http://schemas.openxmlformats.org/drawingml/2006/picture">
                <pic:pic xmlns:pic="http://schemas.openxmlformats.org/drawingml/2006/picture">
                  <pic:nvPicPr>
                    <pic:cNvPr id="1035" name="图片 21" descr="11"/>
                    <pic:cNvPicPr/>
                  </pic:nvPicPr>
                  <pic:blipFill>
                    <a:blip r:embed="rId15" cstate="print"/>
                    <a:srcRect/>
                    <a:stretch>
                      <a:fillRect/>
                    </a:stretch>
                  </pic:blipFill>
                  <pic:spPr>
                    <a:xfrm>
                      <a:off x="0" y="0"/>
                      <a:ext cx="2317115" cy="3128010"/>
                    </a:xfrm>
                    <a:prstGeom prst="rect">
                      <a:avLst/>
                    </a:prstGeom>
                  </pic:spPr>
                </pic:pic>
              </a:graphicData>
            </a:graphic>
          </wp:inline>
        </w:drawing>
      </w:r>
      <w:r>
        <w:rPr>
          <w:rFonts w:hint="default"/>
          <w:lang w:val="en-US" w:eastAsia="zh-CN"/>
        </w:rPr>
        <w:drawing>
          <wp:inline distT="0" distB="0" distL="0" distR="0">
            <wp:extent cx="2310130" cy="3125470"/>
            <wp:effectExtent l="0" t="0" r="6350" b="13970"/>
            <wp:docPr id="1036" name="图片 25" descr="12"/>
            <wp:cNvGraphicFramePr/>
            <a:graphic xmlns:a="http://schemas.openxmlformats.org/drawingml/2006/main">
              <a:graphicData uri="http://schemas.openxmlformats.org/drawingml/2006/picture">
                <pic:pic xmlns:pic="http://schemas.openxmlformats.org/drawingml/2006/picture">
                  <pic:nvPicPr>
                    <pic:cNvPr id="1036" name="图片 25" descr="12"/>
                    <pic:cNvPicPr/>
                  </pic:nvPicPr>
                  <pic:blipFill>
                    <a:blip r:embed="rId16" cstate="print"/>
                    <a:srcRect/>
                    <a:stretch>
                      <a:fillRect/>
                    </a:stretch>
                  </pic:blipFill>
                  <pic:spPr>
                    <a:xfrm>
                      <a:off x="0" y="0"/>
                      <a:ext cx="2310130" cy="3125470"/>
                    </a:xfrm>
                    <a:prstGeom prst="rect">
                      <a:avLst/>
                    </a:prstGeom>
                  </pic:spPr>
                </pic:pic>
              </a:graphicData>
            </a:graphic>
          </wp:inline>
        </w:drawing>
      </w:r>
    </w:p>
    <w:p w14:paraId="2FD7D82C">
      <w:pPr>
        <w:pStyle w:val="19"/>
        <w:jc w:val="center"/>
        <w:rPr>
          <w:rFonts w:hint="default" w:ascii="Times New Roman" w:hAnsi="Times New Roman" w:eastAsia="仿宋_GB2312" w:cs="Times New Roman"/>
          <w:b/>
          <w:bCs/>
          <w:color w:val="000000"/>
          <w:kern w:val="2"/>
          <w:sz w:val="24"/>
          <w:szCs w:val="24"/>
          <w:highlight w:val="none"/>
          <w:lang w:val="en-US" w:eastAsia="zh-CN" w:bidi="ar-SA"/>
        </w:rPr>
      </w:pPr>
      <w:r>
        <w:rPr>
          <w:rFonts w:hint="eastAsia" w:ascii="Times New Roman" w:hAnsi="Times New Roman" w:eastAsia="仿宋_GB2312" w:cs="Times New Roman"/>
          <w:b/>
          <w:bCs/>
          <w:color w:val="000000"/>
          <w:kern w:val="2"/>
          <w:sz w:val="24"/>
          <w:szCs w:val="24"/>
          <w:highlight w:val="none"/>
          <w:lang w:val="en-US" w:eastAsia="zh-CN" w:bidi="ar-SA"/>
        </w:rPr>
        <w:t>图2-5湖州艺术与设计学校美育研究中心负责人参编高职公共课教材</w:t>
      </w:r>
    </w:p>
    <w:p w14:paraId="292A25F8">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仿宋_GB2312" w:cs="Times New Roman"/>
          <w:color w:val="000000"/>
          <w:kern w:val="2"/>
          <w:sz w:val="32"/>
          <w:szCs w:val="32"/>
          <w:lang w:val="en-US" w:eastAsia="zh-CN" w:bidi="ar-SA"/>
        </w:rPr>
      </w:pPr>
      <w:r>
        <w:rPr>
          <w:rFonts w:hint="default" w:ascii="Times New Roman" w:hAnsi="Times New Roman" w:eastAsia="仿宋_GB2312" w:cs="Times New Roman"/>
          <w:color w:val="000000"/>
          <w:kern w:val="2"/>
          <w:sz w:val="32"/>
          <w:szCs w:val="32"/>
          <w:lang w:val="en-US" w:eastAsia="zh-CN" w:bidi="ar-SA"/>
        </w:rPr>
        <w:drawing>
          <wp:inline distT="0" distB="0" distL="0" distR="0">
            <wp:extent cx="3703320" cy="2519045"/>
            <wp:effectExtent l="0" t="0" r="0" b="10795"/>
            <wp:docPr id="1037" name="图片 20" descr="2-5"/>
            <wp:cNvGraphicFramePr/>
            <a:graphic xmlns:a="http://schemas.openxmlformats.org/drawingml/2006/main">
              <a:graphicData uri="http://schemas.openxmlformats.org/drawingml/2006/picture">
                <pic:pic xmlns:pic="http://schemas.openxmlformats.org/drawingml/2006/picture">
                  <pic:nvPicPr>
                    <pic:cNvPr id="1037" name="图片 20" descr="2-5"/>
                    <pic:cNvPicPr/>
                  </pic:nvPicPr>
                  <pic:blipFill>
                    <a:blip r:embed="rId17" cstate="print"/>
                    <a:srcRect/>
                    <a:stretch>
                      <a:fillRect/>
                    </a:stretch>
                  </pic:blipFill>
                  <pic:spPr>
                    <a:xfrm>
                      <a:off x="0" y="0"/>
                      <a:ext cx="3703320" cy="2519045"/>
                    </a:xfrm>
                    <a:prstGeom prst="rect">
                      <a:avLst/>
                    </a:prstGeom>
                  </pic:spPr>
                </pic:pic>
              </a:graphicData>
            </a:graphic>
          </wp:inline>
        </w:drawing>
      </w:r>
    </w:p>
    <w:p w14:paraId="6F263737">
      <w:pPr>
        <w:keepNext w:val="0"/>
        <w:keepLines w:val="0"/>
        <w:pageBreakBefore w:val="0"/>
        <w:widowControl/>
        <w:suppressLineNumbers w:val="0"/>
        <w:kinsoku/>
        <w:wordWrap/>
        <w:overflowPunct/>
        <w:topLinePunct w:val="0"/>
        <w:autoSpaceDE/>
        <w:autoSpaceDN/>
        <w:bidi w:val="0"/>
        <w:adjustRightInd/>
        <w:snapToGrid/>
        <w:spacing w:line="240" w:lineRule="auto"/>
        <w:ind w:leftChars="0" w:firstLine="482" w:firstLineChars="200"/>
        <w:jc w:val="center"/>
        <w:textAlignment w:val="auto"/>
        <w:rPr>
          <w:rFonts w:hint="default"/>
          <w:lang w:val="en-US" w:eastAsia="zh-CN"/>
        </w:rPr>
      </w:pPr>
      <w:r>
        <w:rPr>
          <w:rFonts w:hint="eastAsia" w:ascii="Times New Roman" w:hAnsi="Times New Roman" w:eastAsia="仿宋_GB2312" w:cs="Times New Roman"/>
          <w:b/>
          <w:bCs/>
          <w:color w:val="000000"/>
          <w:kern w:val="2"/>
          <w:sz w:val="24"/>
          <w:szCs w:val="24"/>
          <w:highlight w:val="none"/>
          <w:lang w:val="en-US" w:eastAsia="zh-CN" w:bidi="ar-SA"/>
        </w:rPr>
        <w:t>图2-6 2023年</w:t>
      </w:r>
      <w:r>
        <w:rPr>
          <w:rFonts w:hint="default" w:ascii="Times New Roman" w:hAnsi="Times New Roman" w:eastAsia="仿宋_GB2312" w:cs="Times New Roman"/>
          <w:b/>
          <w:bCs/>
          <w:color w:val="000000"/>
          <w:kern w:val="2"/>
          <w:sz w:val="24"/>
          <w:szCs w:val="24"/>
          <w:highlight w:val="none"/>
          <w:lang w:val="en-US" w:eastAsia="zh-CN" w:bidi="ar-SA"/>
        </w:rPr>
        <w:t>浙江省中小学生艺术节艺术表演类一等奖</w:t>
      </w:r>
      <w:r>
        <w:rPr>
          <w:rFonts w:hint="eastAsia" w:ascii="Times New Roman" w:hAnsi="Times New Roman" w:eastAsia="仿宋_GB2312" w:cs="Times New Roman"/>
          <w:b/>
          <w:bCs/>
          <w:color w:val="000000"/>
          <w:kern w:val="2"/>
          <w:sz w:val="24"/>
          <w:szCs w:val="24"/>
          <w:highlight w:val="none"/>
          <w:lang w:val="en-US" w:eastAsia="zh-CN" w:bidi="ar-SA"/>
        </w:rPr>
        <w:t>作品《穆桂英挂帅》</w:t>
      </w:r>
    </w:p>
    <w:p w14:paraId="39F1A6C5">
      <w:pPr>
        <w:pStyle w:val="19"/>
        <w:ind w:left="0" w:leftChars="0" w:firstLine="620" w:firstLineChars="200"/>
        <w:rPr>
          <w:rFonts w:hint="default" w:ascii="Times New Roman" w:hAnsi="Times New Roman" w:eastAsia="仿宋_GB2312" w:cs="Times New Roman"/>
          <w:color w:val="000000"/>
          <w:kern w:val="2"/>
          <w:sz w:val="32"/>
          <w:szCs w:val="32"/>
          <w:lang w:val="en-US" w:eastAsia="zh-CN" w:bidi="ar-SA"/>
        </w:rPr>
      </w:pPr>
      <w:r>
        <w:rPr>
          <w:rFonts w:hint="eastAsia" w:ascii="仿宋_GB2312" w:hAnsi="宋体" w:eastAsia="仿宋_GB2312" w:cs="仿宋_GB2312"/>
          <w:color w:val="000000"/>
          <w:kern w:val="0"/>
          <w:sz w:val="31"/>
          <w:szCs w:val="31"/>
          <w:lang w:val="en-US" w:eastAsia="zh-CN"/>
        </w:rPr>
        <w:t>长兴县职业技术教育中</w:t>
      </w:r>
      <w:r>
        <w:rPr>
          <w:rFonts w:hint="eastAsia" w:ascii="仿宋_GB2312" w:hAnsi="宋体" w:eastAsia="仿宋_GB2312" w:cs="仿宋_GB2312"/>
          <w:color w:val="auto"/>
          <w:kern w:val="0"/>
          <w:sz w:val="31"/>
          <w:szCs w:val="31"/>
          <w:lang w:val="en-US" w:eastAsia="zh-CN"/>
        </w:rPr>
        <w:t>心</w:t>
      </w:r>
      <w:r>
        <w:rPr>
          <w:rFonts w:hint="eastAsia" w:eastAsia="仿宋_GB2312" w:cs="Times New Roman"/>
          <w:color w:val="auto"/>
          <w:kern w:val="2"/>
          <w:sz w:val="32"/>
          <w:szCs w:val="32"/>
          <w:lang w:val="en-US" w:eastAsia="zh-CN" w:bidi="ar-SA"/>
        </w:rPr>
        <w:t>学校以</w:t>
      </w:r>
      <w:r>
        <w:rPr>
          <w:rFonts w:hint="default" w:ascii="Times New Roman" w:hAnsi="Times New Roman" w:eastAsia="仿宋_GB2312" w:cs="Times New Roman"/>
          <w:color w:val="auto"/>
          <w:kern w:val="2"/>
          <w:sz w:val="32"/>
          <w:szCs w:val="32"/>
          <w:lang w:val="en-US" w:eastAsia="zh-CN" w:bidi="ar-SA"/>
        </w:rPr>
        <w:t>德</w:t>
      </w:r>
      <w:r>
        <w:rPr>
          <w:rFonts w:hint="default" w:ascii="Times New Roman" w:hAnsi="Times New Roman" w:eastAsia="仿宋_GB2312" w:cs="Times New Roman"/>
          <w:color w:val="000000"/>
          <w:kern w:val="2"/>
          <w:sz w:val="32"/>
          <w:szCs w:val="32"/>
          <w:lang w:val="en-US" w:eastAsia="zh-CN" w:bidi="ar-SA"/>
        </w:rPr>
        <w:t>育为首，提升品德素养。一是加快德育品牌建设，不断丰富寝室德育导师、道德实践周、乐助志愿者、</w:t>
      </w:r>
      <w:r>
        <w:rPr>
          <w:rFonts w:hint="eastAsia" w:ascii="Times New Roman" w:hAnsi="Times New Roman" w:eastAsia="仿宋_GB2312" w:cs="Times New Roman"/>
          <w:color w:val="000000"/>
          <w:kern w:val="2"/>
          <w:sz w:val="32"/>
          <w:szCs w:val="32"/>
          <w:lang w:val="en-US" w:eastAsia="zh-CN" w:bidi="ar-SA"/>
        </w:rPr>
        <w:t>“</w:t>
      </w:r>
      <w:r>
        <w:rPr>
          <w:rFonts w:hint="default" w:ascii="Times New Roman" w:hAnsi="Times New Roman" w:eastAsia="仿宋_GB2312" w:cs="Times New Roman"/>
          <w:color w:val="000000"/>
          <w:kern w:val="2"/>
          <w:sz w:val="32"/>
          <w:szCs w:val="32"/>
          <w:lang w:val="en-US" w:eastAsia="zh-CN" w:bidi="ar-SA"/>
        </w:rPr>
        <w:t>跨越5000公里的爱</w:t>
      </w:r>
      <w:r>
        <w:rPr>
          <w:rFonts w:hint="eastAsia" w:ascii="Times New Roman" w:hAnsi="Times New Roman" w:eastAsia="仿宋_GB2312" w:cs="Times New Roman"/>
          <w:color w:val="000000"/>
          <w:kern w:val="2"/>
          <w:sz w:val="32"/>
          <w:szCs w:val="32"/>
          <w:lang w:val="en-US" w:eastAsia="zh-CN" w:bidi="ar-SA"/>
        </w:rPr>
        <w:t>”“</w:t>
      </w:r>
      <w:r>
        <w:rPr>
          <w:rFonts w:hint="default" w:ascii="Times New Roman" w:hAnsi="Times New Roman" w:eastAsia="仿宋_GB2312" w:cs="Times New Roman"/>
          <w:color w:val="000000"/>
          <w:kern w:val="2"/>
          <w:sz w:val="32"/>
          <w:szCs w:val="32"/>
          <w:lang w:val="en-US" w:eastAsia="zh-CN" w:bidi="ar-SA"/>
        </w:rPr>
        <w:t>百叶龙艺术团</w:t>
      </w:r>
      <w:r>
        <w:rPr>
          <w:rFonts w:hint="eastAsia" w:ascii="Times New Roman" w:hAnsi="Times New Roman" w:eastAsia="仿宋_GB2312" w:cs="Times New Roman"/>
          <w:color w:val="000000"/>
          <w:kern w:val="2"/>
          <w:sz w:val="32"/>
          <w:szCs w:val="32"/>
          <w:lang w:val="en-US" w:eastAsia="zh-CN" w:bidi="ar-SA"/>
        </w:rPr>
        <w:t>”</w:t>
      </w:r>
      <w:r>
        <w:rPr>
          <w:rFonts w:hint="default" w:ascii="Times New Roman" w:hAnsi="Times New Roman" w:eastAsia="仿宋_GB2312" w:cs="Times New Roman"/>
          <w:color w:val="000000"/>
          <w:kern w:val="2"/>
          <w:sz w:val="32"/>
          <w:szCs w:val="32"/>
          <w:lang w:val="en-US" w:eastAsia="zh-CN" w:bidi="ar-SA"/>
        </w:rPr>
        <w:t>等德育品牌的内涵。二是以主题活动为阵地，开展社会主义核心价值观教育、爱国主义教育、传统文化教育等活动。三是促进道德行为生成，组建乐助志愿团队，深入开展新时代文明实践活动。</w:t>
      </w:r>
    </w:p>
    <w:p w14:paraId="7A2E6BD1">
      <w:pPr>
        <w:jc w:val="center"/>
        <w:rPr>
          <w:rFonts w:hint="default" w:ascii="Times New Roman" w:hAnsi="Times New Roman" w:eastAsia="仿宋_GB2312" w:cs="Times New Roman"/>
          <w:color w:val="000000"/>
          <w:kern w:val="2"/>
          <w:sz w:val="32"/>
          <w:szCs w:val="32"/>
          <w:lang w:val="en-US" w:eastAsia="zh-CN" w:bidi="ar-SA"/>
        </w:rPr>
      </w:pPr>
      <w:r>
        <w:rPr>
          <w:rFonts w:hint="default" w:ascii="Times New Roman" w:hAnsi="Times New Roman" w:eastAsia="仿宋_GB2312" w:cs="Times New Roman"/>
          <w:color w:val="000000"/>
          <w:kern w:val="2"/>
          <w:sz w:val="32"/>
          <w:szCs w:val="32"/>
          <w:lang w:val="en-US" w:eastAsia="zh-CN" w:bidi="ar-SA"/>
        </w:rPr>
        <w:drawing>
          <wp:inline distT="0" distB="0" distL="0" distR="0">
            <wp:extent cx="4318635" cy="2880360"/>
            <wp:effectExtent l="0" t="0" r="9525" b="0"/>
            <wp:docPr id="1038" name="图片 12" descr="2-7"/>
            <wp:cNvGraphicFramePr/>
            <a:graphic xmlns:a="http://schemas.openxmlformats.org/drawingml/2006/main">
              <a:graphicData uri="http://schemas.openxmlformats.org/drawingml/2006/picture">
                <pic:pic xmlns:pic="http://schemas.openxmlformats.org/drawingml/2006/picture">
                  <pic:nvPicPr>
                    <pic:cNvPr id="1038" name="图片 12" descr="2-7"/>
                    <pic:cNvPicPr/>
                  </pic:nvPicPr>
                  <pic:blipFill>
                    <a:blip r:embed="rId18" cstate="print"/>
                    <a:srcRect/>
                    <a:stretch>
                      <a:fillRect/>
                    </a:stretch>
                  </pic:blipFill>
                  <pic:spPr>
                    <a:xfrm>
                      <a:off x="0" y="0"/>
                      <a:ext cx="4318635" cy="2880360"/>
                    </a:xfrm>
                    <a:prstGeom prst="rect">
                      <a:avLst/>
                    </a:prstGeom>
                  </pic:spPr>
                </pic:pic>
              </a:graphicData>
            </a:graphic>
          </wp:inline>
        </w:drawing>
      </w:r>
    </w:p>
    <w:p w14:paraId="4CDDCC36">
      <w:pPr>
        <w:jc w:val="center"/>
        <w:rPr>
          <w:rFonts w:hint="eastAsia" w:ascii="Times New Roman" w:hAnsi="Times New Roman" w:eastAsia="仿宋_GB2312" w:cs="Times New Roman"/>
          <w:b/>
          <w:bCs/>
          <w:color w:val="000000"/>
          <w:kern w:val="2"/>
          <w:sz w:val="24"/>
          <w:szCs w:val="24"/>
          <w:highlight w:val="none"/>
          <w:lang w:val="en-US" w:eastAsia="zh-CN" w:bidi="ar-SA"/>
        </w:rPr>
      </w:pPr>
      <w:r>
        <w:rPr>
          <w:rFonts w:hint="eastAsia" w:ascii="Times New Roman" w:hAnsi="Times New Roman" w:eastAsia="仿宋_GB2312" w:cs="Times New Roman"/>
          <w:b/>
          <w:bCs/>
          <w:color w:val="000000"/>
          <w:kern w:val="2"/>
          <w:sz w:val="24"/>
          <w:szCs w:val="24"/>
          <w:highlight w:val="none"/>
          <w:lang w:val="en-US" w:eastAsia="zh-CN" w:bidi="ar-SA"/>
        </w:rPr>
        <w:t>图2-7长兴县职业技术教育中心学校新疆学生传统文化教育</w:t>
      </w:r>
    </w:p>
    <w:p w14:paraId="686AECED">
      <w:pPr>
        <w:pStyle w:val="19"/>
        <w:keepNext w:val="0"/>
        <w:keepLines w:val="0"/>
        <w:pageBreakBefore w:val="0"/>
        <w:widowControl w:val="0"/>
        <w:kinsoku/>
        <w:wordWrap/>
        <w:overflowPunct/>
        <w:topLinePunct w:val="0"/>
        <w:autoSpaceDE/>
        <w:autoSpaceDN/>
        <w:bidi w:val="0"/>
        <w:spacing w:line="560" w:lineRule="exact"/>
        <w:ind w:left="0" w:leftChars="0" w:firstLine="640" w:firstLineChars="200"/>
        <w:jc w:val="both"/>
        <w:textAlignment w:val="auto"/>
        <w:rPr>
          <w:rFonts w:hint="eastAsia" w:eastAsia="仿宋_GB2312" w:cs="Times New Roman"/>
          <w:color w:val="auto"/>
          <w:kern w:val="2"/>
          <w:sz w:val="32"/>
          <w:szCs w:val="32"/>
          <w:highlight w:val="none"/>
          <w:lang w:val="en-US" w:eastAsia="zh-CN" w:bidi="ar-SA"/>
        </w:rPr>
      </w:pPr>
      <w:r>
        <w:rPr>
          <w:rFonts w:hint="eastAsia" w:eastAsia="仿宋_GB2312" w:cs="Times New Roman"/>
          <w:color w:val="000000"/>
          <w:kern w:val="2"/>
          <w:sz w:val="32"/>
          <w:szCs w:val="32"/>
          <w:lang w:val="en-US" w:eastAsia="zh-CN" w:bidi="ar-SA"/>
        </w:rPr>
        <w:t>2024年</w:t>
      </w:r>
      <w:r>
        <w:rPr>
          <w:rFonts w:hint="eastAsia" w:eastAsia="仿宋_GB2312" w:cs="Times New Roman"/>
          <w:color w:val="000000"/>
          <w:kern w:val="2"/>
          <w:sz w:val="32"/>
          <w:szCs w:val="32"/>
          <w:highlight w:val="none"/>
          <w:lang w:val="en-US" w:eastAsia="zh-CN" w:bidi="ar-SA"/>
        </w:rPr>
        <w:t>，面向中职学生开展“技能成才 强国有我”主</w:t>
      </w:r>
      <w:r>
        <w:rPr>
          <w:rFonts w:hint="eastAsia" w:eastAsia="仿宋_GB2312" w:cs="Times New Roman"/>
          <w:color w:val="auto"/>
          <w:kern w:val="2"/>
          <w:sz w:val="32"/>
          <w:szCs w:val="32"/>
          <w:highlight w:val="none"/>
          <w:lang w:val="en-US" w:eastAsia="zh-CN" w:bidi="ar-SA"/>
        </w:rPr>
        <w:t>题教育活动，全年共举办各类主</w:t>
      </w:r>
      <w:r>
        <w:rPr>
          <w:rFonts w:hint="eastAsia" w:eastAsia="仿宋_GB2312" w:cs="Times New Roman"/>
          <w:color w:val="auto"/>
          <w:kern w:val="2"/>
          <w:sz w:val="32"/>
          <w:szCs w:val="32"/>
          <w:lang w:val="en-US" w:eastAsia="zh-CN" w:bidi="ar-SA"/>
        </w:rPr>
        <w:t>题活动370场，参与学生</w:t>
      </w:r>
      <w:r>
        <w:rPr>
          <w:rFonts w:hint="eastAsia" w:ascii="Times New Roman" w:hAnsi="Times New Roman" w:eastAsia="仿宋_GB2312" w:cs="Times New Roman"/>
          <w:color w:val="auto"/>
          <w:kern w:val="0"/>
          <w:sz w:val="32"/>
          <w:szCs w:val="32"/>
          <w:highlight w:val="none"/>
          <w:lang w:val="en-US" w:eastAsia="zh-CN"/>
        </w:rPr>
        <w:t>191630</w:t>
      </w:r>
      <w:r>
        <w:rPr>
          <w:rFonts w:hint="eastAsia" w:eastAsia="仿宋_GB2312" w:cs="Times New Roman"/>
          <w:color w:val="auto"/>
          <w:kern w:val="2"/>
          <w:sz w:val="32"/>
          <w:szCs w:val="32"/>
          <w:lang w:val="en-US" w:eastAsia="zh-CN" w:bidi="ar-SA"/>
        </w:rPr>
        <w:t>人次，打造成果视频9个，</w:t>
      </w:r>
      <w:r>
        <w:rPr>
          <w:rFonts w:hint="eastAsia" w:eastAsia="仿宋_GB2312" w:cs="Times New Roman"/>
          <w:color w:val="auto"/>
          <w:kern w:val="2"/>
          <w:sz w:val="32"/>
          <w:szCs w:val="32"/>
          <w:highlight w:val="none"/>
          <w:lang w:val="en-US" w:eastAsia="zh-CN" w:bidi="ar-SA"/>
        </w:rPr>
        <w:t>推进活动常态化、规范化，展现中职学校师生风采，宣传职业教育以德为先、德技并重的教育理念，传播职业教育正能量、新形象。全市共评选职业学校市级三好学生、优秀学生干部93名、优秀班集体23个；54名学生荣获2022-2023学年度中等职业教育国家奖学金。</w:t>
      </w:r>
    </w:p>
    <w:p w14:paraId="69526DA7">
      <w:pPr>
        <w:pStyle w:val="19"/>
        <w:keepNext w:val="0"/>
        <w:keepLines w:val="0"/>
        <w:pageBreakBefore w:val="0"/>
        <w:widowControl w:val="0"/>
        <w:kinsoku/>
        <w:wordWrap/>
        <w:overflowPunct/>
        <w:topLinePunct w:val="0"/>
        <w:autoSpaceDE/>
        <w:autoSpaceDN/>
        <w:bidi w:val="0"/>
        <w:spacing w:line="560" w:lineRule="exact"/>
        <w:ind w:left="0" w:leftChars="0" w:firstLine="640" w:firstLineChars="200"/>
        <w:jc w:val="both"/>
        <w:textAlignment w:val="auto"/>
        <w:rPr>
          <w:rFonts w:hint="eastAsia" w:ascii="Times New Roman" w:hAnsi="Times New Roman" w:eastAsia="仿宋_GB2312" w:cs="Times New Roman"/>
          <w:color w:val="000000"/>
          <w:kern w:val="2"/>
          <w:sz w:val="32"/>
          <w:szCs w:val="32"/>
          <w:lang w:val="en-US" w:eastAsia="zh-CN" w:bidi="ar-SA"/>
        </w:rPr>
      </w:pPr>
      <w:r>
        <w:rPr>
          <w:rFonts w:hint="eastAsia" w:ascii="Times New Roman" w:hAnsi="Times New Roman" w:eastAsia="仿宋_GB2312" w:cs="Times New Roman"/>
          <w:color w:val="000000"/>
          <w:kern w:val="2"/>
          <w:sz w:val="32"/>
          <w:szCs w:val="32"/>
          <w:lang w:val="en-US" w:eastAsia="zh-CN" w:bidi="ar-SA"/>
        </w:rPr>
        <w:t>浙江信息工程学校在生态园艺心育的理念下将劳动教育与心理健康教育相结合，探索以劳健心的新途径，开发教材，开设生态园艺心育课程，实施“劳动实践周”活动，2023学年，《打造园艺特色，助力心育共富》获浙江省优质心理志愿服务项目。</w:t>
      </w:r>
    </w:p>
    <w:tbl>
      <w:tblPr>
        <w:tblStyle w:val="2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14:paraId="172BEB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tcBorders>
              <w:top w:val="single" w:color="0070C0" w:sz="4" w:space="0"/>
              <w:left w:val="single" w:color="0070C0" w:sz="4" w:space="0"/>
              <w:bottom w:val="single" w:color="0070C0" w:sz="4" w:space="0"/>
              <w:right w:val="single" w:color="0070C0" w:sz="4" w:space="0"/>
            </w:tcBorders>
          </w:tcPr>
          <w:p w14:paraId="7FCA7C79">
            <w:pPr>
              <w:keepNext w:val="0"/>
              <w:keepLines w:val="0"/>
              <w:pageBreakBefore w:val="0"/>
              <w:widowControl w:val="0"/>
              <w:numPr>
                <w:ilvl w:val="0"/>
                <w:numId w:val="0"/>
              </w:numPr>
              <w:kinsoku/>
              <w:wordWrap/>
              <w:overflowPunct/>
              <w:topLinePunct w:val="0"/>
              <w:autoSpaceDE/>
              <w:autoSpaceDN/>
              <w:bidi w:val="0"/>
              <w:adjustRightInd/>
              <w:snapToGrid/>
              <w:spacing w:line="560" w:lineRule="exact"/>
              <w:textAlignment w:val="auto"/>
              <w:rPr>
                <w:rFonts w:hint="eastAsia" w:ascii="方正小标宋简体" w:hAnsi="方正小标宋简体" w:eastAsia="方正小标宋简体" w:cs="方正小标宋简体"/>
                <w:color w:val="0000FF"/>
                <w:kern w:val="2"/>
                <w:sz w:val="32"/>
                <w:szCs w:val="32"/>
                <w:vertAlign w:val="baseline"/>
                <w:lang w:val="en-US" w:eastAsia="zh-CN" w:bidi="ar-SA"/>
              </w:rPr>
            </w:pPr>
            <w:r>
              <w:rPr>
                <w:rFonts w:hint="eastAsia" w:ascii="方正小标宋简体" w:hAnsi="方正小标宋简体" w:eastAsia="方正小标宋简体" w:cs="方正小标宋简体"/>
                <w:color w:val="0000FF"/>
                <w:kern w:val="2"/>
                <w:sz w:val="32"/>
                <w:szCs w:val="32"/>
                <w:vertAlign w:val="baseline"/>
                <w:lang w:val="en-US" w:eastAsia="zh-CN" w:bidi="ar-SA"/>
              </w:rPr>
              <w:t>案例2 湖州交通学校——实干启“心”程，赋能向未来</w:t>
            </w:r>
          </w:p>
          <w:p w14:paraId="5AB0E3C0">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楷体" w:hAnsi="楷体" w:eastAsia="楷体" w:cs="楷体"/>
                <w:color w:val="auto"/>
                <w:sz w:val="32"/>
                <w:szCs w:val="32"/>
                <w:vertAlign w:val="baseline"/>
                <w:lang w:val="en-US" w:eastAsia="zh-CN"/>
              </w:rPr>
            </w:pPr>
            <w:r>
              <w:rPr>
                <w:rFonts w:hint="eastAsia" w:ascii="楷体" w:hAnsi="楷体" w:eastAsia="楷体" w:cs="楷体"/>
                <w:color w:val="auto"/>
                <w:sz w:val="32"/>
                <w:szCs w:val="32"/>
                <w:vertAlign w:val="baseline"/>
                <w:lang w:val="en-US" w:eastAsia="zh-CN"/>
              </w:rPr>
              <w:t>学校打造“全员心育”工作格局，构建了“心理激励”体系。“一课”活动课。学校开足开全各类心理课程。</w:t>
            </w:r>
          </w:p>
          <w:p w14:paraId="55D85E0A">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楷体" w:hAnsi="楷体" w:eastAsia="楷体" w:cs="楷体"/>
                <w:color w:val="auto"/>
                <w:sz w:val="32"/>
                <w:szCs w:val="32"/>
                <w:vertAlign w:val="baseline"/>
                <w:lang w:val="en-US" w:eastAsia="zh-CN"/>
              </w:rPr>
            </w:pPr>
            <w:r>
              <w:rPr>
                <w:rFonts w:hint="eastAsia" w:ascii="楷体" w:hAnsi="楷体" w:eastAsia="楷体" w:cs="楷体"/>
                <w:color w:val="auto"/>
                <w:sz w:val="32"/>
                <w:szCs w:val="32"/>
                <w:vertAlign w:val="baseline"/>
                <w:lang w:val="en-US" w:eastAsia="zh-CN"/>
              </w:rPr>
              <w:t>“一坊”工作坊。实行常驻心理咨询老师1名＋值班心理教师1名的“1+1”模式，每日为学生进行心理辅导。</w:t>
            </w:r>
          </w:p>
          <w:p w14:paraId="4C1D74D7">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楷体" w:hAnsi="楷体" w:eastAsia="楷体" w:cs="楷体"/>
                <w:color w:val="auto"/>
                <w:sz w:val="32"/>
                <w:szCs w:val="32"/>
                <w:vertAlign w:val="baseline"/>
                <w:lang w:val="en-US" w:eastAsia="zh-CN"/>
              </w:rPr>
            </w:pPr>
            <w:r>
              <w:rPr>
                <w:rFonts w:hint="eastAsia" w:ascii="楷体" w:hAnsi="楷体" w:eastAsia="楷体" w:cs="楷体"/>
                <w:color w:val="auto"/>
                <w:sz w:val="32"/>
                <w:szCs w:val="32"/>
                <w:vertAlign w:val="baseline"/>
                <w:lang w:val="en-US" w:eastAsia="zh-CN"/>
              </w:rPr>
              <w:t>“一月”活动月。5月的心理活动月，开展校园心理讲座、绘制心理漫画等活动。</w:t>
            </w:r>
          </w:p>
          <w:p w14:paraId="5D5B5EE4">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楷体" w:hAnsi="楷体" w:eastAsia="楷体" w:cs="楷体"/>
                <w:color w:val="auto"/>
                <w:sz w:val="32"/>
                <w:szCs w:val="32"/>
                <w:vertAlign w:val="baseline"/>
                <w:lang w:val="en-US" w:eastAsia="zh-CN"/>
              </w:rPr>
            </w:pPr>
            <w:r>
              <w:rPr>
                <w:rFonts w:hint="eastAsia" w:ascii="楷体" w:hAnsi="楷体" w:eastAsia="楷体" w:cs="楷体"/>
                <w:color w:val="auto"/>
                <w:sz w:val="32"/>
                <w:szCs w:val="32"/>
                <w:vertAlign w:val="baseline"/>
                <w:lang w:val="en-US" w:eastAsia="zh-CN"/>
              </w:rPr>
              <w:t>“一剧”心理剧。每年举办一次校园心理剧大赛，涌现出了《趁现在》、《门里门外，青春之戈》等多个深受学生欢迎的作品。</w:t>
            </w:r>
          </w:p>
          <w:p w14:paraId="314FC064">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楷体" w:hAnsi="楷体" w:eastAsia="楷体" w:cs="楷体"/>
                <w:color w:val="auto"/>
                <w:sz w:val="32"/>
                <w:szCs w:val="32"/>
                <w:vertAlign w:val="baseline"/>
                <w:lang w:val="en-US" w:eastAsia="zh-CN"/>
              </w:rPr>
            </w:pPr>
            <w:r>
              <w:rPr>
                <w:rFonts w:hint="eastAsia" w:ascii="楷体" w:hAnsi="楷体" w:eastAsia="楷体" w:cs="楷体"/>
                <w:color w:val="auto"/>
                <w:sz w:val="32"/>
                <w:szCs w:val="32"/>
                <w:vertAlign w:val="baseline"/>
                <w:lang w:val="en-US" w:eastAsia="zh-CN"/>
              </w:rPr>
              <w:t>“一班会”班会课。每月单周五下午作为心理专题课，由班主任分年级分层次的开展心理团辅。</w:t>
            </w:r>
          </w:p>
          <w:p w14:paraId="4AC18941">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楷体" w:hAnsi="楷体" w:eastAsia="楷体" w:cs="楷体"/>
                <w:color w:val="auto"/>
                <w:sz w:val="32"/>
                <w:szCs w:val="32"/>
                <w:vertAlign w:val="baseline"/>
                <w:lang w:val="en-US" w:eastAsia="zh-CN"/>
              </w:rPr>
            </w:pPr>
            <w:r>
              <w:rPr>
                <w:rFonts w:hint="eastAsia" w:ascii="楷体" w:hAnsi="楷体" w:eastAsia="楷体" w:cs="楷体"/>
                <w:color w:val="auto"/>
                <w:sz w:val="32"/>
                <w:szCs w:val="32"/>
                <w:vertAlign w:val="baseline"/>
                <w:lang w:val="en-US" w:eastAsia="zh-CN"/>
              </w:rPr>
              <w:t>“一规划”职业生涯规划。学校组织毕业及实习班学生开展职业生涯规划讲座。</w:t>
            </w:r>
          </w:p>
          <w:p w14:paraId="7EFEEE69">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楷体" w:hAnsi="楷体" w:eastAsia="楷体" w:cs="楷体"/>
                <w:color w:val="auto"/>
                <w:sz w:val="32"/>
                <w:szCs w:val="32"/>
                <w:vertAlign w:val="baseline"/>
                <w:lang w:val="en-US" w:eastAsia="zh-CN"/>
              </w:rPr>
            </w:pPr>
            <w:r>
              <w:rPr>
                <w:rFonts w:hint="eastAsia" w:ascii="楷体" w:hAnsi="楷体" w:eastAsia="楷体" w:cs="楷体"/>
                <w:color w:val="auto"/>
                <w:sz w:val="32"/>
                <w:szCs w:val="32"/>
                <w:vertAlign w:val="baseline"/>
                <w:lang w:val="en-US" w:eastAsia="zh-CN"/>
              </w:rPr>
              <w:t>“一召回”指实习生心理激励。具有心理资质的实习指导老师每月联系一次、上门指导一次。</w:t>
            </w:r>
          </w:p>
          <w:p w14:paraId="00A95317">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楷体" w:hAnsi="楷体" w:eastAsia="楷体" w:cs="楷体"/>
                <w:color w:val="auto"/>
                <w:sz w:val="32"/>
                <w:szCs w:val="32"/>
                <w:vertAlign w:val="baseline"/>
                <w:lang w:val="en-US" w:eastAsia="zh-CN"/>
              </w:rPr>
            </w:pPr>
            <w:r>
              <w:rPr>
                <w:rFonts w:hint="eastAsia" w:ascii="楷体" w:hAnsi="楷体" w:eastAsia="楷体" w:cs="楷体"/>
                <w:color w:val="auto"/>
                <w:sz w:val="32"/>
                <w:szCs w:val="32"/>
                <w:vertAlign w:val="baseline"/>
                <w:lang w:val="en-US" w:eastAsia="zh-CN"/>
              </w:rPr>
              <w:t>“一氛围”指全员心育氛围。全年推送心育信息25条，开展心理广播12次、讲座12次、同伴互助宣讲8次。教职工心理讲座2次、专题培训4次。</w:t>
            </w:r>
          </w:p>
          <w:p w14:paraId="38DB508D">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方正小标宋简体" w:hAnsi="方正小标宋简体" w:eastAsia="方正小标宋简体" w:cs="方正小标宋简体"/>
                <w:color w:val="0000FF"/>
                <w:kern w:val="2"/>
                <w:sz w:val="32"/>
                <w:szCs w:val="32"/>
                <w:vertAlign w:val="baseline"/>
                <w:lang w:val="en-US" w:eastAsia="zh-CN" w:bidi="ar-SA"/>
              </w:rPr>
            </w:pPr>
          </w:p>
        </w:tc>
      </w:tr>
    </w:tbl>
    <w:p w14:paraId="0A7CC3B5">
      <w:pPr>
        <w:rPr>
          <w:rFonts w:hint="eastAsia"/>
          <w:lang w:val="en-US" w:eastAsia="zh-CN"/>
        </w:rPr>
      </w:pPr>
    </w:p>
    <w:tbl>
      <w:tblPr>
        <w:tblStyle w:val="2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14:paraId="5E4F15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tcBorders>
              <w:top w:val="single" w:color="0070C0" w:sz="4" w:space="0"/>
              <w:left w:val="single" w:color="0070C0" w:sz="4" w:space="0"/>
              <w:bottom w:val="single" w:color="0070C0" w:sz="4" w:space="0"/>
              <w:right w:val="single" w:color="0070C0" w:sz="4" w:space="0"/>
            </w:tcBorders>
          </w:tcPr>
          <w:p w14:paraId="21773202">
            <w:pPr>
              <w:keepNext w:val="0"/>
              <w:keepLines w:val="0"/>
              <w:pageBreakBefore w:val="0"/>
              <w:widowControl w:val="0"/>
              <w:numPr>
                <w:ilvl w:val="0"/>
                <w:numId w:val="0"/>
              </w:numPr>
              <w:kinsoku/>
              <w:wordWrap/>
              <w:overflowPunct/>
              <w:topLinePunct w:val="0"/>
              <w:autoSpaceDE/>
              <w:autoSpaceDN/>
              <w:bidi w:val="0"/>
              <w:adjustRightInd w:val="0"/>
              <w:snapToGrid w:val="0"/>
              <w:spacing w:line="580" w:lineRule="exact"/>
              <w:jc w:val="both"/>
              <w:textAlignment w:val="auto"/>
              <w:rPr>
                <w:rFonts w:hint="eastAsia" w:ascii="方正小标宋简体" w:hAnsi="方正小标宋简体" w:eastAsia="方正小标宋简体" w:cs="方正小标宋简体"/>
                <w:color w:val="0000FF"/>
                <w:kern w:val="2"/>
                <w:sz w:val="32"/>
                <w:szCs w:val="32"/>
                <w:vertAlign w:val="baseline"/>
                <w:lang w:val="en-US" w:eastAsia="zh-CN" w:bidi="ar-SA"/>
              </w:rPr>
            </w:pPr>
            <w:r>
              <w:rPr>
                <w:rFonts w:hint="eastAsia" w:ascii="方正小标宋简体" w:hAnsi="方正小标宋简体" w:eastAsia="方正小标宋简体" w:cs="方正小标宋简体"/>
                <w:color w:val="0000FF"/>
                <w:kern w:val="2"/>
                <w:sz w:val="32"/>
                <w:szCs w:val="32"/>
                <w:vertAlign w:val="baseline"/>
                <w:lang w:val="en-US" w:eastAsia="zh-CN" w:bidi="ar-SA"/>
              </w:rPr>
              <w:t>案例3 浙江信息工程学校——心桥相连·爱满家园：家校社携手，共筑学生心理韧性长城</w:t>
            </w:r>
          </w:p>
          <w:p w14:paraId="720E73FE">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楷体" w:hAnsi="楷体" w:eastAsia="楷体" w:cs="楷体"/>
                <w:color w:val="auto"/>
                <w:sz w:val="32"/>
                <w:szCs w:val="32"/>
                <w:vertAlign w:val="baseline"/>
                <w:lang w:val="en-US" w:eastAsia="zh-CN"/>
              </w:rPr>
            </w:pPr>
            <w:r>
              <w:rPr>
                <w:rFonts w:hint="eastAsia" w:ascii="楷体" w:hAnsi="楷体" w:eastAsia="楷体" w:cs="楷体"/>
                <w:color w:val="auto"/>
                <w:sz w:val="32"/>
                <w:szCs w:val="32"/>
                <w:vertAlign w:val="baseline"/>
                <w:lang w:val="en-US" w:eastAsia="zh-CN"/>
              </w:rPr>
              <w:t>学校以生态园艺心育为理念，探索出家庭教育中渗透生态园艺疗法的“三色阶”心理韧性培养模式，融合多感官刺激通过“课程+职业体验”“园艺+公益实践”开展阶梯上升式特色活动，以家庭参与、学校推动、社会协同三方合力，促进亲子关系，培养学生自立自强、知恩感恩、勇于担当的良好品质，推动学生关注自我、关注他人、关注社会，提升生命意义感。</w:t>
            </w:r>
          </w:p>
          <w:p w14:paraId="74146B99">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方正小标宋简体" w:hAnsi="方正小标宋简体" w:eastAsia="方正小标宋简体" w:cs="方正小标宋简体"/>
                <w:color w:val="0000FF"/>
                <w:kern w:val="2"/>
                <w:sz w:val="32"/>
                <w:szCs w:val="32"/>
                <w:vertAlign w:val="baseline"/>
                <w:lang w:val="en-US" w:eastAsia="zh-CN" w:bidi="ar-SA"/>
              </w:rPr>
            </w:pPr>
            <w:r>
              <w:rPr>
                <w:rFonts w:hint="eastAsia" w:ascii="楷体" w:hAnsi="楷体" w:eastAsia="楷体" w:cs="楷体"/>
                <w:color w:val="auto"/>
                <w:sz w:val="32"/>
                <w:szCs w:val="32"/>
                <w:vertAlign w:val="baseline"/>
                <w:lang w:val="en-US" w:eastAsia="zh-CN"/>
              </w:rPr>
              <w:t>学校作为本市唯一一家中职学校参加共同富裕背景下浙江省山区26县师生心理援助行动，先后接待省内外考察交流30余次；中国教育科学研究院、中国教育报、卢山副省长先后到校调研；与欠发达地区开展心育共富活动，累计时长160小时，服务1万人次。</w:t>
            </w:r>
          </w:p>
        </w:tc>
      </w:tr>
    </w:tbl>
    <w:p w14:paraId="69E651A3">
      <w:pPr>
        <w:pStyle w:val="11"/>
        <w:rPr>
          <w:rFonts w:hint="eastAsia"/>
          <w:lang w:val="en-US" w:eastAsia="zh-CN"/>
        </w:rPr>
      </w:pPr>
    </w:p>
    <w:p w14:paraId="51465C71">
      <w:pPr>
        <w:pStyle w:val="4"/>
        <w:bidi w:val="0"/>
        <w:ind w:firstLine="643" w:firstLineChars="200"/>
        <w:rPr>
          <w:rFonts w:hint="eastAsia" w:ascii="Times New Roman" w:hAnsi="Times New Roman" w:eastAsia="仿宋_GB2312" w:cs="Times New Roman"/>
          <w:b/>
          <w:bCs w:val="0"/>
          <w:lang w:val="en-US" w:eastAsia="zh-CN"/>
        </w:rPr>
      </w:pPr>
      <w:bookmarkStart w:id="28" w:name="_Toc31687"/>
      <w:r>
        <w:rPr>
          <w:rFonts w:hint="eastAsia" w:ascii="Times New Roman" w:hAnsi="Times New Roman" w:eastAsia="仿宋_GB2312" w:cs="Times New Roman"/>
          <w:b/>
          <w:bCs w:val="0"/>
          <w:lang w:val="en-US" w:eastAsia="zh-CN"/>
        </w:rPr>
        <w:t>2.3教育教学改革</w:t>
      </w:r>
      <w:bookmarkEnd w:id="28"/>
    </w:p>
    <w:p w14:paraId="66EDB4E1">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outlineLvl w:val="1"/>
        <w:rPr>
          <w:rFonts w:hint="default" w:eastAsia="仿宋_GB2312"/>
          <w:b/>
          <w:bCs/>
          <w:color w:val="000000"/>
          <w:sz w:val="32"/>
          <w:szCs w:val="32"/>
          <w:lang w:val="en-US" w:eastAsia="zh-CN"/>
        </w:rPr>
      </w:pPr>
      <w:bookmarkStart w:id="29" w:name="_Toc29194"/>
      <w:r>
        <w:rPr>
          <w:rFonts w:hint="eastAsia" w:eastAsia="仿宋_GB2312"/>
          <w:b/>
          <w:bCs/>
          <w:color w:val="000000"/>
          <w:sz w:val="32"/>
          <w:szCs w:val="32"/>
          <w:lang w:val="en-US" w:eastAsia="zh-CN"/>
        </w:rPr>
        <w:t>2</w:t>
      </w:r>
      <w:r>
        <w:rPr>
          <w:rFonts w:eastAsia="仿宋_GB2312"/>
          <w:b/>
          <w:bCs/>
          <w:color w:val="000000"/>
          <w:sz w:val="32"/>
          <w:szCs w:val="32"/>
        </w:rPr>
        <w:t>.</w:t>
      </w:r>
      <w:r>
        <w:rPr>
          <w:rFonts w:hint="eastAsia" w:eastAsia="仿宋_GB2312"/>
          <w:b/>
          <w:bCs/>
          <w:color w:val="000000"/>
          <w:sz w:val="32"/>
          <w:szCs w:val="32"/>
          <w:lang w:val="en-US" w:eastAsia="zh-CN"/>
        </w:rPr>
        <w:t>3.</w:t>
      </w:r>
      <w:r>
        <w:rPr>
          <w:rFonts w:eastAsia="仿宋_GB2312"/>
          <w:b/>
          <w:bCs/>
          <w:color w:val="000000"/>
          <w:sz w:val="32"/>
          <w:szCs w:val="32"/>
        </w:rPr>
        <w:t>1</w:t>
      </w:r>
      <w:r>
        <w:rPr>
          <w:rFonts w:hint="eastAsia" w:eastAsia="仿宋_GB2312"/>
          <w:b/>
          <w:bCs/>
          <w:color w:val="000000"/>
          <w:sz w:val="32"/>
          <w:szCs w:val="32"/>
          <w:lang w:val="en-US" w:eastAsia="zh-CN"/>
        </w:rPr>
        <w:t>专业设置和动态调整</w:t>
      </w:r>
      <w:bookmarkEnd w:id="29"/>
    </w:p>
    <w:p w14:paraId="381C2EB8">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eastAsia="仿宋_GB2312"/>
          <w:color w:val="000000"/>
          <w:sz w:val="32"/>
          <w:szCs w:val="32"/>
        </w:rPr>
      </w:pPr>
      <w:r>
        <w:rPr>
          <w:rFonts w:hint="eastAsia" w:eastAsia="仿宋_GB2312"/>
          <w:color w:val="000000"/>
          <w:sz w:val="32"/>
          <w:szCs w:val="32"/>
        </w:rPr>
        <w:t>突出服务块状经济和主导产业，</w:t>
      </w:r>
      <w:r>
        <w:rPr>
          <w:rFonts w:hint="eastAsia" w:eastAsia="仿宋_GB2312"/>
          <w:color w:val="000000"/>
          <w:sz w:val="32"/>
          <w:szCs w:val="32"/>
          <w:highlight w:val="none"/>
        </w:rPr>
        <w:t>全</w:t>
      </w:r>
      <w:r>
        <w:rPr>
          <w:rFonts w:hint="eastAsia" w:eastAsia="仿宋_GB2312"/>
          <w:color w:val="auto"/>
          <w:sz w:val="32"/>
          <w:szCs w:val="32"/>
          <w:highlight w:val="none"/>
        </w:rPr>
        <w:t>市</w:t>
      </w:r>
      <w:r>
        <w:rPr>
          <w:rFonts w:hint="eastAsia" w:eastAsia="仿宋_GB2312"/>
          <w:color w:val="auto"/>
          <w:sz w:val="32"/>
          <w:szCs w:val="32"/>
          <w:highlight w:val="none"/>
          <w:lang w:val="en-US" w:eastAsia="zh-CN"/>
        </w:rPr>
        <w:t>中职学校专业与产业匹配度达90%</w:t>
      </w:r>
      <w:r>
        <w:rPr>
          <w:rFonts w:hint="eastAsia" w:eastAsia="仿宋_GB2312"/>
          <w:color w:val="000000"/>
          <w:sz w:val="32"/>
          <w:szCs w:val="32"/>
          <w:highlight w:val="none"/>
          <w:lang w:val="en-US" w:eastAsia="zh-CN"/>
        </w:rPr>
        <w:t>，其中</w:t>
      </w:r>
      <w:r>
        <w:rPr>
          <w:rFonts w:hint="eastAsia" w:eastAsia="仿宋_GB2312"/>
          <w:color w:val="000000"/>
          <w:sz w:val="32"/>
          <w:szCs w:val="32"/>
          <w:highlight w:val="none"/>
        </w:rPr>
        <w:t>省级示范专业29</w:t>
      </w:r>
      <w:r>
        <w:rPr>
          <w:rFonts w:hint="eastAsia" w:eastAsia="仿宋_GB2312"/>
          <w:color w:val="000000"/>
          <w:sz w:val="32"/>
          <w:szCs w:val="32"/>
        </w:rPr>
        <w:t>个，省级中职骨干专业13个，省级中职特色（新兴）专业8个，省级中职品牌（优势特色）专业18个，中职省级高水平专业</w:t>
      </w:r>
      <w:r>
        <w:rPr>
          <w:rFonts w:hint="eastAsia" w:eastAsia="仿宋_GB2312"/>
          <w:color w:val="000000"/>
          <w:sz w:val="32"/>
          <w:szCs w:val="32"/>
          <w:lang w:val="en-US" w:eastAsia="zh-CN"/>
        </w:rPr>
        <w:t>1</w:t>
      </w:r>
      <w:r>
        <w:rPr>
          <w:rFonts w:hint="eastAsia" w:eastAsia="仿宋_GB2312"/>
          <w:color w:val="000000"/>
          <w:sz w:val="32"/>
          <w:szCs w:val="32"/>
        </w:rPr>
        <w:t>9个</w:t>
      </w:r>
      <w:r>
        <w:rPr>
          <w:rFonts w:hint="eastAsia" w:eastAsia="仿宋_GB2312"/>
          <w:color w:val="000000"/>
          <w:sz w:val="32"/>
          <w:szCs w:val="32"/>
          <w:lang w:eastAsia="zh-CN"/>
        </w:rPr>
        <w:t>（</w:t>
      </w:r>
      <w:r>
        <w:rPr>
          <w:rFonts w:hint="eastAsia" w:eastAsia="仿宋_GB2312"/>
          <w:color w:val="000000"/>
          <w:sz w:val="32"/>
          <w:szCs w:val="32"/>
          <w:lang w:val="en-US" w:eastAsia="zh-CN"/>
        </w:rPr>
        <w:t>见</w:t>
      </w:r>
      <w:r>
        <w:rPr>
          <w:rFonts w:hint="eastAsia" w:eastAsia="仿宋_GB2312"/>
          <w:color w:val="000000"/>
          <w:sz w:val="32"/>
          <w:szCs w:val="32"/>
        </w:rPr>
        <w:t>表</w:t>
      </w:r>
      <w:r>
        <w:rPr>
          <w:rFonts w:hint="eastAsia" w:eastAsia="仿宋_GB2312"/>
          <w:color w:val="000000"/>
          <w:sz w:val="32"/>
          <w:szCs w:val="32"/>
          <w:lang w:val="en-US" w:eastAsia="zh-CN"/>
        </w:rPr>
        <w:t>2</w:t>
      </w:r>
      <w:r>
        <w:rPr>
          <w:rFonts w:hint="eastAsia" w:eastAsia="仿宋_GB2312"/>
          <w:color w:val="000000"/>
          <w:sz w:val="32"/>
          <w:szCs w:val="32"/>
        </w:rPr>
        <w:t>-</w:t>
      </w:r>
      <w:r>
        <w:rPr>
          <w:rFonts w:hint="eastAsia" w:eastAsia="仿宋_GB2312"/>
          <w:color w:val="000000"/>
          <w:sz w:val="32"/>
          <w:szCs w:val="32"/>
          <w:lang w:val="en-US" w:eastAsia="zh-CN"/>
        </w:rPr>
        <w:t>2</w:t>
      </w:r>
      <w:r>
        <w:rPr>
          <w:rFonts w:hint="eastAsia" w:eastAsia="仿宋_GB2312"/>
          <w:color w:val="000000"/>
          <w:sz w:val="32"/>
          <w:szCs w:val="32"/>
          <w:lang w:eastAsia="zh-CN"/>
        </w:rPr>
        <w:t>）</w:t>
      </w:r>
      <w:r>
        <w:rPr>
          <w:rFonts w:hint="eastAsia" w:eastAsia="仿宋_GB2312"/>
          <w:color w:val="000000"/>
          <w:sz w:val="32"/>
          <w:szCs w:val="32"/>
        </w:rPr>
        <w:t>，覆盖了全市1</w:t>
      </w:r>
      <w:r>
        <w:rPr>
          <w:rFonts w:hint="eastAsia" w:eastAsia="仿宋_GB2312"/>
          <w:color w:val="000000"/>
          <w:sz w:val="32"/>
          <w:szCs w:val="32"/>
          <w:lang w:val="en-US" w:eastAsia="zh-CN"/>
        </w:rPr>
        <w:t>0</w:t>
      </w:r>
      <w:r>
        <w:rPr>
          <w:rFonts w:hint="eastAsia" w:eastAsia="仿宋_GB2312"/>
          <w:color w:val="000000"/>
          <w:sz w:val="32"/>
          <w:szCs w:val="32"/>
        </w:rPr>
        <w:t>所中职学校，有效促进了人才培养质量的提升。</w:t>
      </w:r>
    </w:p>
    <w:p w14:paraId="2ABFD836">
      <w:pPr>
        <w:adjustRightInd w:val="0"/>
        <w:snapToGrid w:val="0"/>
        <w:spacing w:line="440" w:lineRule="exact"/>
        <w:jc w:val="center"/>
        <w:outlineLvl w:val="0"/>
        <w:rPr>
          <w:rFonts w:hint="eastAsia"/>
        </w:rPr>
      </w:pPr>
      <w:r>
        <w:rPr>
          <w:rFonts w:hint="default" w:ascii="Times New Roman" w:hAnsi="Times New Roman" w:eastAsia="仿宋_GB2312" w:cs="Times New Roman"/>
          <w:b/>
          <w:bCs/>
          <w:sz w:val="24"/>
          <w:lang w:val="en-US" w:eastAsia="zh-CN"/>
        </w:rPr>
        <w:t>表2-2 省中职高水平专</w:t>
      </w:r>
      <w:r>
        <w:rPr>
          <w:rFonts w:hint="eastAsia" w:ascii="仿宋_GB2312" w:hAnsi="仿宋_GB2312" w:eastAsia="仿宋_GB2312" w:cs="仿宋_GB2312"/>
          <w:b/>
          <w:bCs/>
          <w:sz w:val="24"/>
          <w:lang w:val="en-US" w:eastAsia="zh-CN"/>
        </w:rPr>
        <w:t>业建设名单</w:t>
      </w:r>
    </w:p>
    <w:tbl>
      <w:tblPr>
        <w:tblStyle w:val="21"/>
        <w:tblW w:w="8453" w:type="dxa"/>
        <w:tblInd w:w="93"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86"/>
        <w:gridCol w:w="3537"/>
        <w:gridCol w:w="2909"/>
        <w:gridCol w:w="1221"/>
      </w:tblGrid>
      <w:tr w14:paraId="082CE7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19" w:hRule="atLeast"/>
          <w:tblHeader/>
        </w:trPr>
        <w:tc>
          <w:tcPr>
            <w:tcW w:w="786" w:type="dxa"/>
            <w:tcBorders>
              <w:tl2br w:val="nil"/>
              <w:tr2bl w:val="nil"/>
            </w:tcBorders>
            <w:shd w:val="clear" w:color="auto" w:fill="ED7D31"/>
            <w:noWrap/>
            <w:vAlign w:val="center"/>
          </w:tcPr>
          <w:p w14:paraId="1F8D8146">
            <w:pPr>
              <w:pStyle w:val="10"/>
              <w:jc w:val="center"/>
              <w:rPr>
                <w:rFonts w:hint="eastAsia" w:ascii="宋体" w:hAnsi="宋体" w:eastAsia="仿宋_GB2312" w:cs="宋体"/>
                <w:b/>
                <w:bCs/>
                <w:color w:val="FFFFFF"/>
                <w:kern w:val="0"/>
                <w:sz w:val="22"/>
                <w:szCs w:val="21"/>
                <w:lang w:val="zh-CN" w:eastAsia="zh-CN" w:bidi="zh-CN"/>
              </w:rPr>
            </w:pPr>
            <w:r>
              <w:rPr>
                <w:rFonts w:hint="eastAsia" w:ascii="宋体" w:hAnsi="宋体" w:eastAsia="仿宋_GB2312" w:cs="宋体"/>
                <w:b/>
                <w:bCs/>
                <w:color w:val="FFFFFF"/>
                <w:kern w:val="0"/>
                <w:sz w:val="22"/>
                <w:szCs w:val="21"/>
                <w:lang w:val="zh-CN" w:eastAsia="zh-CN" w:bidi="zh-CN"/>
              </w:rPr>
              <w:t>序号</w:t>
            </w:r>
          </w:p>
        </w:tc>
        <w:tc>
          <w:tcPr>
            <w:tcW w:w="3537" w:type="dxa"/>
            <w:tcBorders>
              <w:tl2br w:val="nil"/>
              <w:tr2bl w:val="nil"/>
            </w:tcBorders>
            <w:shd w:val="clear" w:color="auto" w:fill="ED7D31"/>
            <w:noWrap/>
            <w:vAlign w:val="center"/>
          </w:tcPr>
          <w:p w14:paraId="4CD87B82">
            <w:pPr>
              <w:pStyle w:val="10"/>
              <w:jc w:val="center"/>
              <w:rPr>
                <w:rFonts w:hint="eastAsia" w:ascii="宋体" w:hAnsi="宋体" w:eastAsia="仿宋_GB2312" w:cs="宋体"/>
                <w:b/>
                <w:bCs/>
                <w:color w:val="FFFFFF"/>
                <w:kern w:val="0"/>
                <w:sz w:val="22"/>
                <w:szCs w:val="21"/>
                <w:lang w:val="zh-CN" w:eastAsia="zh-CN" w:bidi="zh-CN"/>
              </w:rPr>
            </w:pPr>
            <w:r>
              <w:rPr>
                <w:rFonts w:hint="eastAsia" w:ascii="宋体" w:hAnsi="宋体" w:eastAsia="仿宋_GB2312" w:cs="宋体"/>
                <w:b/>
                <w:bCs/>
                <w:color w:val="FFFFFF"/>
                <w:kern w:val="0"/>
                <w:sz w:val="22"/>
                <w:szCs w:val="21"/>
                <w:lang w:val="zh-CN" w:eastAsia="zh-CN" w:bidi="zh-CN"/>
              </w:rPr>
              <w:t>学校名称</w:t>
            </w:r>
          </w:p>
        </w:tc>
        <w:tc>
          <w:tcPr>
            <w:tcW w:w="2909" w:type="dxa"/>
            <w:tcBorders>
              <w:tl2br w:val="nil"/>
              <w:tr2bl w:val="nil"/>
            </w:tcBorders>
            <w:shd w:val="clear" w:color="auto" w:fill="ED7D31"/>
            <w:noWrap/>
            <w:vAlign w:val="center"/>
          </w:tcPr>
          <w:p w14:paraId="598BA828">
            <w:pPr>
              <w:pStyle w:val="10"/>
              <w:jc w:val="center"/>
              <w:rPr>
                <w:rFonts w:hint="eastAsia" w:ascii="宋体" w:hAnsi="宋体" w:eastAsia="仿宋_GB2312" w:cs="宋体"/>
                <w:b/>
                <w:bCs/>
                <w:color w:val="FFFFFF"/>
                <w:kern w:val="0"/>
                <w:sz w:val="22"/>
                <w:szCs w:val="21"/>
                <w:lang w:val="zh-CN" w:eastAsia="zh-CN" w:bidi="zh-CN"/>
              </w:rPr>
            </w:pPr>
            <w:r>
              <w:rPr>
                <w:rFonts w:hint="eastAsia" w:ascii="宋体" w:hAnsi="宋体" w:eastAsia="仿宋_GB2312" w:cs="宋体"/>
                <w:b/>
                <w:bCs/>
                <w:color w:val="FFFFFF"/>
                <w:kern w:val="0"/>
                <w:sz w:val="22"/>
                <w:szCs w:val="21"/>
                <w:lang w:val="zh-CN" w:eastAsia="zh-CN" w:bidi="zh-CN"/>
              </w:rPr>
              <w:t>专业名称</w:t>
            </w:r>
          </w:p>
        </w:tc>
        <w:tc>
          <w:tcPr>
            <w:tcW w:w="1221" w:type="dxa"/>
            <w:tcBorders>
              <w:tl2br w:val="nil"/>
              <w:tr2bl w:val="nil"/>
            </w:tcBorders>
            <w:shd w:val="clear" w:color="auto" w:fill="ED7D31"/>
            <w:noWrap/>
            <w:vAlign w:val="center"/>
          </w:tcPr>
          <w:p w14:paraId="6FCEA703">
            <w:pPr>
              <w:pStyle w:val="10"/>
              <w:jc w:val="center"/>
              <w:rPr>
                <w:rFonts w:hint="default" w:ascii="宋体" w:hAnsi="宋体" w:eastAsia="仿宋_GB2312" w:cs="宋体"/>
                <w:b/>
                <w:bCs/>
                <w:color w:val="FFFFFF"/>
                <w:kern w:val="0"/>
                <w:sz w:val="22"/>
                <w:szCs w:val="21"/>
                <w:lang w:val="en-US" w:eastAsia="zh-CN" w:bidi="zh-CN"/>
              </w:rPr>
            </w:pPr>
            <w:r>
              <w:rPr>
                <w:rFonts w:hint="eastAsia" w:ascii="宋体" w:hAnsi="宋体" w:eastAsia="仿宋_GB2312" w:cs="宋体"/>
                <w:b/>
                <w:bCs/>
                <w:color w:val="FFFFFF"/>
                <w:kern w:val="0"/>
                <w:sz w:val="22"/>
                <w:szCs w:val="21"/>
                <w:lang w:val="en-US" w:eastAsia="zh-CN" w:bidi="zh-CN"/>
              </w:rPr>
              <w:t>建设层次</w:t>
            </w:r>
          </w:p>
        </w:tc>
      </w:tr>
      <w:tr w14:paraId="1C8E8F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9" w:hRule="atLeast"/>
          <w:tblHeader/>
        </w:trPr>
        <w:tc>
          <w:tcPr>
            <w:tcW w:w="786" w:type="dxa"/>
            <w:tcBorders>
              <w:tl2br w:val="nil"/>
              <w:tr2bl w:val="nil"/>
            </w:tcBorders>
            <w:shd w:val="clear" w:color="auto" w:fill="FFFFFF"/>
            <w:noWrap/>
            <w:vAlign w:val="center"/>
          </w:tcPr>
          <w:p w14:paraId="30E2FED7">
            <w:pPr>
              <w:widowControl/>
              <w:autoSpaceDE w:val="0"/>
              <w:autoSpaceDN w:val="0"/>
              <w:jc w:val="center"/>
              <w:rPr>
                <w:rFonts w:hint="default" w:ascii="Times New Roman" w:hAnsi="Times New Roman" w:eastAsia="黑体" w:cs="Times New Roman"/>
                <w:color w:val="000000"/>
                <w:kern w:val="0"/>
                <w:sz w:val="24"/>
                <w:szCs w:val="24"/>
                <w:lang w:val="en-US" w:eastAsia="zh-CN" w:bidi="zh-CN"/>
              </w:rPr>
            </w:pPr>
            <w:r>
              <w:rPr>
                <w:rFonts w:hint="default" w:ascii="Times New Roman" w:hAnsi="Times New Roman" w:eastAsia="黑体" w:cs="Times New Roman"/>
                <w:color w:val="000000"/>
                <w:kern w:val="0"/>
                <w:sz w:val="24"/>
                <w:szCs w:val="24"/>
                <w:lang w:val="en-US" w:eastAsia="zh-CN" w:bidi="zh-CN"/>
              </w:rPr>
              <w:t>1</w:t>
            </w:r>
          </w:p>
        </w:tc>
        <w:tc>
          <w:tcPr>
            <w:tcW w:w="3537" w:type="dxa"/>
            <w:vMerge w:val="restart"/>
            <w:tcBorders>
              <w:tl2br w:val="nil"/>
              <w:tr2bl w:val="nil"/>
            </w:tcBorders>
            <w:shd w:val="clear" w:color="auto" w:fill="FFFFFF"/>
            <w:noWrap/>
            <w:vAlign w:val="center"/>
          </w:tcPr>
          <w:p w14:paraId="300FE5DB">
            <w:pPr>
              <w:widowControl/>
              <w:autoSpaceDE w:val="0"/>
              <w:autoSpaceDN w:val="0"/>
              <w:jc w:val="center"/>
              <w:rPr>
                <w:rFonts w:hint="eastAsia" w:ascii="宋体" w:hAnsi="宋体" w:eastAsia="仿宋_GB2312" w:cs="宋体"/>
                <w:color w:val="000000"/>
                <w:kern w:val="0"/>
                <w:sz w:val="24"/>
                <w:szCs w:val="24"/>
                <w:lang w:val="zh-CN" w:eastAsia="zh-CN" w:bidi="zh-CN"/>
              </w:rPr>
            </w:pPr>
            <w:r>
              <w:rPr>
                <w:rFonts w:hint="eastAsia" w:ascii="宋体" w:hAnsi="宋体" w:eastAsia="仿宋_GB2312" w:cs="宋体"/>
                <w:color w:val="000000"/>
                <w:kern w:val="0"/>
                <w:sz w:val="24"/>
                <w:szCs w:val="24"/>
                <w:lang w:val="zh-CN" w:bidi="zh-CN"/>
              </w:rPr>
              <w:t>浙江信息工程学校</w:t>
            </w:r>
          </w:p>
        </w:tc>
        <w:tc>
          <w:tcPr>
            <w:tcW w:w="2909" w:type="dxa"/>
            <w:tcBorders>
              <w:tl2br w:val="nil"/>
              <w:tr2bl w:val="nil"/>
            </w:tcBorders>
            <w:shd w:val="clear" w:color="auto" w:fill="FFFFFF"/>
            <w:noWrap/>
            <w:vAlign w:val="center"/>
          </w:tcPr>
          <w:p w14:paraId="36686A54">
            <w:pPr>
              <w:widowControl/>
              <w:autoSpaceDE w:val="0"/>
              <w:autoSpaceDN w:val="0"/>
              <w:jc w:val="center"/>
              <w:rPr>
                <w:rFonts w:hint="eastAsia" w:ascii="宋体" w:hAnsi="宋体" w:eastAsia="仿宋_GB2312" w:cs="宋体"/>
                <w:color w:val="000000"/>
                <w:kern w:val="0"/>
                <w:sz w:val="24"/>
                <w:szCs w:val="24"/>
                <w:lang w:val="zh-CN" w:eastAsia="zh-CN" w:bidi="zh-CN"/>
              </w:rPr>
            </w:pPr>
            <w:r>
              <w:rPr>
                <w:rFonts w:hint="eastAsia" w:ascii="宋体" w:hAnsi="宋体" w:eastAsia="仿宋_GB2312" w:cs="宋体"/>
                <w:color w:val="000000"/>
                <w:kern w:val="0"/>
                <w:sz w:val="24"/>
                <w:szCs w:val="24"/>
                <w:lang w:val="zh-CN" w:bidi="zh-CN"/>
              </w:rPr>
              <w:t>机电技术应用</w:t>
            </w:r>
          </w:p>
        </w:tc>
        <w:tc>
          <w:tcPr>
            <w:tcW w:w="1221" w:type="dxa"/>
            <w:tcBorders>
              <w:tl2br w:val="nil"/>
              <w:tr2bl w:val="nil"/>
            </w:tcBorders>
            <w:shd w:val="clear" w:color="auto" w:fill="FFFFFF"/>
            <w:noWrap/>
            <w:vAlign w:val="center"/>
          </w:tcPr>
          <w:p w14:paraId="4D1B8FE1">
            <w:pPr>
              <w:widowControl/>
              <w:autoSpaceDE w:val="0"/>
              <w:autoSpaceDN w:val="0"/>
              <w:jc w:val="center"/>
              <w:rPr>
                <w:rFonts w:hint="eastAsia" w:ascii="宋体" w:hAnsi="宋体" w:eastAsia="仿宋_GB2312" w:cs="宋体"/>
                <w:color w:val="000000"/>
                <w:kern w:val="0"/>
                <w:sz w:val="24"/>
                <w:szCs w:val="24"/>
                <w:lang w:val="zh-CN" w:bidi="zh-CN"/>
              </w:rPr>
            </w:pPr>
            <w:r>
              <w:rPr>
                <w:rFonts w:hint="eastAsia" w:ascii="宋体" w:hAnsi="宋体" w:eastAsia="仿宋_GB2312" w:cs="宋体"/>
                <w:color w:val="000000"/>
                <w:kern w:val="0"/>
                <w:sz w:val="24"/>
                <w:szCs w:val="24"/>
                <w:lang w:val="zh-CN" w:bidi="zh-CN"/>
              </w:rPr>
              <w:t>A类</w:t>
            </w:r>
          </w:p>
        </w:tc>
      </w:tr>
      <w:tr w14:paraId="5EFA19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9" w:hRule="atLeast"/>
          <w:tblHeader/>
        </w:trPr>
        <w:tc>
          <w:tcPr>
            <w:tcW w:w="786" w:type="dxa"/>
            <w:tcBorders>
              <w:tl2br w:val="nil"/>
              <w:tr2bl w:val="nil"/>
            </w:tcBorders>
            <w:shd w:val="clear" w:color="auto" w:fill="FFFFFF"/>
            <w:noWrap/>
            <w:vAlign w:val="center"/>
          </w:tcPr>
          <w:p w14:paraId="603ACFD6">
            <w:pPr>
              <w:widowControl/>
              <w:autoSpaceDE w:val="0"/>
              <w:autoSpaceDN w:val="0"/>
              <w:jc w:val="center"/>
              <w:rPr>
                <w:rFonts w:hint="default" w:ascii="Times New Roman" w:hAnsi="Times New Roman" w:eastAsia="黑体" w:cs="Times New Roman"/>
                <w:color w:val="000000"/>
                <w:kern w:val="0"/>
                <w:sz w:val="24"/>
                <w:szCs w:val="24"/>
                <w:lang w:val="en-US" w:eastAsia="zh-CN" w:bidi="zh-CN"/>
              </w:rPr>
            </w:pPr>
            <w:r>
              <w:rPr>
                <w:rFonts w:hint="default" w:ascii="Times New Roman" w:hAnsi="Times New Roman" w:eastAsia="黑体" w:cs="Times New Roman"/>
                <w:color w:val="000000"/>
                <w:kern w:val="0"/>
                <w:sz w:val="24"/>
                <w:szCs w:val="24"/>
                <w:lang w:val="en-US" w:eastAsia="zh-CN" w:bidi="zh-CN"/>
              </w:rPr>
              <w:t>2</w:t>
            </w:r>
          </w:p>
        </w:tc>
        <w:tc>
          <w:tcPr>
            <w:tcW w:w="3537" w:type="dxa"/>
            <w:vMerge w:val="continue"/>
            <w:tcBorders>
              <w:tl2br w:val="nil"/>
              <w:tr2bl w:val="nil"/>
            </w:tcBorders>
            <w:shd w:val="clear" w:color="auto" w:fill="FFFFFF"/>
            <w:noWrap/>
            <w:vAlign w:val="center"/>
          </w:tcPr>
          <w:p w14:paraId="4BE77C5D">
            <w:pPr>
              <w:widowControl/>
              <w:autoSpaceDE w:val="0"/>
              <w:autoSpaceDN w:val="0"/>
              <w:jc w:val="center"/>
              <w:rPr>
                <w:rFonts w:hint="eastAsia" w:ascii="黑体" w:hAnsi="黑体" w:eastAsia="黑体" w:cs="宋体"/>
                <w:color w:val="000000"/>
                <w:kern w:val="0"/>
                <w:sz w:val="24"/>
                <w:szCs w:val="24"/>
                <w:lang w:val="zh-CN" w:bidi="zh-CN"/>
              </w:rPr>
            </w:pPr>
          </w:p>
        </w:tc>
        <w:tc>
          <w:tcPr>
            <w:tcW w:w="2909" w:type="dxa"/>
            <w:tcBorders>
              <w:tl2br w:val="nil"/>
              <w:tr2bl w:val="nil"/>
            </w:tcBorders>
            <w:shd w:val="clear" w:color="auto" w:fill="FFFFFF"/>
            <w:noWrap/>
            <w:vAlign w:val="center"/>
          </w:tcPr>
          <w:p w14:paraId="30CE0C1C">
            <w:pPr>
              <w:widowControl/>
              <w:autoSpaceDE w:val="0"/>
              <w:autoSpaceDN w:val="0"/>
              <w:jc w:val="center"/>
              <w:rPr>
                <w:rFonts w:hint="eastAsia" w:ascii="宋体" w:hAnsi="宋体" w:eastAsia="仿宋_GB2312" w:cs="宋体"/>
                <w:color w:val="000000"/>
                <w:kern w:val="0"/>
                <w:sz w:val="24"/>
                <w:szCs w:val="24"/>
                <w:lang w:val="zh-CN" w:eastAsia="zh-CN" w:bidi="zh-CN"/>
              </w:rPr>
            </w:pPr>
            <w:r>
              <w:rPr>
                <w:rFonts w:hint="eastAsia" w:ascii="宋体" w:hAnsi="宋体" w:eastAsia="仿宋_GB2312" w:cs="宋体"/>
                <w:color w:val="000000"/>
                <w:kern w:val="0"/>
                <w:sz w:val="24"/>
                <w:szCs w:val="24"/>
                <w:lang w:val="zh-CN" w:bidi="zh-CN"/>
              </w:rPr>
              <w:t>计算机应用</w:t>
            </w:r>
          </w:p>
        </w:tc>
        <w:tc>
          <w:tcPr>
            <w:tcW w:w="1221" w:type="dxa"/>
            <w:tcBorders>
              <w:tl2br w:val="nil"/>
              <w:tr2bl w:val="nil"/>
            </w:tcBorders>
            <w:shd w:val="clear" w:color="auto" w:fill="FFFFFF"/>
            <w:noWrap/>
            <w:vAlign w:val="center"/>
          </w:tcPr>
          <w:p w14:paraId="4A183C9B">
            <w:pPr>
              <w:widowControl/>
              <w:autoSpaceDE w:val="0"/>
              <w:autoSpaceDN w:val="0"/>
              <w:jc w:val="center"/>
              <w:rPr>
                <w:rFonts w:hint="eastAsia" w:ascii="宋体" w:hAnsi="宋体" w:eastAsia="仿宋_GB2312" w:cs="宋体"/>
                <w:color w:val="000000"/>
                <w:kern w:val="0"/>
                <w:sz w:val="24"/>
                <w:szCs w:val="24"/>
                <w:lang w:val="zh-CN" w:bidi="zh-CN"/>
              </w:rPr>
            </w:pPr>
            <w:r>
              <w:rPr>
                <w:rFonts w:hint="eastAsia" w:ascii="宋体" w:hAnsi="宋体" w:eastAsia="仿宋_GB2312" w:cs="宋体"/>
                <w:color w:val="000000"/>
                <w:kern w:val="0"/>
                <w:sz w:val="24"/>
                <w:szCs w:val="24"/>
                <w:lang w:val="zh-CN" w:bidi="zh-CN"/>
              </w:rPr>
              <w:t>A类</w:t>
            </w:r>
          </w:p>
        </w:tc>
      </w:tr>
      <w:tr w14:paraId="458821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9" w:hRule="atLeast"/>
          <w:tblHeader/>
        </w:trPr>
        <w:tc>
          <w:tcPr>
            <w:tcW w:w="786" w:type="dxa"/>
            <w:tcBorders>
              <w:tl2br w:val="nil"/>
              <w:tr2bl w:val="nil"/>
            </w:tcBorders>
            <w:shd w:val="clear" w:color="auto" w:fill="FFFFFF"/>
            <w:noWrap/>
            <w:vAlign w:val="center"/>
          </w:tcPr>
          <w:p w14:paraId="31AA8ACB">
            <w:pPr>
              <w:widowControl/>
              <w:autoSpaceDE w:val="0"/>
              <w:autoSpaceDN w:val="0"/>
              <w:jc w:val="center"/>
              <w:rPr>
                <w:rFonts w:hint="default" w:ascii="Times New Roman" w:hAnsi="Times New Roman" w:eastAsia="黑体" w:cs="Times New Roman"/>
                <w:color w:val="000000"/>
                <w:kern w:val="0"/>
                <w:sz w:val="24"/>
                <w:szCs w:val="24"/>
                <w:lang w:val="en-US" w:eastAsia="zh-CN" w:bidi="zh-CN"/>
              </w:rPr>
            </w:pPr>
            <w:r>
              <w:rPr>
                <w:rFonts w:hint="default" w:ascii="Times New Roman" w:hAnsi="Times New Roman" w:eastAsia="黑体" w:cs="Times New Roman"/>
                <w:color w:val="000000"/>
                <w:kern w:val="0"/>
                <w:sz w:val="24"/>
                <w:szCs w:val="24"/>
                <w:lang w:val="en-US" w:eastAsia="zh-CN" w:bidi="zh-CN"/>
              </w:rPr>
              <w:t>3</w:t>
            </w:r>
          </w:p>
        </w:tc>
        <w:tc>
          <w:tcPr>
            <w:tcW w:w="3537" w:type="dxa"/>
            <w:vMerge w:val="restart"/>
            <w:tcBorders>
              <w:tl2br w:val="nil"/>
              <w:tr2bl w:val="nil"/>
            </w:tcBorders>
            <w:shd w:val="clear" w:color="auto" w:fill="FFFFFF"/>
            <w:noWrap/>
            <w:vAlign w:val="center"/>
          </w:tcPr>
          <w:p w14:paraId="18F67DA1">
            <w:pPr>
              <w:widowControl/>
              <w:autoSpaceDE w:val="0"/>
              <w:autoSpaceDN w:val="0"/>
              <w:jc w:val="center"/>
              <w:rPr>
                <w:rFonts w:hint="eastAsia" w:ascii="宋体" w:hAnsi="宋体" w:eastAsia="仿宋_GB2312" w:cs="宋体"/>
                <w:color w:val="000000"/>
                <w:kern w:val="0"/>
                <w:sz w:val="24"/>
                <w:szCs w:val="24"/>
                <w:lang w:val="zh-CN" w:eastAsia="zh-CN" w:bidi="zh-CN"/>
              </w:rPr>
            </w:pPr>
            <w:r>
              <w:rPr>
                <w:rFonts w:hint="eastAsia" w:ascii="宋体" w:hAnsi="宋体" w:eastAsia="仿宋_GB2312" w:cs="宋体"/>
                <w:color w:val="000000"/>
                <w:kern w:val="0"/>
                <w:sz w:val="24"/>
                <w:szCs w:val="24"/>
                <w:lang w:val="zh-CN" w:bidi="zh-CN"/>
              </w:rPr>
              <w:t>浙江省德清县职业中等专业学校</w:t>
            </w:r>
          </w:p>
        </w:tc>
        <w:tc>
          <w:tcPr>
            <w:tcW w:w="2909" w:type="dxa"/>
            <w:tcBorders>
              <w:tl2br w:val="nil"/>
              <w:tr2bl w:val="nil"/>
            </w:tcBorders>
            <w:shd w:val="clear" w:color="auto" w:fill="FFFFFF"/>
            <w:noWrap/>
            <w:vAlign w:val="center"/>
          </w:tcPr>
          <w:p w14:paraId="5DEEF2D4">
            <w:pPr>
              <w:widowControl/>
              <w:autoSpaceDE w:val="0"/>
              <w:autoSpaceDN w:val="0"/>
              <w:jc w:val="center"/>
              <w:rPr>
                <w:rFonts w:hint="eastAsia" w:ascii="宋体" w:hAnsi="宋体" w:eastAsia="仿宋_GB2312" w:cs="宋体"/>
                <w:color w:val="000000"/>
                <w:kern w:val="0"/>
                <w:sz w:val="24"/>
                <w:szCs w:val="24"/>
                <w:lang w:val="zh-CN" w:eastAsia="zh-CN" w:bidi="zh-CN"/>
              </w:rPr>
            </w:pPr>
            <w:r>
              <w:rPr>
                <w:rFonts w:hint="eastAsia" w:ascii="宋体" w:hAnsi="宋体" w:eastAsia="仿宋_GB2312" w:cs="宋体"/>
                <w:color w:val="000000"/>
                <w:kern w:val="0"/>
                <w:sz w:val="24"/>
                <w:szCs w:val="24"/>
                <w:lang w:val="zh-CN" w:bidi="zh-CN"/>
              </w:rPr>
              <w:t>机电技术应用</w:t>
            </w:r>
          </w:p>
        </w:tc>
        <w:tc>
          <w:tcPr>
            <w:tcW w:w="1221" w:type="dxa"/>
            <w:tcBorders>
              <w:tl2br w:val="nil"/>
              <w:tr2bl w:val="nil"/>
            </w:tcBorders>
            <w:shd w:val="clear" w:color="auto" w:fill="FFFFFF"/>
            <w:noWrap/>
            <w:vAlign w:val="center"/>
          </w:tcPr>
          <w:p w14:paraId="6C505E78">
            <w:pPr>
              <w:widowControl/>
              <w:autoSpaceDE w:val="0"/>
              <w:autoSpaceDN w:val="0"/>
              <w:jc w:val="center"/>
              <w:rPr>
                <w:rFonts w:hint="eastAsia" w:ascii="宋体" w:hAnsi="宋体" w:eastAsia="仿宋_GB2312" w:cs="宋体"/>
                <w:color w:val="000000"/>
                <w:kern w:val="0"/>
                <w:sz w:val="24"/>
                <w:szCs w:val="24"/>
                <w:lang w:val="zh-CN" w:bidi="zh-CN"/>
              </w:rPr>
            </w:pPr>
            <w:r>
              <w:rPr>
                <w:rFonts w:hint="eastAsia" w:ascii="宋体" w:hAnsi="宋体" w:eastAsia="仿宋_GB2312" w:cs="宋体"/>
                <w:color w:val="000000"/>
                <w:kern w:val="0"/>
                <w:sz w:val="24"/>
                <w:szCs w:val="24"/>
                <w:lang w:val="zh-CN" w:bidi="zh-CN"/>
              </w:rPr>
              <w:t>A类</w:t>
            </w:r>
          </w:p>
        </w:tc>
      </w:tr>
      <w:tr w14:paraId="28FD0C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9" w:hRule="atLeast"/>
          <w:tblHeader/>
        </w:trPr>
        <w:tc>
          <w:tcPr>
            <w:tcW w:w="786" w:type="dxa"/>
            <w:tcBorders>
              <w:tl2br w:val="nil"/>
              <w:tr2bl w:val="nil"/>
            </w:tcBorders>
            <w:shd w:val="clear" w:color="auto" w:fill="FFFFFF"/>
            <w:noWrap/>
            <w:vAlign w:val="center"/>
          </w:tcPr>
          <w:p w14:paraId="0B0DA6FD">
            <w:pPr>
              <w:widowControl/>
              <w:autoSpaceDE w:val="0"/>
              <w:autoSpaceDN w:val="0"/>
              <w:jc w:val="center"/>
              <w:rPr>
                <w:rFonts w:hint="default" w:ascii="Times New Roman" w:hAnsi="Times New Roman" w:eastAsia="黑体" w:cs="Times New Roman"/>
                <w:color w:val="000000"/>
                <w:kern w:val="0"/>
                <w:sz w:val="24"/>
                <w:szCs w:val="24"/>
                <w:lang w:val="en-US" w:eastAsia="zh-CN" w:bidi="zh-CN"/>
              </w:rPr>
            </w:pPr>
            <w:r>
              <w:rPr>
                <w:rFonts w:hint="default" w:ascii="Times New Roman" w:hAnsi="Times New Roman" w:eastAsia="黑体" w:cs="Times New Roman"/>
                <w:color w:val="000000"/>
                <w:kern w:val="0"/>
                <w:sz w:val="24"/>
                <w:szCs w:val="24"/>
                <w:lang w:val="en-US" w:eastAsia="zh-CN" w:bidi="zh-CN"/>
              </w:rPr>
              <w:t>4</w:t>
            </w:r>
          </w:p>
        </w:tc>
        <w:tc>
          <w:tcPr>
            <w:tcW w:w="3537" w:type="dxa"/>
            <w:vMerge w:val="continue"/>
            <w:tcBorders>
              <w:tl2br w:val="nil"/>
              <w:tr2bl w:val="nil"/>
            </w:tcBorders>
            <w:shd w:val="clear" w:color="auto" w:fill="FFFFFF"/>
            <w:noWrap/>
            <w:vAlign w:val="center"/>
          </w:tcPr>
          <w:p w14:paraId="5BA34690">
            <w:pPr>
              <w:widowControl/>
              <w:autoSpaceDE w:val="0"/>
              <w:autoSpaceDN w:val="0"/>
              <w:jc w:val="center"/>
              <w:rPr>
                <w:rFonts w:hint="eastAsia" w:ascii="黑体" w:hAnsi="黑体" w:eastAsia="黑体" w:cs="宋体"/>
                <w:color w:val="000000"/>
                <w:kern w:val="0"/>
                <w:sz w:val="24"/>
                <w:szCs w:val="24"/>
                <w:lang w:val="zh-CN" w:bidi="zh-CN"/>
              </w:rPr>
            </w:pPr>
          </w:p>
        </w:tc>
        <w:tc>
          <w:tcPr>
            <w:tcW w:w="2909" w:type="dxa"/>
            <w:tcBorders>
              <w:tl2br w:val="nil"/>
              <w:tr2bl w:val="nil"/>
            </w:tcBorders>
            <w:shd w:val="clear" w:color="auto" w:fill="FFFFFF"/>
            <w:noWrap/>
            <w:vAlign w:val="center"/>
          </w:tcPr>
          <w:p w14:paraId="1C6588EE">
            <w:pPr>
              <w:widowControl/>
              <w:autoSpaceDE w:val="0"/>
              <w:autoSpaceDN w:val="0"/>
              <w:jc w:val="center"/>
              <w:rPr>
                <w:rFonts w:hint="eastAsia" w:ascii="宋体" w:hAnsi="宋体" w:eastAsia="仿宋_GB2312" w:cs="宋体"/>
                <w:color w:val="000000"/>
                <w:kern w:val="0"/>
                <w:sz w:val="24"/>
                <w:szCs w:val="24"/>
                <w:lang w:val="zh-CN" w:eastAsia="zh-CN" w:bidi="zh-CN"/>
              </w:rPr>
            </w:pPr>
            <w:r>
              <w:rPr>
                <w:rFonts w:hint="eastAsia" w:ascii="宋体" w:hAnsi="宋体" w:eastAsia="仿宋_GB2312" w:cs="宋体"/>
                <w:color w:val="000000"/>
                <w:kern w:val="0"/>
                <w:sz w:val="24"/>
                <w:szCs w:val="24"/>
                <w:lang w:val="zh-CN" w:bidi="zh-CN"/>
              </w:rPr>
              <w:t>旅游服务与管理(民宿服务)</w:t>
            </w:r>
          </w:p>
        </w:tc>
        <w:tc>
          <w:tcPr>
            <w:tcW w:w="1221" w:type="dxa"/>
            <w:tcBorders>
              <w:tl2br w:val="nil"/>
              <w:tr2bl w:val="nil"/>
            </w:tcBorders>
            <w:shd w:val="clear" w:color="auto" w:fill="FFFFFF"/>
            <w:noWrap/>
            <w:vAlign w:val="center"/>
          </w:tcPr>
          <w:p w14:paraId="4EB91592">
            <w:pPr>
              <w:widowControl/>
              <w:autoSpaceDE w:val="0"/>
              <w:autoSpaceDN w:val="0"/>
              <w:jc w:val="center"/>
              <w:rPr>
                <w:rFonts w:hint="eastAsia" w:ascii="宋体" w:hAnsi="宋体" w:eastAsia="仿宋_GB2312" w:cs="宋体"/>
                <w:color w:val="000000"/>
                <w:kern w:val="0"/>
                <w:sz w:val="24"/>
                <w:szCs w:val="24"/>
                <w:lang w:val="zh-CN" w:bidi="zh-CN"/>
              </w:rPr>
            </w:pPr>
            <w:r>
              <w:rPr>
                <w:rFonts w:hint="eastAsia" w:ascii="宋体" w:hAnsi="宋体" w:eastAsia="仿宋_GB2312" w:cs="宋体"/>
                <w:color w:val="000000"/>
                <w:kern w:val="0"/>
                <w:sz w:val="24"/>
                <w:szCs w:val="24"/>
                <w:lang w:val="zh-CN" w:bidi="zh-CN"/>
              </w:rPr>
              <w:t>A类</w:t>
            </w:r>
          </w:p>
        </w:tc>
      </w:tr>
      <w:tr w14:paraId="59EA88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9" w:hRule="atLeast"/>
          <w:tblHeader/>
        </w:trPr>
        <w:tc>
          <w:tcPr>
            <w:tcW w:w="786" w:type="dxa"/>
            <w:tcBorders>
              <w:tl2br w:val="nil"/>
              <w:tr2bl w:val="nil"/>
            </w:tcBorders>
            <w:shd w:val="clear" w:color="auto" w:fill="FFFFFF"/>
            <w:noWrap/>
            <w:vAlign w:val="center"/>
          </w:tcPr>
          <w:p w14:paraId="0F1AC5C7">
            <w:pPr>
              <w:widowControl/>
              <w:autoSpaceDE w:val="0"/>
              <w:autoSpaceDN w:val="0"/>
              <w:jc w:val="center"/>
              <w:rPr>
                <w:rFonts w:hint="default" w:ascii="Times New Roman" w:hAnsi="Times New Roman" w:eastAsia="黑体" w:cs="Times New Roman"/>
                <w:color w:val="000000"/>
                <w:kern w:val="0"/>
                <w:sz w:val="24"/>
                <w:szCs w:val="24"/>
                <w:lang w:val="en-US" w:eastAsia="zh-CN" w:bidi="zh-CN"/>
              </w:rPr>
            </w:pPr>
            <w:r>
              <w:rPr>
                <w:rFonts w:hint="default" w:ascii="Times New Roman" w:hAnsi="Times New Roman" w:eastAsia="黑体" w:cs="Times New Roman"/>
                <w:color w:val="000000"/>
                <w:kern w:val="0"/>
                <w:sz w:val="24"/>
                <w:szCs w:val="24"/>
                <w:lang w:val="en-US" w:eastAsia="zh-CN" w:bidi="zh-CN"/>
              </w:rPr>
              <w:t>5</w:t>
            </w:r>
          </w:p>
        </w:tc>
        <w:tc>
          <w:tcPr>
            <w:tcW w:w="3537" w:type="dxa"/>
            <w:vMerge w:val="restart"/>
            <w:tcBorders>
              <w:tl2br w:val="nil"/>
              <w:tr2bl w:val="nil"/>
            </w:tcBorders>
            <w:shd w:val="clear" w:color="auto" w:fill="FFFFFF"/>
            <w:noWrap/>
            <w:vAlign w:val="center"/>
          </w:tcPr>
          <w:p w14:paraId="51D87554">
            <w:pPr>
              <w:widowControl/>
              <w:autoSpaceDE w:val="0"/>
              <w:autoSpaceDN w:val="0"/>
              <w:jc w:val="center"/>
              <w:rPr>
                <w:rFonts w:hint="eastAsia" w:ascii="宋体" w:hAnsi="宋体" w:eastAsia="仿宋_GB2312" w:cs="宋体"/>
                <w:color w:val="000000"/>
                <w:kern w:val="0"/>
                <w:sz w:val="24"/>
                <w:szCs w:val="24"/>
                <w:lang w:val="zh-CN" w:eastAsia="zh-CN" w:bidi="zh-CN"/>
              </w:rPr>
            </w:pPr>
            <w:r>
              <w:rPr>
                <w:rFonts w:hint="eastAsia" w:ascii="宋体" w:hAnsi="宋体" w:eastAsia="仿宋_GB2312" w:cs="宋体"/>
                <w:color w:val="000000"/>
                <w:kern w:val="0"/>
                <w:sz w:val="24"/>
                <w:szCs w:val="24"/>
                <w:lang w:val="zh-CN" w:bidi="zh-CN"/>
              </w:rPr>
              <w:t>浙江省湖州艺术与设计学校</w:t>
            </w:r>
          </w:p>
        </w:tc>
        <w:tc>
          <w:tcPr>
            <w:tcW w:w="2909" w:type="dxa"/>
            <w:tcBorders>
              <w:tl2br w:val="nil"/>
              <w:tr2bl w:val="nil"/>
            </w:tcBorders>
            <w:shd w:val="clear" w:color="auto" w:fill="FFFFFF"/>
            <w:noWrap/>
            <w:vAlign w:val="center"/>
          </w:tcPr>
          <w:p w14:paraId="46B4CCD9">
            <w:pPr>
              <w:widowControl/>
              <w:autoSpaceDE w:val="0"/>
              <w:autoSpaceDN w:val="0"/>
              <w:jc w:val="center"/>
              <w:rPr>
                <w:rFonts w:hint="eastAsia" w:ascii="宋体" w:hAnsi="宋体" w:eastAsia="仿宋_GB2312" w:cs="宋体"/>
                <w:color w:val="000000"/>
                <w:kern w:val="0"/>
                <w:sz w:val="24"/>
                <w:szCs w:val="24"/>
                <w:lang w:val="zh-CN" w:eastAsia="zh-CN" w:bidi="zh-CN"/>
              </w:rPr>
            </w:pPr>
            <w:r>
              <w:rPr>
                <w:rFonts w:hint="eastAsia" w:ascii="宋体" w:hAnsi="宋体" w:eastAsia="仿宋_GB2312" w:cs="宋体"/>
                <w:color w:val="000000"/>
                <w:kern w:val="0"/>
                <w:sz w:val="24"/>
                <w:szCs w:val="24"/>
                <w:lang w:val="zh-CN" w:bidi="zh-CN"/>
              </w:rPr>
              <w:t>服装设计与工艺（童装）</w:t>
            </w:r>
          </w:p>
        </w:tc>
        <w:tc>
          <w:tcPr>
            <w:tcW w:w="1221" w:type="dxa"/>
            <w:tcBorders>
              <w:tl2br w:val="nil"/>
              <w:tr2bl w:val="nil"/>
            </w:tcBorders>
            <w:shd w:val="clear" w:color="auto" w:fill="FFFFFF"/>
            <w:noWrap/>
            <w:vAlign w:val="center"/>
          </w:tcPr>
          <w:p w14:paraId="51DAF477">
            <w:pPr>
              <w:widowControl/>
              <w:autoSpaceDE w:val="0"/>
              <w:autoSpaceDN w:val="0"/>
              <w:jc w:val="center"/>
              <w:rPr>
                <w:rFonts w:hint="eastAsia" w:ascii="宋体" w:hAnsi="宋体" w:eastAsia="仿宋_GB2312" w:cs="宋体"/>
                <w:color w:val="000000"/>
                <w:kern w:val="0"/>
                <w:sz w:val="24"/>
                <w:szCs w:val="24"/>
                <w:lang w:val="zh-CN" w:bidi="zh-CN"/>
              </w:rPr>
            </w:pPr>
            <w:r>
              <w:rPr>
                <w:rFonts w:hint="eastAsia" w:ascii="宋体" w:hAnsi="宋体" w:eastAsia="仿宋_GB2312" w:cs="宋体"/>
                <w:color w:val="000000"/>
                <w:kern w:val="0"/>
                <w:sz w:val="24"/>
                <w:szCs w:val="24"/>
                <w:lang w:val="zh-CN" w:bidi="zh-CN"/>
              </w:rPr>
              <w:t>A类</w:t>
            </w:r>
          </w:p>
        </w:tc>
      </w:tr>
      <w:tr w14:paraId="29FC9D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9" w:hRule="atLeast"/>
          <w:tblHeader/>
        </w:trPr>
        <w:tc>
          <w:tcPr>
            <w:tcW w:w="786" w:type="dxa"/>
            <w:tcBorders>
              <w:tl2br w:val="nil"/>
              <w:tr2bl w:val="nil"/>
            </w:tcBorders>
            <w:shd w:val="clear" w:color="auto" w:fill="FFFFFF"/>
            <w:noWrap/>
            <w:vAlign w:val="center"/>
          </w:tcPr>
          <w:p w14:paraId="378BB53E">
            <w:pPr>
              <w:widowControl/>
              <w:autoSpaceDE w:val="0"/>
              <w:autoSpaceDN w:val="0"/>
              <w:jc w:val="center"/>
              <w:rPr>
                <w:rFonts w:hint="default" w:ascii="Times New Roman" w:hAnsi="Times New Roman" w:eastAsia="黑体" w:cs="Times New Roman"/>
                <w:color w:val="000000"/>
                <w:kern w:val="0"/>
                <w:sz w:val="24"/>
                <w:szCs w:val="24"/>
                <w:lang w:val="en-US" w:eastAsia="zh-CN" w:bidi="zh-CN"/>
              </w:rPr>
            </w:pPr>
            <w:r>
              <w:rPr>
                <w:rFonts w:hint="default" w:ascii="Times New Roman" w:hAnsi="Times New Roman" w:eastAsia="黑体" w:cs="Times New Roman"/>
                <w:color w:val="000000"/>
                <w:kern w:val="0"/>
                <w:sz w:val="24"/>
                <w:szCs w:val="24"/>
                <w:lang w:val="en-US" w:eastAsia="zh-CN" w:bidi="zh-CN"/>
              </w:rPr>
              <w:t>6</w:t>
            </w:r>
          </w:p>
        </w:tc>
        <w:tc>
          <w:tcPr>
            <w:tcW w:w="3537" w:type="dxa"/>
            <w:vMerge w:val="continue"/>
            <w:tcBorders>
              <w:tl2br w:val="nil"/>
              <w:tr2bl w:val="nil"/>
            </w:tcBorders>
            <w:shd w:val="clear" w:color="auto" w:fill="FFFFFF"/>
            <w:noWrap/>
            <w:vAlign w:val="center"/>
          </w:tcPr>
          <w:p w14:paraId="5535B29F">
            <w:pPr>
              <w:widowControl/>
              <w:autoSpaceDE w:val="0"/>
              <w:autoSpaceDN w:val="0"/>
              <w:jc w:val="center"/>
              <w:rPr>
                <w:rFonts w:hint="eastAsia" w:ascii="黑体" w:hAnsi="黑体" w:eastAsia="黑体" w:cs="宋体"/>
                <w:color w:val="000000"/>
                <w:kern w:val="0"/>
                <w:sz w:val="24"/>
                <w:szCs w:val="24"/>
                <w:lang w:val="zh-CN" w:bidi="zh-CN"/>
              </w:rPr>
            </w:pPr>
          </w:p>
        </w:tc>
        <w:tc>
          <w:tcPr>
            <w:tcW w:w="2909" w:type="dxa"/>
            <w:tcBorders>
              <w:tl2br w:val="nil"/>
              <w:tr2bl w:val="nil"/>
            </w:tcBorders>
            <w:shd w:val="clear" w:color="auto" w:fill="FFFFFF"/>
            <w:noWrap/>
            <w:vAlign w:val="center"/>
          </w:tcPr>
          <w:p w14:paraId="47CDBE9D">
            <w:pPr>
              <w:widowControl/>
              <w:autoSpaceDE w:val="0"/>
              <w:autoSpaceDN w:val="0"/>
              <w:jc w:val="center"/>
              <w:rPr>
                <w:rFonts w:hint="eastAsia" w:ascii="宋体" w:hAnsi="宋体" w:eastAsia="仿宋_GB2312" w:cs="宋体"/>
                <w:color w:val="000000"/>
                <w:kern w:val="0"/>
                <w:sz w:val="24"/>
                <w:szCs w:val="24"/>
                <w:lang w:val="zh-CN" w:eastAsia="zh-CN" w:bidi="zh-CN"/>
              </w:rPr>
            </w:pPr>
            <w:r>
              <w:rPr>
                <w:rFonts w:hint="eastAsia" w:ascii="宋体" w:hAnsi="宋体" w:eastAsia="仿宋_GB2312" w:cs="宋体"/>
                <w:color w:val="000000"/>
                <w:kern w:val="0"/>
                <w:sz w:val="24"/>
                <w:szCs w:val="24"/>
                <w:lang w:val="zh-CN" w:bidi="zh-CN"/>
              </w:rPr>
              <w:t>学前教育</w:t>
            </w:r>
          </w:p>
        </w:tc>
        <w:tc>
          <w:tcPr>
            <w:tcW w:w="1221" w:type="dxa"/>
            <w:tcBorders>
              <w:tl2br w:val="nil"/>
              <w:tr2bl w:val="nil"/>
            </w:tcBorders>
            <w:shd w:val="clear" w:color="auto" w:fill="FFFFFF"/>
            <w:noWrap/>
            <w:vAlign w:val="center"/>
          </w:tcPr>
          <w:p w14:paraId="6C939EF7">
            <w:pPr>
              <w:widowControl/>
              <w:autoSpaceDE w:val="0"/>
              <w:autoSpaceDN w:val="0"/>
              <w:jc w:val="center"/>
              <w:rPr>
                <w:rFonts w:hint="eastAsia" w:ascii="宋体" w:hAnsi="宋体" w:eastAsia="仿宋_GB2312" w:cs="宋体"/>
                <w:color w:val="000000"/>
                <w:kern w:val="0"/>
                <w:sz w:val="24"/>
                <w:szCs w:val="24"/>
                <w:lang w:val="zh-CN" w:bidi="zh-CN"/>
              </w:rPr>
            </w:pPr>
            <w:r>
              <w:rPr>
                <w:rFonts w:hint="eastAsia" w:ascii="宋体" w:hAnsi="宋体" w:eastAsia="仿宋_GB2312" w:cs="宋体"/>
                <w:color w:val="000000"/>
                <w:kern w:val="0"/>
                <w:sz w:val="24"/>
                <w:szCs w:val="24"/>
                <w:lang w:val="zh-CN" w:bidi="zh-CN"/>
              </w:rPr>
              <w:t>A类</w:t>
            </w:r>
          </w:p>
        </w:tc>
      </w:tr>
      <w:tr w14:paraId="117107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9" w:hRule="atLeast"/>
          <w:tblHeader/>
        </w:trPr>
        <w:tc>
          <w:tcPr>
            <w:tcW w:w="786" w:type="dxa"/>
            <w:tcBorders>
              <w:tl2br w:val="nil"/>
              <w:tr2bl w:val="nil"/>
            </w:tcBorders>
            <w:shd w:val="clear" w:color="auto" w:fill="FFFFFF"/>
            <w:noWrap/>
            <w:vAlign w:val="center"/>
          </w:tcPr>
          <w:p w14:paraId="46AC3555">
            <w:pPr>
              <w:widowControl/>
              <w:autoSpaceDE w:val="0"/>
              <w:autoSpaceDN w:val="0"/>
              <w:jc w:val="center"/>
              <w:rPr>
                <w:rFonts w:hint="default" w:ascii="Times New Roman" w:hAnsi="Times New Roman" w:eastAsia="黑体" w:cs="Times New Roman"/>
                <w:color w:val="000000"/>
                <w:kern w:val="0"/>
                <w:sz w:val="24"/>
                <w:szCs w:val="24"/>
                <w:lang w:val="en-US" w:eastAsia="zh-CN" w:bidi="zh-CN"/>
              </w:rPr>
            </w:pPr>
            <w:r>
              <w:rPr>
                <w:rFonts w:hint="default" w:ascii="Times New Roman" w:hAnsi="Times New Roman" w:eastAsia="黑体" w:cs="Times New Roman"/>
                <w:color w:val="000000"/>
                <w:kern w:val="0"/>
                <w:sz w:val="24"/>
                <w:szCs w:val="24"/>
                <w:lang w:val="en-US" w:eastAsia="zh-CN" w:bidi="zh-CN"/>
              </w:rPr>
              <w:t>7</w:t>
            </w:r>
          </w:p>
        </w:tc>
        <w:tc>
          <w:tcPr>
            <w:tcW w:w="3537" w:type="dxa"/>
            <w:vMerge w:val="restart"/>
            <w:tcBorders>
              <w:tl2br w:val="nil"/>
              <w:tr2bl w:val="nil"/>
            </w:tcBorders>
            <w:shd w:val="clear" w:color="auto" w:fill="FFFFFF"/>
            <w:noWrap/>
            <w:vAlign w:val="center"/>
          </w:tcPr>
          <w:p w14:paraId="4FB9D834">
            <w:pPr>
              <w:widowControl/>
              <w:autoSpaceDE w:val="0"/>
              <w:autoSpaceDN w:val="0"/>
              <w:jc w:val="center"/>
              <w:rPr>
                <w:rFonts w:hint="eastAsia" w:ascii="宋体" w:hAnsi="宋体" w:eastAsia="仿宋_GB2312" w:cs="宋体"/>
                <w:color w:val="000000"/>
                <w:kern w:val="0"/>
                <w:sz w:val="24"/>
                <w:szCs w:val="24"/>
                <w:lang w:val="zh-CN" w:eastAsia="zh-CN" w:bidi="zh-CN"/>
              </w:rPr>
            </w:pPr>
            <w:r>
              <w:rPr>
                <w:rFonts w:hint="eastAsia" w:ascii="宋体" w:hAnsi="宋体" w:eastAsia="仿宋_GB2312" w:cs="宋体"/>
                <w:color w:val="000000"/>
                <w:kern w:val="0"/>
                <w:sz w:val="24"/>
                <w:szCs w:val="24"/>
                <w:lang w:val="zh-CN" w:bidi="zh-CN"/>
              </w:rPr>
              <w:t>安吉职业教育中心学校</w:t>
            </w:r>
          </w:p>
        </w:tc>
        <w:tc>
          <w:tcPr>
            <w:tcW w:w="2909" w:type="dxa"/>
            <w:tcBorders>
              <w:tl2br w:val="nil"/>
              <w:tr2bl w:val="nil"/>
            </w:tcBorders>
            <w:shd w:val="clear" w:color="auto" w:fill="FFFFFF"/>
            <w:noWrap/>
            <w:vAlign w:val="center"/>
          </w:tcPr>
          <w:p w14:paraId="2EB25234">
            <w:pPr>
              <w:widowControl/>
              <w:autoSpaceDE w:val="0"/>
              <w:autoSpaceDN w:val="0"/>
              <w:jc w:val="center"/>
              <w:rPr>
                <w:rFonts w:hint="eastAsia" w:ascii="宋体" w:hAnsi="宋体" w:eastAsia="仿宋_GB2312" w:cs="宋体"/>
                <w:color w:val="000000"/>
                <w:kern w:val="0"/>
                <w:sz w:val="24"/>
                <w:szCs w:val="24"/>
                <w:lang w:val="zh-CN" w:eastAsia="zh-CN" w:bidi="zh-CN"/>
              </w:rPr>
            </w:pPr>
            <w:r>
              <w:rPr>
                <w:rFonts w:hint="eastAsia" w:ascii="宋体" w:hAnsi="宋体" w:eastAsia="仿宋_GB2312" w:cs="宋体"/>
                <w:color w:val="000000"/>
                <w:kern w:val="0"/>
                <w:sz w:val="24"/>
                <w:szCs w:val="24"/>
                <w:lang w:val="zh-CN" w:bidi="zh-CN"/>
              </w:rPr>
              <w:t>机械加工技术</w:t>
            </w:r>
          </w:p>
        </w:tc>
        <w:tc>
          <w:tcPr>
            <w:tcW w:w="1221" w:type="dxa"/>
            <w:tcBorders>
              <w:tl2br w:val="nil"/>
              <w:tr2bl w:val="nil"/>
            </w:tcBorders>
            <w:shd w:val="clear" w:color="auto" w:fill="FFFFFF"/>
            <w:noWrap/>
            <w:vAlign w:val="center"/>
          </w:tcPr>
          <w:p w14:paraId="58ABB238">
            <w:pPr>
              <w:widowControl/>
              <w:autoSpaceDE w:val="0"/>
              <w:autoSpaceDN w:val="0"/>
              <w:jc w:val="center"/>
              <w:rPr>
                <w:rFonts w:hint="eastAsia" w:ascii="宋体" w:hAnsi="宋体" w:eastAsia="仿宋_GB2312" w:cs="宋体"/>
                <w:color w:val="000000"/>
                <w:kern w:val="0"/>
                <w:sz w:val="24"/>
                <w:szCs w:val="24"/>
                <w:lang w:val="zh-CN" w:bidi="zh-CN"/>
              </w:rPr>
            </w:pPr>
            <w:r>
              <w:rPr>
                <w:rFonts w:hint="eastAsia" w:ascii="宋体" w:hAnsi="宋体" w:eastAsia="仿宋_GB2312" w:cs="宋体"/>
                <w:color w:val="000000"/>
                <w:kern w:val="0"/>
                <w:sz w:val="24"/>
                <w:szCs w:val="24"/>
                <w:lang w:val="zh-CN" w:bidi="zh-CN"/>
              </w:rPr>
              <w:t>A类</w:t>
            </w:r>
          </w:p>
        </w:tc>
      </w:tr>
      <w:tr w14:paraId="22672F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9" w:hRule="atLeast"/>
          <w:tblHeader/>
        </w:trPr>
        <w:tc>
          <w:tcPr>
            <w:tcW w:w="786" w:type="dxa"/>
            <w:tcBorders>
              <w:tl2br w:val="nil"/>
              <w:tr2bl w:val="nil"/>
            </w:tcBorders>
            <w:shd w:val="clear" w:color="auto" w:fill="FFFFFF"/>
            <w:noWrap/>
            <w:vAlign w:val="center"/>
          </w:tcPr>
          <w:p w14:paraId="7868EBA8">
            <w:pPr>
              <w:widowControl/>
              <w:autoSpaceDE w:val="0"/>
              <w:autoSpaceDN w:val="0"/>
              <w:jc w:val="center"/>
              <w:rPr>
                <w:rFonts w:hint="default" w:ascii="Times New Roman" w:hAnsi="Times New Roman" w:eastAsia="黑体" w:cs="Times New Roman"/>
                <w:color w:val="000000"/>
                <w:kern w:val="0"/>
                <w:sz w:val="24"/>
                <w:szCs w:val="24"/>
                <w:lang w:val="en-US" w:eastAsia="zh-CN" w:bidi="zh-CN"/>
              </w:rPr>
            </w:pPr>
            <w:r>
              <w:rPr>
                <w:rFonts w:hint="default" w:ascii="Times New Roman" w:hAnsi="Times New Roman" w:eastAsia="黑体" w:cs="Times New Roman"/>
                <w:color w:val="000000"/>
                <w:kern w:val="0"/>
                <w:sz w:val="24"/>
                <w:szCs w:val="24"/>
                <w:lang w:val="en-US" w:eastAsia="zh-CN" w:bidi="zh-CN"/>
              </w:rPr>
              <w:t>8</w:t>
            </w:r>
          </w:p>
        </w:tc>
        <w:tc>
          <w:tcPr>
            <w:tcW w:w="3537" w:type="dxa"/>
            <w:vMerge w:val="continue"/>
            <w:tcBorders>
              <w:tl2br w:val="nil"/>
              <w:tr2bl w:val="nil"/>
            </w:tcBorders>
            <w:shd w:val="clear" w:color="auto" w:fill="FFFFFF"/>
            <w:noWrap/>
            <w:vAlign w:val="center"/>
          </w:tcPr>
          <w:p w14:paraId="46111895">
            <w:pPr>
              <w:widowControl/>
              <w:autoSpaceDE w:val="0"/>
              <w:autoSpaceDN w:val="0"/>
              <w:jc w:val="center"/>
              <w:rPr>
                <w:rFonts w:hint="eastAsia" w:ascii="黑体" w:hAnsi="黑体" w:eastAsia="黑体" w:cs="宋体"/>
                <w:color w:val="000000"/>
                <w:kern w:val="0"/>
                <w:sz w:val="24"/>
                <w:szCs w:val="24"/>
                <w:lang w:val="zh-CN" w:bidi="zh-CN"/>
              </w:rPr>
            </w:pPr>
          </w:p>
        </w:tc>
        <w:tc>
          <w:tcPr>
            <w:tcW w:w="2909" w:type="dxa"/>
            <w:tcBorders>
              <w:tl2br w:val="nil"/>
              <w:tr2bl w:val="nil"/>
            </w:tcBorders>
            <w:shd w:val="clear" w:color="auto" w:fill="FFFFFF"/>
            <w:noWrap/>
            <w:vAlign w:val="center"/>
          </w:tcPr>
          <w:p w14:paraId="62DC2A46">
            <w:pPr>
              <w:widowControl/>
              <w:autoSpaceDE w:val="0"/>
              <w:autoSpaceDN w:val="0"/>
              <w:jc w:val="center"/>
              <w:rPr>
                <w:rFonts w:hint="eastAsia" w:ascii="宋体" w:hAnsi="宋体" w:eastAsia="仿宋_GB2312" w:cs="宋体"/>
                <w:color w:val="000000"/>
                <w:kern w:val="0"/>
                <w:sz w:val="24"/>
                <w:szCs w:val="24"/>
                <w:lang w:val="zh-CN" w:eastAsia="zh-CN" w:bidi="zh-CN"/>
              </w:rPr>
            </w:pPr>
            <w:r>
              <w:rPr>
                <w:rFonts w:hint="eastAsia" w:ascii="宋体" w:hAnsi="宋体" w:eastAsia="仿宋_GB2312" w:cs="宋体"/>
                <w:color w:val="000000"/>
                <w:kern w:val="0"/>
                <w:sz w:val="24"/>
                <w:szCs w:val="24"/>
                <w:lang w:val="zh-CN" w:bidi="zh-CN"/>
              </w:rPr>
              <w:t>旅游服务与管理</w:t>
            </w:r>
          </w:p>
        </w:tc>
        <w:tc>
          <w:tcPr>
            <w:tcW w:w="1221" w:type="dxa"/>
            <w:tcBorders>
              <w:tl2br w:val="nil"/>
              <w:tr2bl w:val="nil"/>
            </w:tcBorders>
            <w:shd w:val="clear" w:color="auto" w:fill="FFFFFF"/>
            <w:noWrap/>
            <w:vAlign w:val="center"/>
          </w:tcPr>
          <w:p w14:paraId="6E93CE36">
            <w:pPr>
              <w:widowControl/>
              <w:autoSpaceDE w:val="0"/>
              <w:autoSpaceDN w:val="0"/>
              <w:jc w:val="center"/>
              <w:rPr>
                <w:rFonts w:hint="eastAsia" w:ascii="宋体" w:hAnsi="宋体" w:eastAsia="仿宋_GB2312" w:cs="宋体"/>
                <w:color w:val="000000"/>
                <w:kern w:val="0"/>
                <w:sz w:val="24"/>
                <w:szCs w:val="24"/>
                <w:lang w:val="zh-CN" w:bidi="zh-CN"/>
              </w:rPr>
            </w:pPr>
            <w:r>
              <w:rPr>
                <w:rFonts w:hint="eastAsia" w:ascii="宋体" w:hAnsi="宋体" w:eastAsia="仿宋_GB2312" w:cs="宋体"/>
                <w:color w:val="000000"/>
                <w:kern w:val="0"/>
                <w:sz w:val="24"/>
                <w:szCs w:val="24"/>
                <w:lang w:val="zh-CN" w:bidi="zh-CN"/>
              </w:rPr>
              <w:t>A类</w:t>
            </w:r>
          </w:p>
        </w:tc>
      </w:tr>
      <w:tr w14:paraId="500BC7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9" w:hRule="atLeast"/>
          <w:tblHeader/>
        </w:trPr>
        <w:tc>
          <w:tcPr>
            <w:tcW w:w="786" w:type="dxa"/>
            <w:tcBorders>
              <w:tl2br w:val="nil"/>
              <w:tr2bl w:val="nil"/>
            </w:tcBorders>
            <w:shd w:val="clear" w:color="auto" w:fill="FFFFFF"/>
            <w:noWrap/>
            <w:vAlign w:val="center"/>
          </w:tcPr>
          <w:p w14:paraId="6AD4E24B">
            <w:pPr>
              <w:widowControl/>
              <w:autoSpaceDE w:val="0"/>
              <w:autoSpaceDN w:val="0"/>
              <w:jc w:val="center"/>
              <w:rPr>
                <w:rFonts w:hint="default" w:ascii="Times New Roman" w:hAnsi="Times New Roman" w:eastAsia="黑体" w:cs="Times New Roman"/>
                <w:color w:val="000000"/>
                <w:kern w:val="0"/>
                <w:sz w:val="24"/>
                <w:szCs w:val="24"/>
                <w:lang w:val="en-US" w:eastAsia="zh-CN" w:bidi="zh-CN"/>
              </w:rPr>
            </w:pPr>
            <w:r>
              <w:rPr>
                <w:rFonts w:hint="default" w:ascii="Times New Roman" w:hAnsi="Times New Roman" w:eastAsia="黑体" w:cs="Times New Roman"/>
                <w:color w:val="000000"/>
                <w:kern w:val="0"/>
                <w:sz w:val="24"/>
                <w:szCs w:val="24"/>
                <w:lang w:val="en-US" w:eastAsia="zh-CN" w:bidi="zh-CN"/>
              </w:rPr>
              <w:t>9</w:t>
            </w:r>
          </w:p>
        </w:tc>
        <w:tc>
          <w:tcPr>
            <w:tcW w:w="3537" w:type="dxa"/>
            <w:vMerge w:val="restart"/>
            <w:tcBorders>
              <w:tl2br w:val="nil"/>
              <w:tr2bl w:val="nil"/>
            </w:tcBorders>
            <w:shd w:val="clear" w:color="auto" w:fill="FFFFFF"/>
            <w:noWrap/>
            <w:vAlign w:val="center"/>
          </w:tcPr>
          <w:p w14:paraId="3362BE2B">
            <w:pPr>
              <w:widowControl/>
              <w:autoSpaceDE w:val="0"/>
              <w:autoSpaceDN w:val="0"/>
              <w:jc w:val="center"/>
              <w:rPr>
                <w:rFonts w:hint="eastAsia" w:ascii="宋体" w:hAnsi="宋体" w:eastAsia="仿宋_GB2312" w:cs="宋体"/>
                <w:color w:val="000000"/>
                <w:kern w:val="0"/>
                <w:sz w:val="24"/>
                <w:szCs w:val="24"/>
                <w:lang w:val="zh-CN" w:eastAsia="zh-CN" w:bidi="zh-CN"/>
              </w:rPr>
            </w:pPr>
            <w:r>
              <w:rPr>
                <w:rFonts w:hint="eastAsia" w:ascii="宋体" w:hAnsi="宋体" w:eastAsia="仿宋_GB2312" w:cs="宋体"/>
                <w:color w:val="000000"/>
                <w:kern w:val="0"/>
                <w:sz w:val="24"/>
                <w:szCs w:val="24"/>
                <w:lang w:val="zh-CN" w:bidi="zh-CN"/>
              </w:rPr>
              <w:t>长兴县职业技术教育中心学校</w:t>
            </w:r>
          </w:p>
        </w:tc>
        <w:tc>
          <w:tcPr>
            <w:tcW w:w="2909" w:type="dxa"/>
            <w:tcBorders>
              <w:tl2br w:val="nil"/>
              <w:tr2bl w:val="nil"/>
            </w:tcBorders>
            <w:shd w:val="clear" w:color="auto" w:fill="FFFFFF"/>
            <w:noWrap/>
            <w:vAlign w:val="center"/>
          </w:tcPr>
          <w:p w14:paraId="7F1EE938">
            <w:pPr>
              <w:widowControl/>
              <w:autoSpaceDE w:val="0"/>
              <w:autoSpaceDN w:val="0"/>
              <w:jc w:val="center"/>
              <w:rPr>
                <w:rFonts w:hint="eastAsia" w:ascii="宋体" w:hAnsi="宋体" w:eastAsia="仿宋_GB2312" w:cs="宋体"/>
                <w:color w:val="000000"/>
                <w:kern w:val="0"/>
                <w:sz w:val="24"/>
                <w:szCs w:val="24"/>
                <w:lang w:val="zh-CN" w:eastAsia="zh-CN" w:bidi="zh-CN"/>
              </w:rPr>
            </w:pPr>
            <w:r>
              <w:rPr>
                <w:rFonts w:hint="eastAsia" w:ascii="宋体" w:hAnsi="宋体" w:eastAsia="仿宋_GB2312" w:cs="宋体"/>
                <w:color w:val="000000"/>
                <w:kern w:val="0"/>
                <w:sz w:val="24"/>
                <w:szCs w:val="24"/>
                <w:lang w:val="zh-CN" w:bidi="zh-CN"/>
              </w:rPr>
              <w:t>数控技术应用</w:t>
            </w:r>
          </w:p>
        </w:tc>
        <w:tc>
          <w:tcPr>
            <w:tcW w:w="1221" w:type="dxa"/>
            <w:tcBorders>
              <w:tl2br w:val="nil"/>
              <w:tr2bl w:val="nil"/>
            </w:tcBorders>
            <w:shd w:val="clear" w:color="auto" w:fill="FFFFFF"/>
            <w:noWrap/>
            <w:vAlign w:val="center"/>
          </w:tcPr>
          <w:p w14:paraId="7BCB7A60">
            <w:pPr>
              <w:widowControl/>
              <w:autoSpaceDE w:val="0"/>
              <w:autoSpaceDN w:val="0"/>
              <w:jc w:val="center"/>
              <w:rPr>
                <w:rFonts w:hint="eastAsia" w:ascii="宋体" w:hAnsi="宋体" w:eastAsia="仿宋_GB2312" w:cs="宋体"/>
                <w:color w:val="000000"/>
                <w:kern w:val="0"/>
                <w:sz w:val="24"/>
                <w:szCs w:val="24"/>
                <w:lang w:val="zh-CN" w:bidi="zh-CN"/>
              </w:rPr>
            </w:pPr>
            <w:r>
              <w:rPr>
                <w:rFonts w:hint="eastAsia" w:ascii="宋体" w:hAnsi="宋体" w:eastAsia="仿宋_GB2312" w:cs="宋体"/>
                <w:color w:val="000000"/>
                <w:kern w:val="0"/>
                <w:sz w:val="24"/>
                <w:szCs w:val="24"/>
                <w:lang w:val="zh-CN" w:bidi="zh-CN"/>
              </w:rPr>
              <w:t>A类</w:t>
            </w:r>
          </w:p>
        </w:tc>
      </w:tr>
      <w:tr w14:paraId="736E2E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9" w:hRule="atLeast"/>
          <w:tblHeader/>
        </w:trPr>
        <w:tc>
          <w:tcPr>
            <w:tcW w:w="786" w:type="dxa"/>
            <w:tcBorders>
              <w:tl2br w:val="nil"/>
              <w:tr2bl w:val="nil"/>
            </w:tcBorders>
            <w:shd w:val="clear" w:color="auto" w:fill="FFFFFF"/>
            <w:noWrap/>
            <w:vAlign w:val="center"/>
          </w:tcPr>
          <w:p w14:paraId="2A2C57B2">
            <w:pPr>
              <w:widowControl/>
              <w:autoSpaceDE w:val="0"/>
              <w:autoSpaceDN w:val="0"/>
              <w:jc w:val="center"/>
              <w:rPr>
                <w:rFonts w:hint="default" w:ascii="Times New Roman" w:hAnsi="Times New Roman" w:eastAsia="黑体" w:cs="Times New Roman"/>
                <w:color w:val="000000"/>
                <w:kern w:val="0"/>
                <w:sz w:val="24"/>
                <w:szCs w:val="24"/>
                <w:lang w:val="en-US" w:eastAsia="zh-CN" w:bidi="zh-CN"/>
              </w:rPr>
            </w:pPr>
            <w:r>
              <w:rPr>
                <w:rFonts w:hint="default" w:ascii="Times New Roman" w:hAnsi="Times New Roman" w:eastAsia="黑体" w:cs="Times New Roman"/>
                <w:color w:val="000000"/>
                <w:kern w:val="0"/>
                <w:sz w:val="24"/>
                <w:szCs w:val="24"/>
                <w:lang w:val="en-US" w:eastAsia="zh-CN" w:bidi="zh-CN"/>
              </w:rPr>
              <w:t>10</w:t>
            </w:r>
          </w:p>
        </w:tc>
        <w:tc>
          <w:tcPr>
            <w:tcW w:w="3537" w:type="dxa"/>
            <w:vMerge w:val="continue"/>
            <w:tcBorders>
              <w:tl2br w:val="nil"/>
              <w:tr2bl w:val="nil"/>
            </w:tcBorders>
            <w:shd w:val="clear" w:color="auto" w:fill="FFFFFF"/>
            <w:noWrap/>
            <w:vAlign w:val="center"/>
          </w:tcPr>
          <w:p w14:paraId="644362DF">
            <w:pPr>
              <w:widowControl/>
              <w:autoSpaceDE w:val="0"/>
              <w:autoSpaceDN w:val="0"/>
              <w:jc w:val="center"/>
              <w:rPr>
                <w:rFonts w:hint="eastAsia" w:ascii="宋体" w:hAnsi="宋体" w:eastAsia="仿宋_GB2312" w:cs="宋体"/>
                <w:color w:val="000000"/>
                <w:kern w:val="0"/>
                <w:sz w:val="24"/>
                <w:szCs w:val="24"/>
                <w:lang w:val="zh-CN" w:bidi="zh-CN"/>
              </w:rPr>
            </w:pPr>
          </w:p>
        </w:tc>
        <w:tc>
          <w:tcPr>
            <w:tcW w:w="2909" w:type="dxa"/>
            <w:tcBorders>
              <w:tl2br w:val="nil"/>
              <w:tr2bl w:val="nil"/>
            </w:tcBorders>
            <w:shd w:val="clear" w:color="auto" w:fill="FFFFFF"/>
            <w:noWrap/>
            <w:vAlign w:val="center"/>
          </w:tcPr>
          <w:p w14:paraId="1D7A9A20">
            <w:pPr>
              <w:widowControl/>
              <w:autoSpaceDE w:val="0"/>
              <w:autoSpaceDN w:val="0"/>
              <w:jc w:val="center"/>
              <w:rPr>
                <w:rFonts w:hint="eastAsia" w:ascii="宋体" w:hAnsi="宋体" w:eastAsia="仿宋_GB2312" w:cs="宋体"/>
                <w:color w:val="000000"/>
                <w:kern w:val="0"/>
                <w:sz w:val="24"/>
                <w:szCs w:val="24"/>
                <w:lang w:val="zh-CN" w:bidi="zh-CN"/>
              </w:rPr>
            </w:pPr>
            <w:r>
              <w:rPr>
                <w:rFonts w:hint="eastAsia" w:ascii="宋体" w:hAnsi="宋体" w:eastAsia="仿宋_GB2312" w:cs="宋体"/>
                <w:color w:val="000000"/>
                <w:kern w:val="0"/>
                <w:sz w:val="24"/>
                <w:szCs w:val="24"/>
                <w:lang w:val="zh-CN" w:bidi="zh-CN"/>
              </w:rPr>
              <w:t>汽车运用与维修</w:t>
            </w:r>
          </w:p>
        </w:tc>
        <w:tc>
          <w:tcPr>
            <w:tcW w:w="1221" w:type="dxa"/>
            <w:tcBorders>
              <w:tl2br w:val="nil"/>
              <w:tr2bl w:val="nil"/>
            </w:tcBorders>
            <w:shd w:val="clear" w:color="auto" w:fill="FFFFFF"/>
            <w:noWrap/>
            <w:vAlign w:val="center"/>
          </w:tcPr>
          <w:p w14:paraId="36499B1E">
            <w:pPr>
              <w:widowControl/>
              <w:autoSpaceDE w:val="0"/>
              <w:autoSpaceDN w:val="0"/>
              <w:jc w:val="center"/>
              <w:rPr>
                <w:rFonts w:hint="eastAsia" w:ascii="宋体" w:hAnsi="宋体" w:eastAsia="仿宋_GB2312" w:cs="宋体"/>
                <w:color w:val="000000"/>
                <w:kern w:val="0"/>
                <w:sz w:val="24"/>
                <w:szCs w:val="24"/>
                <w:lang w:val="zh-CN" w:bidi="zh-CN"/>
              </w:rPr>
            </w:pPr>
            <w:r>
              <w:rPr>
                <w:rFonts w:hint="eastAsia" w:ascii="宋体" w:hAnsi="宋体" w:eastAsia="仿宋_GB2312" w:cs="宋体"/>
                <w:color w:val="000000"/>
                <w:kern w:val="0"/>
                <w:sz w:val="24"/>
                <w:szCs w:val="24"/>
                <w:lang w:val="zh-CN" w:bidi="zh-CN"/>
              </w:rPr>
              <w:t>A类</w:t>
            </w:r>
          </w:p>
        </w:tc>
      </w:tr>
      <w:tr w14:paraId="5646B1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9" w:hRule="atLeast"/>
          <w:tblHeader/>
        </w:trPr>
        <w:tc>
          <w:tcPr>
            <w:tcW w:w="786" w:type="dxa"/>
            <w:tcBorders>
              <w:tl2br w:val="nil"/>
              <w:tr2bl w:val="nil"/>
            </w:tcBorders>
            <w:shd w:val="clear" w:color="auto" w:fill="FFFFFF"/>
            <w:noWrap/>
            <w:vAlign w:val="center"/>
          </w:tcPr>
          <w:p w14:paraId="3256A0E6">
            <w:pPr>
              <w:widowControl/>
              <w:autoSpaceDE w:val="0"/>
              <w:autoSpaceDN w:val="0"/>
              <w:jc w:val="center"/>
              <w:rPr>
                <w:rFonts w:hint="default" w:ascii="Times New Roman" w:hAnsi="Times New Roman" w:eastAsia="黑体" w:cs="Times New Roman"/>
                <w:color w:val="000000"/>
                <w:kern w:val="0"/>
                <w:sz w:val="24"/>
                <w:szCs w:val="24"/>
                <w:lang w:val="en-US" w:eastAsia="zh-CN" w:bidi="zh-CN"/>
              </w:rPr>
            </w:pPr>
            <w:r>
              <w:rPr>
                <w:rFonts w:hint="default" w:ascii="Times New Roman" w:hAnsi="Times New Roman" w:eastAsia="黑体" w:cs="Times New Roman"/>
                <w:color w:val="000000"/>
                <w:kern w:val="0"/>
                <w:sz w:val="24"/>
                <w:szCs w:val="24"/>
                <w:lang w:val="en-US" w:eastAsia="zh-CN" w:bidi="zh-CN"/>
              </w:rPr>
              <w:t>11</w:t>
            </w:r>
          </w:p>
        </w:tc>
        <w:tc>
          <w:tcPr>
            <w:tcW w:w="3537" w:type="dxa"/>
            <w:vMerge w:val="restart"/>
            <w:tcBorders>
              <w:tl2br w:val="nil"/>
              <w:tr2bl w:val="nil"/>
            </w:tcBorders>
            <w:shd w:val="clear" w:color="auto" w:fill="FFFFFF"/>
            <w:noWrap/>
            <w:vAlign w:val="center"/>
          </w:tcPr>
          <w:p w14:paraId="2F848C71">
            <w:pPr>
              <w:widowControl/>
              <w:autoSpaceDE w:val="0"/>
              <w:autoSpaceDN w:val="0"/>
              <w:jc w:val="center"/>
              <w:rPr>
                <w:rFonts w:hint="eastAsia" w:ascii="宋体" w:hAnsi="宋体" w:eastAsia="仿宋_GB2312" w:cs="宋体"/>
                <w:color w:val="000000"/>
                <w:kern w:val="0"/>
                <w:sz w:val="24"/>
                <w:szCs w:val="24"/>
                <w:lang w:val="zh-CN" w:eastAsia="zh-CN" w:bidi="zh-CN"/>
              </w:rPr>
            </w:pPr>
            <w:r>
              <w:rPr>
                <w:rFonts w:hint="eastAsia" w:ascii="宋体" w:hAnsi="宋体" w:eastAsia="仿宋_GB2312" w:cs="宋体"/>
                <w:color w:val="000000"/>
                <w:kern w:val="0"/>
                <w:sz w:val="24"/>
                <w:szCs w:val="24"/>
                <w:lang w:val="zh-CN" w:bidi="zh-CN"/>
              </w:rPr>
              <w:t>湖州市现代农业技术学校</w:t>
            </w:r>
          </w:p>
        </w:tc>
        <w:tc>
          <w:tcPr>
            <w:tcW w:w="2909" w:type="dxa"/>
            <w:tcBorders>
              <w:tl2br w:val="nil"/>
              <w:tr2bl w:val="nil"/>
            </w:tcBorders>
            <w:shd w:val="clear" w:color="auto" w:fill="FFFFFF"/>
            <w:noWrap/>
            <w:vAlign w:val="center"/>
          </w:tcPr>
          <w:p w14:paraId="7F0C89DC">
            <w:pPr>
              <w:widowControl/>
              <w:autoSpaceDE w:val="0"/>
              <w:autoSpaceDN w:val="0"/>
              <w:jc w:val="center"/>
              <w:rPr>
                <w:rFonts w:hint="eastAsia" w:ascii="宋体" w:hAnsi="宋体" w:eastAsia="仿宋_GB2312" w:cs="宋体"/>
                <w:color w:val="000000"/>
                <w:kern w:val="0"/>
                <w:sz w:val="24"/>
                <w:szCs w:val="24"/>
                <w:lang w:val="zh-CN" w:eastAsia="zh-CN" w:bidi="zh-CN"/>
              </w:rPr>
            </w:pPr>
            <w:r>
              <w:rPr>
                <w:rFonts w:hint="eastAsia" w:ascii="宋体" w:hAnsi="宋体" w:eastAsia="仿宋_GB2312" w:cs="宋体"/>
                <w:color w:val="000000"/>
                <w:kern w:val="0"/>
                <w:sz w:val="24"/>
                <w:szCs w:val="24"/>
                <w:lang w:val="zh-CN" w:bidi="zh-CN"/>
              </w:rPr>
              <w:t>果蔬花卉生产技术</w:t>
            </w:r>
          </w:p>
        </w:tc>
        <w:tc>
          <w:tcPr>
            <w:tcW w:w="1221" w:type="dxa"/>
            <w:tcBorders>
              <w:tl2br w:val="nil"/>
              <w:tr2bl w:val="nil"/>
            </w:tcBorders>
            <w:shd w:val="clear" w:color="auto" w:fill="FFFFFF"/>
            <w:noWrap/>
            <w:vAlign w:val="center"/>
          </w:tcPr>
          <w:p w14:paraId="5310EC46">
            <w:pPr>
              <w:widowControl/>
              <w:autoSpaceDE w:val="0"/>
              <w:autoSpaceDN w:val="0"/>
              <w:jc w:val="center"/>
              <w:rPr>
                <w:rFonts w:hint="eastAsia" w:ascii="宋体" w:hAnsi="宋体" w:eastAsia="仿宋_GB2312" w:cs="宋体"/>
                <w:color w:val="000000"/>
                <w:kern w:val="0"/>
                <w:sz w:val="24"/>
                <w:szCs w:val="24"/>
                <w:lang w:val="zh-CN" w:eastAsia="zh-CN" w:bidi="zh-CN"/>
              </w:rPr>
            </w:pPr>
            <w:r>
              <w:rPr>
                <w:rFonts w:hint="eastAsia" w:ascii="宋体" w:hAnsi="宋体" w:eastAsia="仿宋_GB2312" w:cs="宋体"/>
                <w:color w:val="000000"/>
                <w:kern w:val="0"/>
                <w:sz w:val="24"/>
                <w:szCs w:val="24"/>
                <w:lang w:val="zh-CN" w:bidi="zh-CN"/>
              </w:rPr>
              <w:t>A类</w:t>
            </w:r>
          </w:p>
        </w:tc>
      </w:tr>
      <w:tr w14:paraId="0E86BA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9" w:hRule="atLeast"/>
          <w:tblHeader/>
        </w:trPr>
        <w:tc>
          <w:tcPr>
            <w:tcW w:w="786" w:type="dxa"/>
            <w:tcBorders>
              <w:tl2br w:val="nil"/>
              <w:tr2bl w:val="nil"/>
            </w:tcBorders>
            <w:shd w:val="clear" w:color="auto" w:fill="FFFFFF"/>
            <w:noWrap/>
            <w:vAlign w:val="center"/>
          </w:tcPr>
          <w:p w14:paraId="391F54EC">
            <w:pPr>
              <w:widowControl/>
              <w:autoSpaceDE w:val="0"/>
              <w:autoSpaceDN w:val="0"/>
              <w:jc w:val="center"/>
              <w:rPr>
                <w:rFonts w:hint="default" w:ascii="Times New Roman" w:hAnsi="Times New Roman" w:eastAsia="黑体" w:cs="Times New Roman"/>
                <w:color w:val="000000"/>
                <w:kern w:val="0"/>
                <w:sz w:val="24"/>
                <w:szCs w:val="24"/>
                <w:lang w:val="en-US" w:eastAsia="zh-CN" w:bidi="zh-CN"/>
              </w:rPr>
            </w:pPr>
            <w:r>
              <w:rPr>
                <w:rFonts w:hint="default" w:ascii="Times New Roman" w:hAnsi="Times New Roman" w:eastAsia="黑体" w:cs="Times New Roman"/>
                <w:color w:val="000000"/>
                <w:kern w:val="0"/>
                <w:sz w:val="24"/>
                <w:szCs w:val="24"/>
                <w:lang w:val="en-US" w:eastAsia="zh-CN" w:bidi="zh-CN"/>
              </w:rPr>
              <w:t>12</w:t>
            </w:r>
          </w:p>
        </w:tc>
        <w:tc>
          <w:tcPr>
            <w:tcW w:w="3537" w:type="dxa"/>
            <w:vMerge w:val="continue"/>
            <w:tcBorders>
              <w:tl2br w:val="nil"/>
              <w:tr2bl w:val="nil"/>
            </w:tcBorders>
            <w:shd w:val="clear" w:color="auto" w:fill="FFFFFF"/>
            <w:noWrap/>
            <w:vAlign w:val="center"/>
          </w:tcPr>
          <w:p w14:paraId="3DD545E8">
            <w:pPr>
              <w:widowControl/>
              <w:autoSpaceDE w:val="0"/>
              <w:autoSpaceDN w:val="0"/>
              <w:jc w:val="center"/>
              <w:rPr>
                <w:rFonts w:hint="eastAsia" w:ascii="宋体" w:hAnsi="宋体" w:eastAsia="仿宋_GB2312" w:cs="宋体"/>
                <w:color w:val="000000"/>
                <w:kern w:val="0"/>
                <w:sz w:val="24"/>
                <w:szCs w:val="24"/>
                <w:lang w:val="zh-CN" w:bidi="zh-CN"/>
              </w:rPr>
            </w:pPr>
          </w:p>
        </w:tc>
        <w:tc>
          <w:tcPr>
            <w:tcW w:w="2909" w:type="dxa"/>
            <w:tcBorders>
              <w:tl2br w:val="nil"/>
              <w:tr2bl w:val="nil"/>
            </w:tcBorders>
            <w:shd w:val="clear" w:color="auto" w:fill="FFFFFF"/>
            <w:noWrap/>
            <w:vAlign w:val="center"/>
          </w:tcPr>
          <w:p w14:paraId="0BD93403">
            <w:pPr>
              <w:widowControl/>
              <w:autoSpaceDE w:val="0"/>
              <w:autoSpaceDN w:val="0"/>
              <w:jc w:val="center"/>
              <w:rPr>
                <w:rFonts w:hint="eastAsia" w:ascii="宋体" w:hAnsi="宋体" w:eastAsia="仿宋_GB2312" w:cs="宋体"/>
                <w:color w:val="000000"/>
                <w:kern w:val="0"/>
                <w:sz w:val="24"/>
                <w:szCs w:val="24"/>
                <w:lang w:val="zh-CN" w:eastAsia="zh-CN" w:bidi="zh-CN"/>
              </w:rPr>
            </w:pPr>
            <w:r>
              <w:rPr>
                <w:rFonts w:hint="eastAsia" w:ascii="宋体" w:hAnsi="宋体" w:eastAsia="仿宋_GB2312" w:cs="宋体"/>
                <w:color w:val="000000"/>
                <w:kern w:val="0"/>
                <w:sz w:val="24"/>
                <w:szCs w:val="24"/>
                <w:lang w:val="zh-CN" w:bidi="zh-CN"/>
              </w:rPr>
              <w:t>园林技术</w:t>
            </w:r>
          </w:p>
        </w:tc>
        <w:tc>
          <w:tcPr>
            <w:tcW w:w="1221" w:type="dxa"/>
            <w:tcBorders>
              <w:tl2br w:val="nil"/>
              <w:tr2bl w:val="nil"/>
            </w:tcBorders>
            <w:shd w:val="clear" w:color="auto" w:fill="FFFFFF"/>
            <w:noWrap/>
            <w:vAlign w:val="center"/>
          </w:tcPr>
          <w:p w14:paraId="6170EF5D">
            <w:pPr>
              <w:widowControl/>
              <w:autoSpaceDE w:val="0"/>
              <w:autoSpaceDN w:val="0"/>
              <w:jc w:val="center"/>
              <w:rPr>
                <w:rFonts w:hint="eastAsia" w:ascii="宋体" w:hAnsi="宋体" w:eastAsia="仿宋_GB2312" w:cs="宋体"/>
                <w:color w:val="000000"/>
                <w:kern w:val="0"/>
                <w:sz w:val="24"/>
                <w:szCs w:val="24"/>
                <w:lang w:val="zh-CN" w:eastAsia="zh-CN" w:bidi="zh-CN"/>
              </w:rPr>
            </w:pPr>
            <w:r>
              <w:rPr>
                <w:rFonts w:hint="eastAsia" w:ascii="宋体" w:hAnsi="宋体" w:eastAsia="仿宋_GB2312" w:cs="宋体"/>
                <w:color w:val="000000"/>
                <w:kern w:val="0"/>
                <w:sz w:val="24"/>
                <w:szCs w:val="24"/>
                <w:lang w:val="zh-CN" w:bidi="zh-CN"/>
              </w:rPr>
              <w:t>B类</w:t>
            </w:r>
          </w:p>
        </w:tc>
      </w:tr>
      <w:tr w14:paraId="0E8B7F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9" w:hRule="atLeast"/>
          <w:tblHeader/>
        </w:trPr>
        <w:tc>
          <w:tcPr>
            <w:tcW w:w="786" w:type="dxa"/>
            <w:tcBorders>
              <w:tl2br w:val="nil"/>
              <w:tr2bl w:val="nil"/>
            </w:tcBorders>
            <w:shd w:val="clear" w:color="auto" w:fill="FFFFFF"/>
            <w:noWrap/>
            <w:vAlign w:val="center"/>
          </w:tcPr>
          <w:p w14:paraId="022E61BC">
            <w:pPr>
              <w:widowControl/>
              <w:autoSpaceDE w:val="0"/>
              <w:autoSpaceDN w:val="0"/>
              <w:jc w:val="center"/>
              <w:rPr>
                <w:rFonts w:hint="default" w:ascii="Times New Roman" w:hAnsi="Times New Roman" w:eastAsia="黑体" w:cs="Times New Roman"/>
                <w:color w:val="000000"/>
                <w:kern w:val="0"/>
                <w:sz w:val="24"/>
                <w:szCs w:val="24"/>
                <w:lang w:val="en-US" w:eastAsia="zh-CN" w:bidi="zh-CN"/>
              </w:rPr>
            </w:pPr>
            <w:r>
              <w:rPr>
                <w:rFonts w:hint="default" w:ascii="Times New Roman" w:hAnsi="Times New Roman" w:eastAsia="黑体" w:cs="Times New Roman"/>
                <w:color w:val="000000"/>
                <w:kern w:val="0"/>
                <w:sz w:val="24"/>
                <w:szCs w:val="24"/>
                <w:lang w:val="en-US" w:eastAsia="zh-CN" w:bidi="zh-CN"/>
              </w:rPr>
              <w:t>13</w:t>
            </w:r>
          </w:p>
        </w:tc>
        <w:tc>
          <w:tcPr>
            <w:tcW w:w="3537" w:type="dxa"/>
            <w:vMerge w:val="restart"/>
            <w:tcBorders>
              <w:tl2br w:val="nil"/>
              <w:tr2bl w:val="nil"/>
            </w:tcBorders>
            <w:shd w:val="clear" w:color="auto" w:fill="FFFFFF"/>
            <w:noWrap/>
            <w:vAlign w:val="center"/>
          </w:tcPr>
          <w:p w14:paraId="278663D5">
            <w:pPr>
              <w:widowControl/>
              <w:autoSpaceDE w:val="0"/>
              <w:autoSpaceDN w:val="0"/>
              <w:jc w:val="center"/>
              <w:rPr>
                <w:rFonts w:hint="eastAsia" w:ascii="宋体" w:hAnsi="宋体" w:eastAsia="仿宋_GB2312" w:cs="宋体"/>
                <w:color w:val="000000"/>
                <w:kern w:val="0"/>
                <w:sz w:val="24"/>
                <w:szCs w:val="24"/>
                <w:lang w:val="zh-CN" w:eastAsia="zh-CN" w:bidi="zh-CN"/>
              </w:rPr>
            </w:pPr>
            <w:r>
              <w:rPr>
                <w:rFonts w:hint="eastAsia" w:ascii="宋体" w:hAnsi="宋体" w:eastAsia="仿宋_GB2312" w:cs="宋体"/>
                <w:color w:val="000000"/>
                <w:kern w:val="0"/>
                <w:sz w:val="24"/>
                <w:szCs w:val="24"/>
                <w:lang w:val="zh-CN" w:bidi="zh-CN"/>
              </w:rPr>
              <w:t>湖州交通学校</w:t>
            </w:r>
          </w:p>
        </w:tc>
        <w:tc>
          <w:tcPr>
            <w:tcW w:w="2909" w:type="dxa"/>
            <w:tcBorders>
              <w:tl2br w:val="nil"/>
              <w:tr2bl w:val="nil"/>
            </w:tcBorders>
            <w:shd w:val="clear" w:color="auto" w:fill="FFFFFF"/>
            <w:noWrap/>
            <w:vAlign w:val="center"/>
          </w:tcPr>
          <w:p w14:paraId="44D9E357">
            <w:pPr>
              <w:widowControl/>
              <w:autoSpaceDE w:val="0"/>
              <w:autoSpaceDN w:val="0"/>
              <w:jc w:val="center"/>
              <w:rPr>
                <w:rFonts w:hint="eastAsia" w:ascii="宋体" w:hAnsi="宋体" w:eastAsia="仿宋_GB2312" w:cs="宋体"/>
                <w:color w:val="000000"/>
                <w:kern w:val="0"/>
                <w:sz w:val="24"/>
                <w:szCs w:val="24"/>
                <w:lang w:val="zh-CN" w:eastAsia="zh-CN" w:bidi="zh-CN"/>
              </w:rPr>
            </w:pPr>
            <w:r>
              <w:rPr>
                <w:rFonts w:hint="eastAsia" w:ascii="宋体" w:hAnsi="宋体" w:eastAsia="仿宋_GB2312" w:cs="宋体"/>
                <w:color w:val="000000"/>
                <w:kern w:val="0"/>
                <w:sz w:val="24"/>
                <w:szCs w:val="24"/>
                <w:lang w:val="zh-CN" w:bidi="zh-CN"/>
              </w:rPr>
              <w:t>汽车运用与维修</w:t>
            </w:r>
          </w:p>
        </w:tc>
        <w:tc>
          <w:tcPr>
            <w:tcW w:w="1221" w:type="dxa"/>
            <w:tcBorders>
              <w:tl2br w:val="nil"/>
              <w:tr2bl w:val="nil"/>
            </w:tcBorders>
            <w:shd w:val="clear" w:color="auto" w:fill="FFFFFF"/>
            <w:noWrap/>
            <w:vAlign w:val="center"/>
          </w:tcPr>
          <w:p w14:paraId="3F23AF5D">
            <w:pPr>
              <w:widowControl/>
              <w:autoSpaceDE w:val="0"/>
              <w:autoSpaceDN w:val="0"/>
              <w:jc w:val="center"/>
              <w:rPr>
                <w:rFonts w:hint="eastAsia" w:ascii="宋体" w:hAnsi="宋体" w:eastAsia="仿宋_GB2312" w:cs="宋体"/>
                <w:color w:val="000000"/>
                <w:kern w:val="0"/>
                <w:sz w:val="24"/>
                <w:szCs w:val="24"/>
                <w:lang w:val="zh-CN" w:eastAsia="zh-CN" w:bidi="zh-CN"/>
              </w:rPr>
            </w:pPr>
            <w:r>
              <w:rPr>
                <w:rFonts w:hint="eastAsia" w:ascii="宋体" w:hAnsi="宋体" w:eastAsia="仿宋_GB2312" w:cs="宋体"/>
                <w:color w:val="000000"/>
                <w:kern w:val="0"/>
                <w:sz w:val="24"/>
                <w:szCs w:val="24"/>
                <w:lang w:val="zh-CN" w:bidi="zh-CN"/>
              </w:rPr>
              <w:t>A类</w:t>
            </w:r>
          </w:p>
        </w:tc>
      </w:tr>
      <w:tr w14:paraId="327C17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9" w:hRule="atLeast"/>
          <w:tblHeader/>
        </w:trPr>
        <w:tc>
          <w:tcPr>
            <w:tcW w:w="786" w:type="dxa"/>
            <w:tcBorders>
              <w:tl2br w:val="nil"/>
              <w:tr2bl w:val="nil"/>
            </w:tcBorders>
            <w:shd w:val="clear" w:color="auto" w:fill="FFFFFF"/>
            <w:noWrap/>
            <w:vAlign w:val="center"/>
          </w:tcPr>
          <w:p w14:paraId="281B872B">
            <w:pPr>
              <w:widowControl/>
              <w:autoSpaceDE w:val="0"/>
              <w:autoSpaceDN w:val="0"/>
              <w:jc w:val="center"/>
              <w:rPr>
                <w:rFonts w:hint="default" w:ascii="Times New Roman" w:hAnsi="Times New Roman" w:eastAsia="黑体" w:cs="Times New Roman"/>
                <w:color w:val="000000"/>
                <w:kern w:val="0"/>
                <w:sz w:val="24"/>
                <w:szCs w:val="24"/>
                <w:lang w:val="en-US" w:eastAsia="zh-CN" w:bidi="zh-CN"/>
              </w:rPr>
            </w:pPr>
            <w:r>
              <w:rPr>
                <w:rFonts w:hint="default" w:ascii="Times New Roman" w:hAnsi="Times New Roman" w:eastAsia="黑体" w:cs="Times New Roman"/>
                <w:color w:val="000000"/>
                <w:kern w:val="0"/>
                <w:sz w:val="24"/>
                <w:szCs w:val="24"/>
                <w:lang w:val="en-US" w:eastAsia="zh-CN" w:bidi="zh-CN"/>
              </w:rPr>
              <w:t>14</w:t>
            </w:r>
          </w:p>
        </w:tc>
        <w:tc>
          <w:tcPr>
            <w:tcW w:w="3537" w:type="dxa"/>
            <w:vMerge w:val="continue"/>
            <w:tcBorders>
              <w:tl2br w:val="nil"/>
              <w:tr2bl w:val="nil"/>
            </w:tcBorders>
            <w:shd w:val="clear" w:color="auto" w:fill="FFFFFF"/>
            <w:noWrap/>
            <w:vAlign w:val="center"/>
          </w:tcPr>
          <w:p w14:paraId="3DE089F4">
            <w:pPr>
              <w:widowControl/>
              <w:autoSpaceDE w:val="0"/>
              <w:autoSpaceDN w:val="0"/>
              <w:jc w:val="center"/>
              <w:rPr>
                <w:rFonts w:hint="eastAsia" w:ascii="宋体" w:hAnsi="宋体" w:eastAsia="仿宋_GB2312" w:cs="宋体"/>
                <w:color w:val="000000"/>
                <w:kern w:val="0"/>
                <w:sz w:val="24"/>
                <w:szCs w:val="24"/>
                <w:lang w:val="zh-CN" w:bidi="zh-CN"/>
              </w:rPr>
            </w:pPr>
          </w:p>
        </w:tc>
        <w:tc>
          <w:tcPr>
            <w:tcW w:w="2909" w:type="dxa"/>
            <w:tcBorders>
              <w:tl2br w:val="nil"/>
              <w:tr2bl w:val="nil"/>
            </w:tcBorders>
            <w:shd w:val="clear" w:color="auto" w:fill="FFFFFF"/>
            <w:noWrap/>
            <w:vAlign w:val="center"/>
          </w:tcPr>
          <w:p w14:paraId="2341B27E">
            <w:pPr>
              <w:widowControl/>
              <w:autoSpaceDE w:val="0"/>
              <w:autoSpaceDN w:val="0"/>
              <w:jc w:val="center"/>
              <w:rPr>
                <w:rFonts w:hint="eastAsia" w:ascii="宋体" w:hAnsi="宋体" w:eastAsia="仿宋_GB2312" w:cs="宋体"/>
                <w:color w:val="000000"/>
                <w:kern w:val="0"/>
                <w:sz w:val="24"/>
                <w:szCs w:val="24"/>
                <w:lang w:val="zh-CN" w:eastAsia="zh-CN" w:bidi="zh-CN"/>
              </w:rPr>
            </w:pPr>
            <w:r>
              <w:rPr>
                <w:rFonts w:hint="eastAsia" w:ascii="宋体" w:hAnsi="宋体" w:eastAsia="仿宋_GB2312" w:cs="宋体"/>
                <w:color w:val="000000"/>
                <w:kern w:val="0"/>
                <w:sz w:val="24"/>
                <w:szCs w:val="24"/>
                <w:lang w:val="zh-CN" w:bidi="zh-CN"/>
              </w:rPr>
              <w:t>物流服务与管理</w:t>
            </w:r>
          </w:p>
        </w:tc>
        <w:tc>
          <w:tcPr>
            <w:tcW w:w="1221" w:type="dxa"/>
            <w:tcBorders>
              <w:tl2br w:val="nil"/>
              <w:tr2bl w:val="nil"/>
            </w:tcBorders>
            <w:shd w:val="clear" w:color="auto" w:fill="FFFFFF"/>
            <w:noWrap/>
            <w:vAlign w:val="center"/>
          </w:tcPr>
          <w:p w14:paraId="712E7A55">
            <w:pPr>
              <w:widowControl/>
              <w:autoSpaceDE w:val="0"/>
              <w:autoSpaceDN w:val="0"/>
              <w:jc w:val="center"/>
              <w:rPr>
                <w:rFonts w:hint="eastAsia" w:ascii="宋体" w:hAnsi="宋体" w:eastAsia="仿宋_GB2312" w:cs="宋体"/>
                <w:color w:val="000000"/>
                <w:kern w:val="0"/>
                <w:sz w:val="24"/>
                <w:szCs w:val="24"/>
                <w:lang w:val="zh-CN" w:eastAsia="zh-CN" w:bidi="zh-CN"/>
              </w:rPr>
            </w:pPr>
            <w:r>
              <w:rPr>
                <w:rFonts w:hint="eastAsia" w:ascii="宋体" w:hAnsi="宋体" w:eastAsia="仿宋_GB2312" w:cs="宋体"/>
                <w:color w:val="000000"/>
                <w:kern w:val="0"/>
                <w:sz w:val="24"/>
                <w:szCs w:val="24"/>
                <w:lang w:val="zh-CN" w:bidi="zh-CN"/>
              </w:rPr>
              <w:t>B类</w:t>
            </w:r>
          </w:p>
        </w:tc>
      </w:tr>
      <w:tr w14:paraId="79AB12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9" w:hRule="atLeast"/>
          <w:tblHeader/>
        </w:trPr>
        <w:tc>
          <w:tcPr>
            <w:tcW w:w="786" w:type="dxa"/>
            <w:tcBorders>
              <w:tl2br w:val="nil"/>
              <w:tr2bl w:val="nil"/>
            </w:tcBorders>
            <w:shd w:val="clear" w:color="auto" w:fill="FFFFFF"/>
            <w:noWrap/>
            <w:vAlign w:val="center"/>
          </w:tcPr>
          <w:p w14:paraId="57F581A3">
            <w:pPr>
              <w:widowControl/>
              <w:autoSpaceDE w:val="0"/>
              <w:autoSpaceDN w:val="0"/>
              <w:jc w:val="center"/>
              <w:rPr>
                <w:rFonts w:hint="default" w:ascii="Times New Roman" w:hAnsi="Times New Roman" w:eastAsia="黑体" w:cs="Times New Roman"/>
                <w:color w:val="000000"/>
                <w:kern w:val="0"/>
                <w:sz w:val="24"/>
                <w:szCs w:val="24"/>
                <w:lang w:val="en-US" w:eastAsia="zh-CN" w:bidi="zh-CN"/>
              </w:rPr>
            </w:pPr>
            <w:r>
              <w:rPr>
                <w:rFonts w:hint="default" w:ascii="Times New Roman" w:hAnsi="Times New Roman" w:eastAsia="黑体" w:cs="Times New Roman"/>
                <w:color w:val="000000"/>
                <w:kern w:val="0"/>
                <w:sz w:val="24"/>
                <w:szCs w:val="24"/>
                <w:lang w:val="en-US" w:eastAsia="zh-CN" w:bidi="zh-CN"/>
              </w:rPr>
              <w:t>15</w:t>
            </w:r>
          </w:p>
        </w:tc>
        <w:tc>
          <w:tcPr>
            <w:tcW w:w="3537" w:type="dxa"/>
            <w:vMerge w:val="restart"/>
            <w:tcBorders>
              <w:tl2br w:val="nil"/>
              <w:tr2bl w:val="nil"/>
            </w:tcBorders>
            <w:shd w:val="clear" w:color="auto" w:fill="FFFFFF"/>
            <w:noWrap/>
            <w:vAlign w:val="center"/>
          </w:tcPr>
          <w:p w14:paraId="214853C7">
            <w:pPr>
              <w:widowControl/>
              <w:autoSpaceDE w:val="0"/>
              <w:autoSpaceDN w:val="0"/>
              <w:jc w:val="center"/>
              <w:rPr>
                <w:rFonts w:hint="eastAsia" w:ascii="宋体" w:hAnsi="宋体" w:eastAsia="仿宋_GB2312" w:cs="宋体"/>
                <w:color w:val="000000"/>
                <w:kern w:val="0"/>
                <w:sz w:val="24"/>
                <w:szCs w:val="24"/>
                <w:lang w:val="zh-CN" w:eastAsia="zh-CN" w:bidi="zh-CN"/>
              </w:rPr>
            </w:pPr>
            <w:r>
              <w:rPr>
                <w:rFonts w:hint="eastAsia" w:ascii="宋体" w:hAnsi="宋体" w:eastAsia="仿宋_GB2312" w:cs="宋体"/>
                <w:color w:val="000000"/>
                <w:kern w:val="0"/>
                <w:sz w:val="24"/>
                <w:szCs w:val="24"/>
                <w:lang w:val="zh-CN" w:bidi="zh-CN"/>
              </w:rPr>
              <w:t>湖州中等卫生专业学校</w:t>
            </w:r>
          </w:p>
        </w:tc>
        <w:tc>
          <w:tcPr>
            <w:tcW w:w="2909" w:type="dxa"/>
            <w:tcBorders>
              <w:tl2br w:val="nil"/>
              <w:tr2bl w:val="nil"/>
            </w:tcBorders>
            <w:shd w:val="clear" w:color="auto" w:fill="FFFFFF"/>
            <w:noWrap/>
            <w:vAlign w:val="center"/>
          </w:tcPr>
          <w:p w14:paraId="1479F2F9">
            <w:pPr>
              <w:widowControl/>
              <w:autoSpaceDE w:val="0"/>
              <w:autoSpaceDN w:val="0"/>
              <w:jc w:val="center"/>
              <w:rPr>
                <w:rFonts w:hint="eastAsia" w:ascii="宋体" w:hAnsi="宋体" w:eastAsia="仿宋_GB2312" w:cs="宋体"/>
                <w:color w:val="000000"/>
                <w:kern w:val="0"/>
                <w:sz w:val="24"/>
                <w:szCs w:val="24"/>
                <w:lang w:val="zh-CN" w:eastAsia="zh-CN" w:bidi="zh-CN"/>
              </w:rPr>
            </w:pPr>
            <w:r>
              <w:rPr>
                <w:rFonts w:hint="eastAsia" w:ascii="宋体" w:hAnsi="宋体" w:eastAsia="仿宋_GB2312" w:cs="宋体"/>
                <w:color w:val="000000"/>
                <w:kern w:val="0"/>
                <w:sz w:val="24"/>
                <w:szCs w:val="24"/>
                <w:lang w:val="zh-CN" w:bidi="zh-CN"/>
              </w:rPr>
              <w:t>护理</w:t>
            </w:r>
          </w:p>
        </w:tc>
        <w:tc>
          <w:tcPr>
            <w:tcW w:w="1221" w:type="dxa"/>
            <w:tcBorders>
              <w:tl2br w:val="nil"/>
              <w:tr2bl w:val="nil"/>
            </w:tcBorders>
            <w:shd w:val="clear" w:color="auto" w:fill="FFFFFF"/>
            <w:noWrap/>
            <w:vAlign w:val="center"/>
          </w:tcPr>
          <w:p w14:paraId="780DA3F0">
            <w:pPr>
              <w:widowControl/>
              <w:autoSpaceDE w:val="0"/>
              <w:autoSpaceDN w:val="0"/>
              <w:jc w:val="center"/>
              <w:rPr>
                <w:rFonts w:hint="eastAsia" w:ascii="宋体" w:hAnsi="宋体" w:eastAsia="仿宋_GB2312" w:cs="宋体"/>
                <w:color w:val="000000"/>
                <w:kern w:val="0"/>
                <w:sz w:val="24"/>
                <w:szCs w:val="24"/>
                <w:lang w:val="zh-CN" w:eastAsia="zh-CN" w:bidi="zh-CN"/>
              </w:rPr>
            </w:pPr>
            <w:r>
              <w:rPr>
                <w:rFonts w:hint="eastAsia" w:ascii="宋体" w:hAnsi="宋体" w:eastAsia="仿宋_GB2312" w:cs="宋体"/>
                <w:color w:val="000000"/>
                <w:kern w:val="0"/>
                <w:sz w:val="24"/>
                <w:szCs w:val="24"/>
                <w:lang w:val="zh-CN" w:bidi="zh-CN"/>
              </w:rPr>
              <w:t>A类</w:t>
            </w:r>
          </w:p>
        </w:tc>
      </w:tr>
      <w:tr w14:paraId="1A84B4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9" w:hRule="atLeast"/>
          <w:tblHeader/>
        </w:trPr>
        <w:tc>
          <w:tcPr>
            <w:tcW w:w="786" w:type="dxa"/>
            <w:tcBorders>
              <w:tl2br w:val="nil"/>
              <w:tr2bl w:val="nil"/>
            </w:tcBorders>
            <w:shd w:val="clear" w:color="auto" w:fill="FFFFFF"/>
            <w:noWrap/>
            <w:vAlign w:val="center"/>
          </w:tcPr>
          <w:p w14:paraId="660B43EC">
            <w:pPr>
              <w:widowControl/>
              <w:autoSpaceDE w:val="0"/>
              <w:autoSpaceDN w:val="0"/>
              <w:jc w:val="center"/>
              <w:rPr>
                <w:rFonts w:hint="default" w:ascii="Times New Roman" w:hAnsi="Times New Roman" w:eastAsia="黑体" w:cs="Times New Roman"/>
                <w:color w:val="000000"/>
                <w:kern w:val="0"/>
                <w:sz w:val="24"/>
                <w:szCs w:val="24"/>
                <w:lang w:val="en-US" w:eastAsia="zh-CN" w:bidi="zh-CN"/>
              </w:rPr>
            </w:pPr>
            <w:r>
              <w:rPr>
                <w:rFonts w:hint="default" w:ascii="Times New Roman" w:hAnsi="Times New Roman" w:eastAsia="黑体" w:cs="Times New Roman"/>
                <w:color w:val="000000"/>
                <w:kern w:val="0"/>
                <w:sz w:val="24"/>
                <w:szCs w:val="24"/>
                <w:lang w:val="en-US" w:eastAsia="zh-CN" w:bidi="zh-CN"/>
              </w:rPr>
              <w:t>16</w:t>
            </w:r>
          </w:p>
        </w:tc>
        <w:tc>
          <w:tcPr>
            <w:tcW w:w="3537" w:type="dxa"/>
            <w:vMerge w:val="continue"/>
            <w:tcBorders>
              <w:tl2br w:val="nil"/>
              <w:tr2bl w:val="nil"/>
            </w:tcBorders>
            <w:shd w:val="clear" w:color="auto" w:fill="FFFFFF"/>
            <w:noWrap/>
            <w:vAlign w:val="center"/>
          </w:tcPr>
          <w:p w14:paraId="6F6AA5A7">
            <w:pPr>
              <w:widowControl/>
              <w:autoSpaceDE w:val="0"/>
              <w:autoSpaceDN w:val="0"/>
              <w:jc w:val="center"/>
              <w:rPr>
                <w:rFonts w:hint="eastAsia" w:ascii="宋体" w:hAnsi="宋体" w:eastAsia="仿宋_GB2312" w:cs="宋体"/>
                <w:color w:val="000000"/>
                <w:kern w:val="0"/>
                <w:sz w:val="24"/>
                <w:szCs w:val="24"/>
                <w:lang w:val="zh-CN" w:bidi="zh-CN"/>
              </w:rPr>
            </w:pPr>
          </w:p>
        </w:tc>
        <w:tc>
          <w:tcPr>
            <w:tcW w:w="2909" w:type="dxa"/>
            <w:tcBorders>
              <w:tl2br w:val="nil"/>
              <w:tr2bl w:val="nil"/>
            </w:tcBorders>
            <w:shd w:val="clear" w:color="auto" w:fill="FFFFFF"/>
            <w:noWrap/>
            <w:vAlign w:val="center"/>
          </w:tcPr>
          <w:p w14:paraId="44C72098">
            <w:pPr>
              <w:widowControl/>
              <w:autoSpaceDE w:val="0"/>
              <w:autoSpaceDN w:val="0"/>
              <w:jc w:val="center"/>
              <w:rPr>
                <w:rFonts w:hint="eastAsia" w:ascii="宋体" w:hAnsi="宋体" w:eastAsia="仿宋_GB2312" w:cs="宋体"/>
                <w:color w:val="000000"/>
                <w:kern w:val="0"/>
                <w:sz w:val="24"/>
                <w:szCs w:val="24"/>
                <w:lang w:val="zh-CN" w:eastAsia="zh-CN" w:bidi="zh-CN"/>
              </w:rPr>
            </w:pPr>
            <w:r>
              <w:rPr>
                <w:rFonts w:hint="eastAsia" w:ascii="宋体" w:hAnsi="宋体" w:eastAsia="仿宋_GB2312" w:cs="宋体"/>
                <w:color w:val="000000"/>
                <w:kern w:val="0"/>
                <w:sz w:val="24"/>
                <w:szCs w:val="24"/>
                <w:lang w:val="zh-CN" w:bidi="zh-CN"/>
              </w:rPr>
              <w:t>药剂</w:t>
            </w:r>
          </w:p>
        </w:tc>
        <w:tc>
          <w:tcPr>
            <w:tcW w:w="1221" w:type="dxa"/>
            <w:tcBorders>
              <w:tl2br w:val="nil"/>
              <w:tr2bl w:val="nil"/>
            </w:tcBorders>
            <w:shd w:val="clear" w:color="auto" w:fill="FFFFFF"/>
            <w:noWrap/>
            <w:vAlign w:val="center"/>
          </w:tcPr>
          <w:p w14:paraId="11DC108E">
            <w:pPr>
              <w:widowControl/>
              <w:autoSpaceDE w:val="0"/>
              <w:autoSpaceDN w:val="0"/>
              <w:jc w:val="center"/>
              <w:rPr>
                <w:rFonts w:hint="eastAsia" w:ascii="宋体" w:hAnsi="宋体" w:eastAsia="仿宋_GB2312" w:cs="宋体"/>
                <w:color w:val="000000"/>
                <w:kern w:val="0"/>
                <w:sz w:val="24"/>
                <w:szCs w:val="24"/>
                <w:lang w:val="zh-CN" w:eastAsia="zh-CN" w:bidi="zh-CN"/>
              </w:rPr>
            </w:pPr>
            <w:r>
              <w:rPr>
                <w:rFonts w:hint="eastAsia" w:ascii="宋体" w:hAnsi="宋体" w:eastAsia="仿宋_GB2312" w:cs="宋体"/>
                <w:color w:val="000000"/>
                <w:kern w:val="0"/>
                <w:sz w:val="24"/>
                <w:szCs w:val="24"/>
                <w:lang w:val="zh-CN" w:bidi="zh-CN"/>
              </w:rPr>
              <w:t>B类</w:t>
            </w:r>
          </w:p>
        </w:tc>
      </w:tr>
      <w:tr w14:paraId="27C0A6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9" w:hRule="atLeast"/>
          <w:tblHeader/>
        </w:trPr>
        <w:tc>
          <w:tcPr>
            <w:tcW w:w="786" w:type="dxa"/>
            <w:tcBorders>
              <w:tl2br w:val="nil"/>
              <w:tr2bl w:val="nil"/>
            </w:tcBorders>
            <w:shd w:val="clear" w:color="auto" w:fill="FFFFFF"/>
            <w:noWrap/>
            <w:vAlign w:val="center"/>
          </w:tcPr>
          <w:p w14:paraId="1A3939A0">
            <w:pPr>
              <w:widowControl/>
              <w:autoSpaceDE w:val="0"/>
              <w:autoSpaceDN w:val="0"/>
              <w:jc w:val="center"/>
              <w:rPr>
                <w:rFonts w:hint="default" w:ascii="Times New Roman" w:hAnsi="Times New Roman" w:eastAsia="黑体" w:cs="Times New Roman"/>
                <w:color w:val="000000"/>
                <w:kern w:val="0"/>
                <w:sz w:val="24"/>
                <w:szCs w:val="24"/>
                <w:lang w:val="en-US" w:eastAsia="zh-CN" w:bidi="zh-CN"/>
              </w:rPr>
            </w:pPr>
            <w:r>
              <w:rPr>
                <w:rFonts w:hint="default" w:ascii="Times New Roman" w:hAnsi="Times New Roman" w:eastAsia="黑体" w:cs="Times New Roman"/>
                <w:color w:val="000000"/>
                <w:kern w:val="0"/>
                <w:sz w:val="24"/>
                <w:szCs w:val="24"/>
                <w:lang w:val="en-US" w:eastAsia="zh-CN" w:bidi="zh-CN"/>
              </w:rPr>
              <w:t>17</w:t>
            </w:r>
          </w:p>
        </w:tc>
        <w:tc>
          <w:tcPr>
            <w:tcW w:w="3537" w:type="dxa"/>
            <w:vMerge w:val="restart"/>
            <w:tcBorders>
              <w:tl2br w:val="nil"/>
              <w:tr2bl w:val="nil"/>
            </w:tcBorders>
            <w:shd w:val="clear" w:color="auto" w:fill="FFFFFF"/>
            <w:noWrap/>
            <w:vAlign w:val="center"/>
          </w:tcPr>
          <w:p w14:paraId="25345A61">
            <w:pPr>
              <w:widowControl/>
              <w:autoSpaceDE w:val="0"/>
              <w:autoSpaceDN w:val="0"/>
              <w:jc w:val="center"/>
              <w:rPr>
                <w:rFonts w:hint="eastAsia" w:ascii="宋体" w:hAnsi="宋体" w:eastAsia="仿宋_GB2312" w:cs="宋体"/>
                <w:color w:val="000000"/>
                <w:kern w:val="0"/>
                <w:sz w:val="24"/>
                <w:szCs w:val="24"/>
                <w:lang w:val="zh-CN" w:eastAsia="zh-CN" w:bidi="zh-CN"/>
              </w:rPr>
            </w:pPr>
            <w:r>
              <w:rPr>
                <w:rFonts w:hint="eastAsia" w:ascii="宋体" w:hAnsi="宋体" w:eastAsia="仿宋_GB2312" w:cs="宋体"/>
                <w:color w:val="000000"/>
                <w:kern w:val="0"/>
                <w:sz w:val="24"/>
                <w:szCs w:val="24"/>
                <w:lang w:val="zh-CN" w:bidi="zh-CN"/>
              </w:rPr>
              <w:t>安吉艺术高中</w:t>
            </w:r>
          </w:p>
        </w:tc>
        <w:tc>
          <w:tcPr>
            <w:tcW w:w="2909" w:type="dxa"/>
            <w:tcBorders>
              <w:tl2br w:val="nil"/>
              <w:tr2bl w:val="nil"/>
            </w:tcBorders>
            <w:shd w:val="clear" w:color="auto" w:fill="FFFFFF"/>
            <w:noWrap/>
            <w:vAlign w:val="center"/>
          </w:tcPr>
          <w:p w14:paraId="600DE273">
            <w:pPr>
              <w:widowControl/>
              <w:autoSpaceDE w:val="0"/>
              <w:autoSpaceDN w:val="0"/>
              <w:jc w:val="center"/>
              <w:rPr>
                <w:rFonts w:hint="eastAsia" w:ascii="宋体" w:hAnsi="宋体" w:eastAsia="仿宋_GB2312" w:cs="宋体"/>
                <w:color w:val="000000"/>
                <w:kern w:val="0"/>
                <w:sz w:val="24"/>
                <w:szCs w:val="24"/>
                <w:lang w:val="zh-CN" w:eastAsia="zh-CN" w:bidi="zh-CN"/>
              </w:rPr>
            </w:pPr>
            <w:r>
              <w:rPr>
                <w:rFonts w:hint="eastAsia" w:ascii="宋体" w:hAnsi="宋体" w:eastAsia="仿宋_GB2312" w:cs="宋体"/>
                <w:color w:val="000000"/>
                <w:kern w:val="0"/>
                <w:sz w:val="24"/>
                <w:szCs w:val="24"/>
                <w:lang w:val="zh-CN" w:bidi="zh-CN"/>
              </w:rPr>
              <w:t>工艺美术</w:t>
            </w:r>
          </w:p>
        </w:tc>
        <w:tc>
          <w:tcPr>
            <w:tcW w:w="1221" w:type="dxa"/>
            <w:tcBorders>
              <w:tl2br w:val="nil"/>
              <w:tr2bl w:val="nil"/>
            </w:tcBorders>
            <w:shd w:val="clear" w:color="auto" w:fill="FFFFFF"/>
            <w:noWrap/>
            <w:vAlign w:val="center"/>
          </w:tcPr>
          <w:p w14:paraId="71CB1647">
            <w:pPr>
              <w:widowControl/>
              <w:autoSpaceDE w:val="0"/>
              <w:autoSpaceDN w:val="0"/>
              <w:jc w:val="center"/>
              <w:rPr>
                <w:rFonts w:hint="eastAsia" w:ascii="宋体" w:hAnsi="宋体" w:eastAsia="仿宋_GB2312" w:cs="宋体"/>
                <w:color w:val="000000"/>
                <w:kern w:val="0"/>
                <w:sz w:val="24"/>
                <w:szCs w:val="24"/>
                <w:lang w:val="zh-CN" w:eastAsia="zh-CN" w:bidi="zh-CN"/>
              </w:rPr>
            </w:pPr>
            <w:r>
              <w:rPr>
                <w:rFonts w:hint="eastAsia" w:ascii="宋体" w:hAnsi="宋体" w:eastAsia="仿宋_GB2312" w:cs="宋体"/>
                <w:color w:val="000000"/>
                <w:kern w:val="0"/>
                <w:sz w:val="24"/>
                <w:szCs w:val="24"/>
                <w:lang w:val="zh-CN" w:bidi="zh-CN"/>
              </w:rPr>
              <w:t>B类</w:t>
            </w:r>
          </w:p>
        </w:tc>
      </w:tr>
      <w:tr w14:paraId="2A6E82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9" w:hRule="atLeast"/>
          <w:tblHeader/>
        </w:trPr>
        <w:tc>
          <w:tcPr>
            <w:tcW w:w="786" w:type="dxa"/>
            <w:tcBorders>
              <w:tl2br w:val="nil"/>
              <w:tr2bl w:val="nil"/>
            </w:tcBorders>
            <w:shd w:val="clear" w:color="auto" w:fill="FFFFFF"/>
            <w:noWrap/>
            <w:vAlign w:val="center"/>
          </w:tcPr>
          <w:p w14:paraId="219FDB93">
            <w:pPr>
              <w:widowControl/>
              <w:autoSpaceDE w:val="0"/>
              <w:autoSpaceDN w:val="0"/>
              <w:jc w:val="center"/>
              <w:rPr>
                <w:rFonts w:hint="default" w:ascii="Times New Roman" w:hAnsi="Times New Roman" w:eastAsia="黑体" w:cs="Times New Roman"/>
                <w:color w:val="000000"/>
                <w:kern w:val="0"/>
                <w:sz w:val="24"/>
                <w:szCs w:val="24"/>
                <w:lang w:val="en-US" w:eastAsia="zh-CN" w:bidi="zh-CN"/>
              </w:rPr>
            </w:pPr>
            <w:r>
              <w:rPr>
                <w:rFonts w:hint="default" w:ascii="Times New Roman" w:hAnsi="Times New Roman" w:eastAsia="黑体" w:cs="Times New Roman"/>
                <w:color w:val="000000"/>
                <w:kern w:val="0"/>
                <w:sz w:val="24"/>
                <w:szCs w:val="24"/>
                <w:lang w:val="en-US" w:eastAsia="zh-CN" w:bidi="zh-CN"/>
              </w:rPr>
              <w:t>18</w:t>
            </w:r>
          </w:p>
        </w:tc>
        <w:tc>
          <w:tcPr>
            <w:tcW w:w="3537" w:type="dxa"/>
            <w:vMerge w:val="continue"/>
            <w:tcBorders>
              <w:tl2br w:val="nil"/>
              <w:tr2bl w:val="nil"/>
            </w:tcBorders>
            <w:shd w:val="clear" w:color="auto" w:fill="FFFFFF"/>
            <w:noWrap/>
            <w:vAlign w:val="center"/>
          </w:tcPr>
          <w:p w14:paraId="303F23C6">
            <w:pPr>
              <w:widowControl/>
              <w:autoSpaceDE w:val="0"/>
              <w:autoSpaceDN w:val="0"/>
              <w:jc w:val="center"/>
              <w:rPr>
                <w:rFonts w:hint="eastAsia" w:ascii="宋体" w:hAnsi="宋体" w:eastAsia="仿宋_GB2312" w:cs="宋体"/>
                <w:color w:val="000000"/>
                <w:kern w:val="0"/>
                <w:sz w:val="24"/>
                <w:szCs w:val="24"/>
                <w:lang w:val="zh-CN" w:bidi="zh-CN"/>
              </w:rPr>
            </w:pPr>
          </w:p>
        </w:tc>
        <w:tc>
          <w:tcPr>
            <w:tcW w:w="2909" w:type="dxa"/>
            <w:tcBorders>
              <w:tl2br w:val="nil"/>
              <w:tr2bl w:val="nil"/>
            </w:tcBorders>
            <w:shd w:val="clear" w:color="auto" w:fill="FFFFFF"/>
            <w:noWrap/>
            <w:vAlign w:val="center"/>
          </w:tcPr>
          <w:p w14:paraId="7D96E0AA">
            <w:pPr>
              <w:widowControl/>
              <w:autoSpaceDE w:val="0"/>
              <w:autoSpaceDN w:val="0"/>
              <w:jc w:val="center"/>
              <w:rPr>
                <w:rFonts w:hint="eastAsia" w:ascii="宋体" w:hAnsi="宋体" w:eastAsia="仿宋_GB2312" w:cs="宋体"/>
                <w:color w:val="000000"/>
                <w:kern w:val="0"/>
                <w:sz w:val="24"/>
                <w:szCs w:val="24"/>
                <w:lang w:val="zh-CN" w:eastAsia="zh-CN" w:bidi="zh-CN"/>
              </w:rPr>
            </w:pPr>
            <w:r>
              <w:rPr>
                <w:rFonts w:hint="eastAsia" w:ascii="宋体" w:hAnsi="宋体" w:eastAsia="仿宋_GB2312" w:cs="宋体"/>
                <w:color w:val="000000"/>
                <w:kern w:val="0"/>
                <w:sz w:val="24"/>
                <w:szCs w:val="24"/>
                <w:lang w:val="zh-CN" w:bidi="zh-CN"/>
              </w:rPr>
              <w:t>学前教育</w:t>
            </w:r>
          </w:p>
        </w:tc>
        <w:tc>
          <w:tcPr>
            <w:tcW w:w="1221" w:type="dxa"/>
            <w:tcBorders>
              <w:tl2br w:val="nil"/>
              <w:tr2bl w:val="nil"/>
            </w:tcBorders>
            <w:shd w:val="clear" w:color="auto" w:fill="FFFFFF"/>
            <w:noWrap/>
            <w:vAlign w:val="center"/>
          </w:tcPr>
          <w:p w14:paraId="6C4D7E51">
            <w:pPr>
              <w:widowControl/>
              <w:autoSpaceDE w:val="0"/>
              <w:autoSpaceDN w:val="0"/>
              <w:jc w:val="center"/>
              <w:rPr>
                <w:rFonts w:hint="eastAsia" w:ascii="宋体" w:hAnsi="宋体" w:eastAsia="仿宋_GB2312" w:cs="宋体"/>
                <w:color w:val="000000"/>
                <w:kern w:val="0"/>
                <w:sz w:val="24"/>
                <w:szCs w:val="24"/>
                <w:lang w:val="zh-CN" w:eastAsia="zh-CN" w:bidi="zh-CN"/>
              </w:rPr>
            </w:pPr>
            <w:r>
              <w:rPr>
                <w:rFonts w:hint="eastAsia" w:ascii="宋体" w:hAnsi="宋体" w:eastAsia="仿宋_GB2312" w:cs="宋体"/>
                <w:color w:val="000000"/>
                <w:kern w:val="0"/>
                <w:sz w:val="24"/>
                <w:szCs w:val="24"/>
                <w:lang w:val="zh-CN" w:bidi="zh-CN"/>
              </w:rPr>
              <w:t>B类</w:t>
            </w:r>
          </w:p>
        </w:tc>
      </w:tr>
      <w:tr w14:paraId="3B8D09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9" w:hRule="atLeast"/>
          <w:tblHeader/>
        </w:trPr>
        <w:tc>
          <w:tcPr>
            <w:tcW w:w="786" w:type="dxa"/>
            <w:tcBorders>
              <w:tl2br w:val="nil"/>
              <w:tr2bl w:val="nil"/>
            </w:tcBorders>
            <w:shd w:val="clear" w:color="auto" w:fill="FFFFFF"/>
            <w:noWrap/>
            <w:vAlign w:val="center"/>
          </w:tcPr>
          <w:p w14:paraId="6F68FFB0">
            <w:pPr>
              <w:widowControl/>
              <w:autoSpaceDE w:val="0"/>
              <w:autoSpaceDN w:val="0"/>
              <w:jc w:val="center"/>
              <w:rPr>
                <w:rFonts w:hint="default" w:ascii="黑体" w:hAnsi="黑体" w:eastAsia="黑体" w:cs="宋体"/>
                <w:color w:val="000000"/>
                <w:kern w:val="0"/>
                <w:sz w:val="24"/>
                <w:szCs w:val="24"/>
                <w:lang w:val="en-US" w:eastAsia="zh-CN" w:bidi="zh-CN"/>
              </w:rPr>
            </w:pPr>
            <w:r>
              <w:rPr>
                <w:rFonts w:hint="default" w:ascii="Times New Roman" w:hAnsi="Times New Roman" w:eastAsia="黑体" w:cs="Times New Roman"/>
                <w:color w:val="000000"/>
                <w:kern w:val="0"/>
                <w:sz w:val="24"/>
                <w:szCs w:val="24"/>
                <w:lang w:val="en-US" w:eastAsia="zh-CN" w:bidi="zh-CN"/>
              </w:rPr>
              <w:t>19</w:t>
            </w:r>
          </w:p>
        </w:tc>
        <w:tc>
          <w:tcPr>
            <w:tcW w:w="3537" w:type="dxa"/>
            <w:tcBorders>
              <w:tl2br w:val="nil"/>
              <w:tr2bl w:val="nil"/>
            </w:tcBorders>
            <w:shd w:val="clear" w:color="auto" w:fill="FFFFFF"/>
            <w:noWrap/>
            <w:vAlign w:val="center"/>
          </w:tcPr>
          <w:p w14:paraId="6BA23E9B">
            <w:pPr>
              <w:widowControl/>
              <w:autoSpaceDE w:val="0"/>
              <w:autoSpaceDN w:val="0"/>
              <w:jc w:val="center"/>
              <w:rPr>
                <w:rFonts w:hint="eastAsia" w:ascii="宋体" w:hAnsi="宋体" w:eastAsia="仿宋_GB2312" w:cs="宋体"/>
                <w:color w:val="000000"/>
                <w:kern w:val="0"/>
                <w:sz w:val="24"/>
                <w:szCs w:val="24"/>
                <w:lang w:val="zh-CN" w:eastAsia="zh-CN" w:bidi="zh-CN"/>
              </w:rPr>
            </w:pPr>
            <w:r>
              <w:rPr>
                <w:rFonts w:hint="eastAsia" w:ascii="宋体" w:hAnsi="宋体" w:eastAsia="仿宋_GB2312" w:cs="宋体"/>
                <w:color w:val="000000"/>
                <w:kern w:val="0"/>
                <w:sz w:val="24"/>
                <w:szCs w:val="24"/>
                <w:lang w:val="zh-CN" w:bidi="zh-CN"/>
              </w:rPr>
              <w:t>湖州市清泉职业高级中学</w:t>
            </w:r>
          </w:p>
        </w:tc>
        <w:tc>
          <w:tcPr>
            <w:tcW w:w="2909" w:type="dxa"/>
            <w:tcBorders>
              <w:tl2br w:val="nil"/>
              <w:tr2bl w:val="nil"/>
            </w:tcBorders>
            <w:shd w:val="clear" w:color="auto" w:fill="FFFFFF"/>
            <w:noWrap/>
            <w:vAlign w:val="center"/>
          </w:tcPr>
          <w:p w14:paraId="590E1AA3">
            <w:pPr>
              <w:widowControl/>
              <w:autoSpaceDE w:val="0"/>
              <w:autoSpaceDN w:val="0"/>
              <w:jc w:val="center"/>
              <w:rPr>
                <w:rFonts w:hint="eastAsia" w:ascii="宋体" w:hAnsi="宋体" w:eastAsia="仿宋_GB2312" w:cs="宋体"/>
                <w:color w:val="000000"/>
                <w:kern w:val="0"/>
                <w:sz w:val="24"/>
                <w:szCs w:val="24"/>
                <w:lang w:val="zh-CN" w:eastAsia="zh-CN" w:bidi="zh-CN"/>
              </w:rPr>
            </w:pPr>
            <w:r>
              <w:rPr>
                <w:rFonts w:hint="eastAsia" w:ascii="宋体" w:hAnsi="宋体" w:eastAsia="仿宋_GB2312" w:cs="宋体"/>
                <w:color w:val="000000"/>
                <w:kern w:val="0"/>
                <w:sz w:val="24"/>
                <w:szCs w:val="24"/>
                <w:lang w:val="zh-CN" w:bidi="zh-CN"/>
              </w:rPr>
              <w:t>法律事务（安全防范技术）</w:t>
            </w:r>
          </w:p>
        </w:tc>
        <w:tc>
          <w:tcPr>
            <w:tcW w:w="1221" w:type="dxa"/>
            <w:tcBorders>
              <w:tl2br w:val="nil"/>
              <w:tr2bl w:val="nil"/>
            </w:tcBorders>
            <w:shd w:val="clear" w:color="auto" w:fill="FFFFFF"/>
            <w:noWrap/>
            <w:vAlign w:val="center"/>
          </w:tcPr>
          <w:p w14:paraId="33CB3D09">
            <w:pPr>
              <w:widowControl/>
              <w:autoSpaceDE w:val="0"/>
              <w:autoSpaceDN w:val="0"/>
              <w:jc w:val="center"/>
              <w:rPr>
                <w:rFonts w:hint="eastAsia" w:ascii="宋体" w:hAnsi="宋体" w:eastAsia="仿宋_GB2312" w:cs="宋体"/>
                <w:color w:val="000000"/>
                <w:kern w:val="0"/>
                <w:sz w:val="24"/>
                <w:szCs w:val="24"/>
                <w:lang w:val="zh-CN" w:eastAsia="zh-CN" w:bidi="zh-CN"/>
              </w:rPr>
            </w:pPr>
            <w:r>
              <w:rPr>
                <w:rFonts w:hint="eastAsia" w:ascii="宋体" w:hAnsi="宋体" w:eastAsia="仿宋_GB2312" w:cs="宋体"/>
                <w:color w:val="000000"/>
                <w:kern w:val="0"/>
                <w:sz w:val="24"/>
                <w:szCs w:val="24"/>
                <w:lang w:val="zh-CN" w:bidi="zh-CN"/>
              </w:rPr>
              <w:t>B类</w:t>
            </w:r>
          </w:p>
        </w:tc>
      </w:tr>
    </w:tbl>
    <w:p w14:paraId="3AFCCE4E">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eastAsia="仿宋_GB2312"/>
          <w:color w:val="000000"/>
          <w:sz w:val="32"/>
          <w:szCs w:val="32"/>
        </w:rPr>
      </w:pPr>
      <w:r>
        <w:rPr>
          <w:rFonts w:hint="eastAsia" w:eastAsia="仿宋_GB2312"/>
          <w:color w:val="000000"/>
          <w:sz w:val="32"/>
          <w:szCs w:val="32"/>
          <w:lang w:val="en-US" w:eastAsia="zh-CN"/>
        </w:rPr>
        <w:t>围绕服务湖州经济转型和创新驱动战略需求增设急需专业</w:t>
      </w:r>
      <w:r>
        <w:rPr>
          <w:rFonts w:hint="eastAsia" w:eastAsia="仿宋_GB2312"/>
          <w:color w:val="auto"/>
          <w:sz w:val="32"/>
          <w:szCs w:val="32"/>
          <w:lang w:val="en-US" w:eastAsia="zh-CN"/>
        </w:rPr>
        <w:t>，积极面向湖州新兴产业布局新兴专业，对接湖州“</w:t>
      </w:r>
      <w:r>
        <w:rPr>
          <w:rFonts w:hint="default" w:eastAsia="仿宋_GB2312"/>
          <w:color w:val="auto"/>
          <w:sz w:val="32"/>
          <w:szCs w:val="32"/>
          <w:lang w:val="en-US" w:eastAsia="zh-CN"/>
        </w:rPr>
        <w:t>8</w:t>
      </w:r>
      <w:r>
        <w:rPr>
          <w:rFonts w:hint="eastAsia" w:eastAsia="仿宋_GB2312"/>
          <w:color w:val="auto"/>
          <w:sz w:val="32"/>
          <w:szCs w:val="32"/>
          <w:lang w:val="en-US" w:eastAsia="zh-CN"/>
        </w:rPr>
        <w:t>+</w:t>
      </w:r>
      <w:r>
        <w:rPr>
          <w:rFonts w:hint="default" w:eastAsia="仿宋_GB2312"/>
          <w:color w:val="auto"/>
          <w:sz w:val="32"/>
          <w:szCs w:val="32"/>
          <w:lang w:val="en-US" w:eastAsia="zh-CN"/>
        </w:rPr>
        <w:t>8</w:t>
      </w:r>
      <w:r>
        <w:rPr>
          <w:rFonts w:hint="eastAsia" w:eastAsia="仿宋_GB2312"/>
          <w:color w:val="auto"/>
          <w:sz w:val="32"/>
          <w:szCs w:val="32"/>
          <w:lang w:val="en-US" w:eastAsia="zh-CN"/>
        </w:rPr>
        <w:t>”产业体系发展和人才需求，加强专业设置引导和调整，</w:t>
      </w:r>
      <w:r>
        <w:rPr>
          <w:rFonts w:hint="eastAsia" w:eastAsia="仿宋_GB2312"/>
          <w:color w:val="auto"/>
          <w:sz w:val="32"/>
          <w:szCs w:val="32"/>
          <w:highlight w:val="none"/>
        </w:rPr>
        <w:t>20</w:t>
      </w:r>
      <w:r>
        <w:rPr>
          <w:rFonts w:hint="eastAsia" w:eastAsia="仿宋_GB2312"/>
          <w:color w:val="auto"/>
          <w:sz w:val="32"/>
          <w:szCs w:val="32"/>
          <w:highlight w:val="none"/>
          <w:lang w:val="en-US" w:eastAsia="zh-CN"/>
        </w:rPr>
        <w:t>24</w:t>
      </w:r>
      <w:r>
        <w:rPr>
          <w:rFonts w:hint="eastAsia" w:eastAsia="仿宋_GB2312"/>
          <w:color w:val="auto"/>
          <w:sz w:val="32"/>
          <w:szCs w:val="32"/>
          <w:highlight w:val="none"/>
        </w:rPr>
        <w:t>年</w:t>
      </w:r>
      <w:r>
        <w:rPr>
          <w:rFonts w:hint="eastAsia" w:eastAsia="仿宋_GB2312"/>
          <w:color w:val="auto"/>
          <w:sz w:val="32"/>
          <w:szCs w:val="32"/>
          <w:highlight w:val="none"/>
          <w:lang w:val="en-US" w:eastAsia="zh-CN"/>
        </w:rPr>
        <w:t>同意</w:t>
      </w:r>
      <w:r>
        <w:rPr>
          <w:rFonts w:hint="eastAsia" w:eastAsia="仿宋_GB2312"/>
          <w:color w:val="auto"/>
          <w:sz w:val="32"/>
          <w:szCs w:val="32"/>
          <w:highlight w:val="none"/>
        </w:rPr>
        <w:t>新设护理、服装陈列与展示设计、食品安全与检测技术、数字影像技术、网络营销、艺术设计与制作、动漫与游戏设计等</w:t>
      </w:r>
      <w:r>
        <w:rPr>
          <w:rFonts w:hint="eastAsia" w:eastAsia="仿宋_GB2312"/>
          <w:color w:val="auto"/>
          <w:sz w:val="32"/>
          <w:szCs w:val="32"/>
          <w:highlight w:val="none"/>
          <w:lang w:val="en-US" w:eastAsia="zh-CN"/>
        </w:rPr>
        <w:t>7个</w:t>
      </w:r>
      <w:r>
        <w:rPr>
          <w:rFonts w:hint="eastAsia" w:eastAsia="仿宋_GB2312"/>
          <w:color w:val="auto"/>
          <w:sz w:val="32"/>
          <w:szCs w:val="32"/>
          <w:highlight w:val="none"/>
        </w:rPr>
        <w:t>专业</w:t>
      </w:r>
      <w:r>
        <w:rPr>
          <w:rFonts w:hint="eastAsia" w:eastAsia="仿宋_GB2312"/>
          <w:color w:val="auto"/>
          <w:sz w:val="32"/>
          <w:szCs w:val="32"/>
          <w:highlight w:val="none"/>
          <w:lang w:eastAsia="zh-CN"/>
        </w:rPr>
        <w:t>，</w:t>
      </w:r>
      <w:r>
        <w:rPr>
          <w:rFonts w:hint="eastAsia" w:eastAsia="仿宋_GB2312"/>
          <w:color w:val="auto"/>
          <w:sz w:val="32"/>
          <w:szCs w:val="32"/>
        </w:rPr>
        <w:t>不断提高专业与产业发展的匹配度，形成错位发展、有序竞争的格</w:t>
      </w:r>
      <w:r>
        <w:rPr>
          <w:rFonts w:hint="eastAsia" w:eastAsia="仿宋_GB2312"/>
          <w:color w:val="000000"/>
          <w:sz w:val="32"/>
          <w:szCs w:val="32"/>
        </w:rPr>
        <w:t>局。</w:t>
      </w:r>
    </w:p>
    <w:p w14:paraId="32D2B7BE">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b w:val="0"/>
          <w:bCs w:val="0"/>
          <w:color w:val="auto"/>
          <w:kern w:val="2"/>
          <w:sz w:val="32"/>
          <w:szCs w:val="32"/>
          <w:lang w:val="en-US" w:eastAsia="zh-CN" w:bidi="ar-SA"/>
        </w:rPr>
      </w:pPr>
      <w:r>
        <w:rPr>
          <w:rFonts w:hint="eastAsia" w:eastAsia="仿宋_GB2312"/>
          <w:color w:val="000000"/>
          <w:sz w:val="32"/>
          <w:szCs w:val="32"/>
          <w:lang w:val="en-US" w:eastAsia="zh-CN"/>
        </w:rPr>
        <w:t>各中职</w:t>
      </w:r>
      <w:r>
        <w:rPr>
          <w:rFonts w:hint="eastAsia" w:eastAsia="仿宋_GB2312"/>
          <w:color w:val="000000"/>
          <w:sz w:val="32"/>
          <w:szCs w:val="32"/>
        </w:rPr>
        <w:t>学校专业特色更加明显，办学定位更加明确，努力提</w:t>
      </w:r>
      <w:r>
        <w:rPr>
          <w:rFonts w:hint="eastAsia" w:ascii="Times New Roman" w:hAnsi="Times New Roman" w:eastAsia="仿宋_GB2312" w:cs="Times New Roman"/>
          <w:b w:val="0"/>
          <w:bCs w:val="0"/>
          <w:color w:val="000000"/>
          <w:kern w:val="2"/>
          <w:sz w:val="32"/>
          <w:szCs w:val="32"/>
          <w:lang w:val="en-US" w:eastAsia="zh-CN" w:bidi="ar-SA"/>
        </w:rPr>
        <w:t>高主体专业与当地经济社会</w:t>
      </w:r>
      <w:r>
        <w:rPr>
          <w:rFonts w:hint="eastAsia" w:ascii="Times New Roman" w:hAnsi="Times New Roman" w:eastAsia="仿宋_GB2312" w:cs="Times New Roman"/>
          <w:b w:val="0"/>
          <w:bCs w:val="0"/>
          <w:color w:val="auto"/>
          <w:kern w:val="2"/>
          <w:sz w:val="32"/>
          <w:szCs w:val="32"/>
          <w:lang w:val="en-US" w:eastAsia="zh-CN" w:bidi="ar-SA"/>
        </w:rPr>
        <w:t>发展的契合度、人才供给量和影响力。如湖州</w:t>
      </w:r>
      <w:r>
        <w:rPr>
          <w:rFonts w:hint="eastAsia" w:eastAsia="仿宋_GB2312" w:cs="Times New Roman"/>
          <w:b w:val="0"/>
          <w:bCs w:val="0"/>
          <w:color w:val="auto"/>
          <w:kern w:val="2"/>
          <w:sz w:val="32"/>
          <w:szCs w:val="32"/>
          <w:lang w:val="en-US" w:eastAsia="zh-CN" w:bidi="ar-SA"/>
        </w:rPr>
        <w:t>交通学校结合学校交通行业领域的优势，围绕新能源汽车、物流装备两条产业“强链”，积极探索低空经济行业发展需求，辐射现代服务业，着力打造优势突出、特色鲜明的应用型专业群。建立健全专业准入、专业评估、预警和退出机制，实行部门联动机制，以建设促优化、以调整促发展，实现专业结构优化调整工作目标，逐渐形成与学校定位相符合，与地区经济发展、产业结构相适应，与行业相匹配，结构合理、特色鲜明、优势突出的专业结构体系。</w:t>
      </w:r>
    </w:p>
    <w:p w14:paraId="6D257836">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eastAsia="宋体"/>
          <w:color w:val="auto"/>
          <w:lang w:eastAsia="zh-CN"/>
        </w:rPr>
      </w:pPr>
      <w:r>
        <w:rPr>
          <w:rFonts w:hint="eastAsia" w:eastAsia="仿宋_GB2312"/>
          <w:color w:val="auto"/>
          <w:kern w:val="2"/>
          <w:sz w:val="32"/>
          <w:szCs w:val="32"/>
          <w:lang w:val="en-US" w:eastAsia="zh-CN"/>
        </w:rPr>
        <w:t>持续</w:t>
      </w:r>
      <w:r>
        <w:rPr>
          <w:rFonts w:hint="eastAsia" w:ascii="Times New Roman" w:hAnsi="Times New Roman" w:eastAsia="仿宋_GB2312"/>
          <w:color w:val="auto"/>
          <w:kern w:val="2"/>
          <w:sz w:val="32"/>
          <w:szCs w:val="32"/>
          <w:lang w:val="en-US" w:eastAsia="zh-CN"/>
        </w:rPr>
        <w:t>推进中本一体化、中高职一体化人才培养，</w:t>
      </w:r>
      <w:r>
        <w:rPr>
          <w:rFonts w:hint="eastAsia" w:eastAsia="仿宋_GB2312"/>
          <w:color w:val="auto"/>
          <w:kern w:val="2"/>
          <w:sz w:val="32"/>
          <w:szCs w:val="32"/>
          <w:lang w:val="en-US" w:eastAsia="zh-CN"/>
        </w:rPr>
        <w:t>全市中本一体化</w:t>
      </w:r>
      <w:r>
        <w:rPr>
          <w:rFonts w:hint="eastAsia" w:eastAsia="仿宋_GB2312"/>
          <w:color w:val="auto"/>
          <w:kern w:val="2"/>
          <w:sz w:val="32"/>
          <w:szCs w:val="32"/>
          <w:highlight w:val="none"/>
          <w:lang w:val="en-US" w:eastAsia="zh-CN"/>
        </w:rPr>
        <w:t>招生共300人，</w:t>
      </w:r>
      <w:r>
        <w:rPr>
          <w:rFonts w:hint="eastAsia" w:ascii="Times New Roman" w:hAnsi="Times New Roman" w:eastAsia="仿宋_GB2312"/>
          <w:color w:val="auto"/>
          <w:kern w:val="2"/>
          <w:sz w:val="32"/>
          <w:szCs w:val="32"/>
          <w:highlight w:val="none"/>
          <w:lang w:val="en-US" w:eastAsia="zh-CN"/>
        </w:rPr>
        <w:t>新增</w:t>
      </w:r>
      <w:r>
        <w:rPr>
          <w:rFonts w:hint="eastAsia" w:eastAsia="仿宋_GB2312"/>
          <w:color w:val="auto"/>
          <w:kern w:val="2"/>
          <w:sz w:val="32"/>
          <w:szCs w:val="32"/>
          <w:highlight w:val="none"/>
          <w:lang w:val="en-US" w:eastAsia="zh-CN"/>
        </w:rPr>
        <w:t>浙江信息工程学校与浙江水利水电学院等中本一体化项目1个；全市中高职一体化招生3939人，其中区域中高职一体化人才培养改革项目招生315人。</w:t>
      </w:r>
      <w:r>
        <w:rPr>
          <w:rFonts w:hint="eastAsia" w:eastAsia="仿宋_GB2312"/>
          <w:color w:val="auto"/>
          <w:sz w:val="32"/>
          <w:szCs w:val="32"/>
          <w:highlight w:val="none"/>
          <w:lang w:val="en-US" w:eastAsia="zh-CN"/>
        </w:rPr>
        <w:t>扎实推进“1+X”证书试点，全市共有13所中职学校、2300余名学生参与试点，涉及30个专业、35张职业技能等级证书。</w:t>
      </w:r>
    </w:p>
    <w:p w14:paraId="68BE0C84">
      <w:pPr>
        <w:pStyle w:val="19"/>
        <w:ind w:left="0" w:leftChars="0" w:firstLine="0" w:firstLineChars="0"/>
        <w:jc w:val="center"/>
        <w:rPr>
          <w:rFonts w:hint="eastAsia" w:eastAsia="宋体"/>
          <w:lang w:eastAsia="zh-CN"/>
        </w:rPr>
      </w:pPr>
      <w:r>
        <w:rPr>
          <w:rFonts w:hint="eastAsia" w:eastAsia="宋体"/>
          <w:lang w:eastAsia="zh-CN"/>
        </w:rPr>
        <w:drawing>
          <wp:inline distT="0" distB="0" distL="0" distR="0">
            <wp:extent cx="5024755" cy="2993390"/>
            <wp:effectExtent l="0" t="0" r="0" b="0"/>
            <wp:docPr id="1039" name="图片 13" descr="2-8"/>
            <wp:cNvGraphicFramePr/>
            <a:graphic xmlns:a="http://schemas.openxmlformats.org/drawingml/2006/main">
              <a:graphicData uri="http://schemas.openxmlformats.org/drawingml/2006/picture">
                <pic:pic xmlns:pic="http://schemas.openxmlformats.org/drawingml/2006/picture">
                  <pic:nvPicPr>
                    <pic:cNvPr id="1039" name="图片 13" descr="2-8"/>
                    <pic:cNvPicPr/>
                  </pic:nvPicPr>
                  <pic:blipFill>
                    <a:blip r:embed="rId19" cstate="print"/>
                    <a:srcRect t="925" r="4674"/>
                    <a:stretch>
                      <a:fillRect/>
                    </a:stretch>
                  </pic:blipFill>
                  <pic:spPr>
                    <a:xfrm>
                      <a:off x="0" y="0"/>
                      <a:ext cx="5024755" cy="2993390"/>
                    </a:xfrm>
                    <a:prstGeom prst="rect">
                      <a:avLst/>
                    </a:prstGeom>
                  </pic:spPr>
                </pic:pic>
              </a:graphicData>
            </a:graphic>
          </wp:inline>
        </w:drawing>
      </w:r>
    </w:p>
    <w:p w14:paraId="7CC25204">
      <w:pPr>
        <w:pStyle w:val="19"/>
        <w:jc w:val="center"/>
        <w:outlineLvl w:val="0"/>
        <w:rPr>
          <w:rFonts w:hint="default" w:ascii="Times New Roman" w:hAnsi="Times New Roman" w:eastAsia="仿宋_GB2312" w:cs="Times New Roman"/>
          <w:b/>
          <w:bCs/>
          <w:kern w:val="2"/>
          <w:sz w:val="24"/>
          <w:szCs w:val="30"/>
          <w:lang w:val="en-US" w:eastAsia="zh-CN" w:bidi="ar-SA"/>
        </w:rPr>
      </w:pPr>
      <w:bookmarkStart w:id="30" w:name="_Toc8923"/>
      <w:r>
        <w:rPr>
          <w:rFonts w:hint="default" w:ascii="Times New Roman" w:hAnsi="Times New Roman" w:eastAsia="仿宋_GB2312" w:cs="Times New Roman"/>
          <w:b/>
          <w:bCs/>
          <w:kern w:val="2"/>
          <w:sz w:val="24"/>
          <w:szCs w:val="30"/>
          <w:highlight w:val="none"/>
          <w:lang w:val="en-US" w:eastAsia="zh-CN" w:bidi="ar-SA"/>
        </w:rPr>
        <w:t>图2-8  中职学</w:t>
      </w:r>
      <w:r>
        <w:rPr>
          <w:rFonts w:hint="default" w:ascii="Times New Roman" w:hAnsi="Times New Roman" w:eastAsia="仿宋_GB2312" w:cs="Times New Roman"/>
          <w:b/>
          <w:bCs/>
          <w:kern w:val="2"/>
          <w:sz w:val="24"/>
          <w:szCs w:val="30"/>
          <w:lang w:val="en-US" w:eastAsia="zh-CN" w:bidi="ar-SA"/>
        </w:rPr>
        <w:t>生进行“宠物护理与美容1+X”职业技能等级证书考核</w:t>
      </w:r>
      <w:bookmarkEnd w:id="30"/>
    </w:p>
    <w:p w14:paraId="55FDD454">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outlineLvl w:val="1"/>
        <w:rPr>
          <w:rFonts w:hint="eastAsia" w:ascii="Times New Roman" w:hAnsi="Times New Roman" w:eastAsia="仿宋_GB2312" w:cs="Times New Roman"/>
          <w:b/>
          <w:bCs/>
          <w:color w:val="000000"/>
          <w:sz w:val="32"/>
          <w:szCs w:val="32"/>
          <w:lang w:val="en-US" w:eastAsia="zh-CN"/>
        </w:rPr>
      </w:pPr>
      <w:bookmarkStart w:id="31" w:name="_Toc11518"/>
      <w:bookmarkStart w:id="32" w:name="_Toc7718"/>
      <w:r>
        <w:rPr>
          <w:rFonts w:hint="eastAsia" w:ascii="Times New Roman" w:hAnsi="Times New Roman" w:eastAsia="仿宋_GB2312" w:cs="Times New Roman"/>
          <w:b/>
          <w:bCs/>
          <w:color w:val="000000"/>
          <w:sz w:val="32"/>
          <w:szCs w:val="32"/>
          <w:lang w:val="en-US" w:eastAsia="zh-CN"/>
        </w:rPr>
        <w:fldChar w:fldCharType="begin"/>
      </w:r>
      <w:r>
        <w:rPr>
          <w:rFonts w:hint="eastAsia" w:ascii="Times New Roman" w:hAnsi="Times New Roman" w:eastAsia="仿宋_GB2312" w:cs="Times New Roman"/>
          <w:b/>
          <w:bCs/>
          <w:color w:val="000000"/>
          <w:sz w:val="32"/>
          <w:szCs w:val="32"/>
          <w:lang w:val="en-US" w:eastAsia="zh-CN"/>
        </w:rPr>
        <w:instrText xml:space="preserve"> HYPERLINK \l _Toc495 </w:instrText>
      </w:r>
      <w:r>
        <w:rPr>
          <w:rFonts w:hint="eastAsia" w:ascii="Times New Roman" w:hAnsi="Times New Roman" w:eastAsia="仿宋_GB2312" w:cs="Times New Roman"/>
          <w:b/>
          <w:bCs/>
          <w:color w:val="000000"/>
          <w:sz w:val="32"/>
          <w:szCs w:val="32"/>
          <w:lang w:val="en-US" w:eastAsia="zh-CN"/>
        </w:rPr>
        <w:fldChar w:fldCharType="separate"/>
      </w:r>
      <w:r>
        <w:rPr>
          <w:rFonts w:hint="eastAsia" w:ascii="Times New Roman" w:hAnsi="Times New Roman" w:eastAsia="仿宋_GB2312" w:cs="Times New Roman"/>
          <w:b/>
          <w:bCs/>
          <w:color w:val="000000"/>
          <w:sz w:val="32"/>
          <w:szCs w:val="32"/>
          <w:lang w:val="en-US" w:eastAsia="zh-CN"/>
        </w:rPr>
        <w:t>2.3.2人才培养方案调整</w:t>
      </w:r>
      <w:r>
        <w:rPr>
          <w:rFonts w:hint="eastAsia" w:ascii="Times New Roman" w:hAnsi="Times New Roman" w:eastAsia="仿宋_GB2312" w:cs="Times New Roman"/>
          <w:b/>
          <w:bCs/>
          <w:color w:val="000000"/>
          <w:sz w:val="32"/>
          <w:szCs w:val="32"/>
          <w:lang w:val="en-US" w:eastAsia="zh-CN"/>
        </w:rPr>
        <w:fldChar w:fldCharType="end"/>
      </w:r>
      <w:bookmarkEnd w:id="31"/>
    </w:p>
    <w:p w14:paraId="13C5B621">
      <w:pPr>
        <w:keepNext w:val="0"/>
        <w:keepLines w:val="0"/>
        <w:widowControl/>
        <w:suppressLineNumbers w:val="0"/>
        <w:ind w:firstLine="640" w:firstLineChars="200"/>
        <w:jc w:val="left"/>
        <w:rPr>
          <w:rFonts w:hint="eastAsia" w:ascii="Times New Roman" w:hAnsi="Times New Roman" w:eastAsia="仿宋_GB2312" w:cs="Times New Roman"/>
          <w:b w:val="0"/>
          <w:bCs w:val="0"/>
          <w:color w:val="000000"/>
          <w:kern w:val="2"/>
          <w:sz w:val="32"/>
          <w:szCs w:val="32"/>
          <w:highlight w:val="none"/>
          <w:lang w:val="en-US" w:eastAsia="zh-CN" w:bidi="ar-SA"/>
        </w:rPr>
      </w:pPr>
      <w:r>
        <w:rPr>
          <w:rFonts w:hint="eastAsia" w:ascii="Times New Roman" w:hAnsi="Times New Roman" w:eastAsia="仿宋_GB2312" w:cs="Times New Roman"/>
          <w:b w:val="0"/>
          <w:bCs w:val="0"/>
          <w:color w:val="000000"/>
          <w:kern w:val="2"/>
          <w:sz w:val="32"/>
          <w:szCs w:val="32"/>
          <w:lang w:val="en-US" w:eastAsia="zh-CN" w:bidi="ar-SA"/>
        </w:rPr>
        <w:t>各中职学</w:t>
      </w:r>
      <w:r>
        <w:rPr>
          <w:rFonts w:hint="eastAsia" w:ascii="Times New Roman" w:hAnsi="Times New Roman" w:eastAsia="仿宋_GB2312" w:cs="Times New Roman"/>
          <w:b w:val="0"/>
          <w:bCs w:val="0"/>
          <w:color w:val="auto"/>
          <w:kern w:val="2"/>
          <w:sz w:val="32"/>
          <w:szCs w:val="32"/>
          <w:highlight w:val="none"/>
          <w:lang w:val="en-US" w:eastAsia="zh-CN" w:bidi="ar-SA"/>
        </w:rPr>
        <w:t>校严格落实《教育部关于职业院校专业人才培养方案制订与实施工作的指导意见》要求，认真制定人才培养方案，开设语文、数学、英语、体育、计算机基础、思想政治、历史、职业规划、心理健康、公共艺术等公共基础课，各专业的公共基础课程学时均占总学时的</w:t>
      </w:r>
      <w:r>
        <w:rPr>
          <w:rFonts w:hint="default" w:ascii="Times New Roman" w:hAnsi="Times New Roman" w:eastAsia="仿宋_GB2312" w:cs="Times New Roman"/>
          <w:b w:val="0"/>
          <w:bCs w:val="0"/>
          <w:color w:val="auto"/>
          <w:kern w:val="2"/>
          <w:sz w:val="32"/>
          <w:szCs w:val="32"/>
          <w:highlight w:val="none"/>
          <w:lang w:val="en-US" w:eastAsia="zh-CN" w:bidi="ar-SA"/>
        </w:rPr>
        <w:t>1/3</w:t>
      </w:r>
      <w:r>
        <w:rPr>
          <w:rFonts w:hint="eastAsia" w:ascii="Times New Roman" w:hAnsi="Times New Roman" w:eastAsia="仿宋_GB2312" w:cs="Times New Roman"/>
          <w:b w:val="0"/>
          <w:bCs w:val="0"/>
          <w:color w:val="auto"/>
          <w:kern w:val="2"/>
          <w:sz w:val="32"/>
          <w:szCs w:val="32"/>
          <w:highlight w:val="none"/>
          <w:lang w:val="en-US" w:eastAsia="zh-CN" w:bidi="ar-SA"/>
        </w:rPr>
        <w:t>以上，开足开齐体育、公共艺术、历史和思想政治等课程。2024年8月，各中职学校前将当年招生专业人才培养方案报送市职业教育与成人教育研究中心审核。</w:t>
      </w:r>
      <w:r>
        <w:rPr>
          <w:rFonts w:hint="eastAsia" w:eastAsia="仿宋_GB2312" w:cs="Times New Roman"/>
          <w:b w:val="0"/>
          <w:bCs w:val="0"/>
          <w:color w:val="auto"/>
          <w:kern w:val="2"/>
          <w:sz w:val="32"/>
          <w:szCs w:val="32"/>
          <w:highlight w:val="none"/>
          <w:lang w:val="en-US" w:eastAsia="zh-CN" w:bidi="ar-SA"/>
        </w:rPr>
        <w:t>9月开展全市中职学校教育教学工作督查，重点检查中职学校人才培养方案制定情况，</w:t>
      </w:r>
      <w:r>
        <w:rPr>
          <w:rFonts w:hint="eastAsia" w:ascii="Times New Roman" w:hAnsi="Times New Roman" w:eastAsia="仿宋_GB2312" w:cs="Times New Roman"/>
          <w:b w:val="0"/>
          <w:bCs w:val="0"/>
          <w:color w:val="auto"/>
          <w:kern w:val="2"/>
          <w:sz w:val="32"/>
          <w:szCs w:val="32"/>
          <w:highlight w:val="none"/>
          <w:lang w:val="en-US" w:eastAsia="zh-CN" w:bidi="ar-SA"/>
        </w:rPr>
        <w:t>督促相关中职学校对</w:t>
      </w:r>
      <w:r>
        <w:rPr>
          <w:rFonts w:hint="default" w:ascii="Times New Roman" w:hAnsi="Times New Roman" w:eastAsia="仿宋_GB2312" w:cs="Times New Roman"/>
          <w:b w:val="0"/>
          <w:bCs w:val="0"/>
          <w:color w:val="auto"/>
          <w:kern w:val="2"/>
          <w:sz w:val="32"/>
          <w:szCs w:val="32"/>
          <w:highlight w:val="none"/>
          <w:lang w:val="en-US" w:eastAsia="zh-CN" w:bidi="ar-SA"/>
        </w:rPr>
        <w:t>20</w:t>
      </w:r>
      <w:r>
        <w:rPr>
          <w:rFonts w:hint="eastAsia" w:ascii="Times New Roman" w:hAnsi="Times New Roman" w:eastAsia="仿宋_GB2312" w:cs="Times New Roman"/>
          <w:b w:val="0"/>
          <w:bCs w:val="0"/>
          <w:color w:val="auto"/>
          <w:kern w:val="2"/>
          <w:sz w:val="32"/>
          <w:szCs w:val="32"/>
          <w:highlight w:val="none"/>
          <w:lang w:val="en-US" w:eastAsia="zh-CN" w:bidi="ar-SA"/>
        </w:rPr>
        <w:t>余份人才培养方案进行重新修订。</w:t>
      </w:r>
    </w:p>
    <w:p w14:paraId="4352F750">
      <w:pPr>
        <w:keepNext w:val="0"/>
        <w:keepLines w:val="0"/>
        <w:widowControl/>
        <w:suppressLineNumbers w:val="0"/>
        <w:ind w:firstLine="643" w:firstLineChars="200"/>
        <w:jc w:val="left"/>
        <w:rPr>
          <w:rFonts w:hint="eastAsia" w:eastAsia="仿宋_GB2312"/>
          <w:b/>
          <w:bCs/>
          <w:color w:val="000000"/>
          <w:sz w:val="32"/>
          <w:szCs w:val="32"/>
        </w:rPr>
      </w:pPr>
      <w:r>
        <w:rPr>
          <w:rFonts w:hint="eastAsia" w:eastAsia="仿宋_GB2312"/>
          <w:b/>
          <w:bCs/>
          <w:color w:val="000000"/>
          <w:sz w:val="32"/>
          <w:szCs w:val="32"/>
          <w:lang w:val="en-US" w:eastAsia="zh-CN"/>
        </w:rPr>
        <w:t>2</w:t>
      </w:r>
      <w:r>
        <w:rPr>
          <w:rFonts w:hint="eastAsia" w:eastAsia="仿宋_GB2312"/>
          <w:b/>
          <w:bCs/>
          <w:color w:val="000000"/>
          <w:sz w:val="32"/>
          <w:szCs w:val="32"/>
        </w:rPr>
        <w:t>.</w:t>
      </w:r>
      <w:r>
        <w:rPr>
          <w:rFonts w:hint="eastAsia" w:eastAsia="仿宋_GB2312"/>
          <w:b/>
          <w:bCs/>
          <w:color w:val="000000"/>
          <w:sz w:val="32"/>
          <w:szCs w:val="32"/>
          <w:lang w:val="en-US" w:eastAsia="zh-CN"/>
        </w:rPr>
        <w:t>3.3</w:t>
      </w:r>
      <w:r>
        <w:rPr>
          <w:rFonts w:hint="eastAsia" w:eastAsia="仿宋_GB2312"/>
          <w:b/>
          <w:bCs/>
          <w:color w:val="000000"/>
          <w:sz w:val="32"/>
          <w:szCs w:val="32"/>
        </w:rPr>
        <w:t>课程</w:t>
      </w:r>
      <w:r>
        <w:rPr>
          <w:rFonts w:hint="eastAsia" w:eastAsia="仿宋_GB2312"/>
          <w:b/>
          <w:bCs/>
          <w:color w:val="000000"/>
          <w:sz w:val="32"/>
          <w:szCs w:val="32"/>
          <w:lang w:val="en-US" w:eastAsia="zh-CN"/>
        </w:rPr>
        <w:t>与教材</w:t>
      </w:r>
      <w:r>
        <w:rPr>
          <w:rFonts w:hint="eastAsia" w:eastAsia="仿宋_GB2312"/>
          <w:b/>
          <w:bCs/>
          <w:color w:val="000000"/>
          <w:sz w:val="32"/>
          <w:szCs w:val="32"/>
        </w:rPr>
        <w:t>建设</w:t>
      </w:r>
      <w:bookmarkEnd w:id="32"/>
    </w:p>
    <w:p w14:paraId="3063BB85">
      <w:pPr>
        <w:pStyle w:val="8"/>
        <w:spacing w:line="360" w:lineRule="auto"/>
        <w:ind w:left="0" w:leftChars="0" w:firstLine="640" w:firstLineChars="0"/>
        <w:jc w:val="left"/>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000000"/>
          <w:kern w:val="2"/>
          <w:sz w:val="32"/>
          <w:szCs w:val="32"/>
          <w:lang w:val="en-US" w:eastAsia="zh-CN" w:bidi="ar-SA"/>
        </w:rPr>
        <w:t>各中职学校坚持以生为本，顺应教育融合性发展趋势，立足中等职业教育改革发展和办学基础实际，紧紧围绕增加教育选择性</w:t>
      </w:r>
      <w:r>
        <w:rPr>
          <w:rFonts w:hint="eastAsia" w:ascii="Times New Roman" w:hAnsi="Times New Roman" w:eastAsia="仿宋_GB2312" w:cs="Times New Roman"/>
          <w:color w:val="auto"/>
          <w:kern w:val="2"/>
          <w:sz w:val="32"/>
          <w:szCs w:val="32"/>
          <w:lang w:val="en-US" w:eastAsia="zh-CN" w:bidi="ar-SA"/>
        </w:rPr>
        <w:t>，以打造多样化的选择性课程体系为切入点，深入探索建设模块化课程的选择机制、工学交替的教学机制和做中学的学习机制。如</w:t>
      </w:r>
      <w:r>
        <w:rPr>
          <w:rFonts w:hint="default" w:ascii="Times New Roman" w:hAnsi="Times New Roman" w:eastAsia="仿宋_GB2312" w:cs="Times New Roman"/>
          <w:color w:val="auto"/>
          <w:kern w:val="2"/>
          <w:sz w:val="32"/>
          <w:szCs w:val="32"/>
          <w:lang w:val="en-US" w:eastAsia="zh-CN" w:bidi="ar-SA"/>
        </w:rPr>
        <w:t>2024</w:t>
      </w:r>
      <w:r>
        <w:rPr>
          <w:rFonts w:hint="eastAsia" w:ascii="Times New Roman" w:hAnsi="Times New Roman" w:eastAsia="仿宋_GB2312" w:cs="Times New Roman"/>
          <w:color w:val="auto"/>
          <w:kern w:val="2"/>
          <w:sz w:val="32"/>
          <w:szCs w:val="32"/>
          <w:lang w:val="en-US" w:eastAsia="zh-CN" w:bidi="ar-SA"/>
        </w:rPr>
        <w:t>年，湖州艺术与设计学校高一年级开设自由选修课共计14门，由学生进行自由选择，高二年级实施专业内走班，侧重专业的拓展选修，所有专业和学生均参与课改，参与率达100%。</w:t>
      </w:r>
    </w:p>
    <w:p w14:paraId="09690B90">
      <w:pPr>
        <w:pStyle w:val="8"/>
        <w:spacing w:line="360" w:lineRule="auto"/>
        <w:ind w:left="0" w:leftChars="0" w:firstLine="640" w:firstLineChars="0"/>
        <w:jc w:val="left"/>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2024年，各中职学校规范选用使用教材，专业核心课程选用国家规划教材或省课程改革教材。其中湖州艺术与设计学校的《服装色彩搭配应用》入选2023年职业教育国家在线精品课程名单。全市立项中职教育提质培优行动计划精品职业教育教材5门、职业教育在线精品课程10门（见表2-3）。</w:t>
      </w:r>
    </w:p>
    <w:p w14:paraId="01CD574E">
      <w:pPr>
        <w:adjustRightInd w:val="0"/>
        <w:snapToGrid w:val="0"/>
        <w:spacing w:line="440" w:lineRule="exact"/>
        <w:jc w:val="center"/>
        <w:outlineLvl w:val="0"/>
        <w:rPr>
          <w:rFonts w:hint="default" w:ascii="Times New Roman" w:hAnsi="Times New Roman" w:eastAsia="仿宋_GB2312" w:cs="Times New Roman"/>
          <w:b/>
          <w:bCs/>
          <w:color w:val="auto"/>
          <w:kern w:val="2"/>
          <w:sz w:val="24"/>
          <w:szCs w:val="30"/>
          <w:highlight w:val="none"/>
          <w:lang w:val="en-US" w:eastAsia="zh-CN" w:bidi="ar-SA"/>
        </w:rPr>
      </w:pPr>
      <w:r>
        <w:rPr>
          <w:rFonts w:hint="default" w:ascii="Times New Roman" w:hAnsi="Times New Roman" w:eastAsia="仿宋_GB2312" w:cs="Times New Roman"/>
          <w:b/>
          <w:bCs/>
          <w:color w:val="auto"/>
          <w:kern w:val="2"/>
          <w:sz w:val="24"/>
          <w:szCs w:val="30"/>
          <w:highlight w:val="none"/>
          <w:lang w:val="en-US" w:eastAsia="zh-CN" w:bidi="ar-SA"/>
        </w:rPr>
        <w:t>表2-</w:t>
      </w:r>
      <w:r>
        <w:rPr>
          <w:rFonts w:hint="eastAsia" w:ascii="Times New Roman" w:hAnsi="Times New Roman" w:eastAsia="仿宋_GB2312" w:cs="Times New Roman"/>
          <w:b/>
          <w:bCs/>
          <w:color w:val="auto"/>
          <w:kern w:val="2"/>
          <w:sz w:val="24"/>
          <w:szCs w:val="30"/>
          <w:highlight w:val="none"/>
          <w:lang w:val="en-US" w:eastAsia="zh-CN" w:bidi="ar-SA"/>
        </w:rPr>
        <w:t>3</w:t>
      </w:r>
      <w:r>
        <w:rPr>
          <w:rFonts w:hint="default" w:ascii="Times New Roman" w:hAnsi="Times New Roman" w:eastAsia="仿宋_GB2312" w:cs="Times New Roman"/>
          <w:b/>
          <w:bCs/>
          <w:color w:val="auto"/>
          <w:kern w:val="2"/>
          <w:sz w:val="24"/>
          <w:szCs w:val="30"/>
          <w:highlight w:val="none"/>
          <w:lang w:val="en-US" w:eastAsia="zh-CN" w:bidi="ar-SA"/>
        </w:rPr>
        <w:t xml:space="preserve"> 2024</w:t>
      </w:r>
      <w:r>
        <w:rPr>
          <w:rFonts w:hint="eastAsia" w:ascii="Times New Roman" w:hAnsi="Times New Roman" w:eastAsia="仿宋_GB2312" w:cs="Times New Roman"/>
          <w:b/>
          <w:bCs/>
          <w:color w:val="auto"/>
          <w:kern w:val="2"/>
          <w:sz w:val="24"/>
          <w:szCs w:val="30"/>
          <w:highlight w:val="none"/>
          <w:lang w:val="en-US" w:eastAsia="zh-CN" w:bidi="ar-SA"/>
        </w:rPr>
        <w:t>年度湖州市精品职业教育教材、职业教育在线精品课程立项名单</w:t>
      </w:r>
    </w:p>
    <w:tbl>
      <w:tblPr>
        <w:tblStyle w:val="21"/>
        <w:tblpPr w:leftFromText="180" w:rightFromText="180" w:vertAnchor="text" w:horzAnchor="page" w:tblpX="1772" w:tblpY="424"/>
        <w:tblOverlap w:val="never"/>
        <w:tblW w:w="4998" w:type="pct"/>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902"/>
        <w:gridCol w:w="1023"/>
        <w:gridCol w:w="3439"/>
        <w:gridCol w:w="3155"/>
      </w:tblGrid>
      <w:tr w14:paraId="3B3ECCE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70" w:hRule="atLeast"/>
        </w:trPr>
        <w:tc>
          <w:tcPr>
            <w:tcW w:w="529" w:type="pct"/>
            <w:shd w:val="clear" w:color="auto" w:fill="ED7D31"/>
            <w:vAlign w:val="center"/>
          </w:tcPr>
          <w:p w14:paraId="39C66BA7">
            <w:pPr>
              <w:pStyle w:val="10"/>
              <w:jc w:val="center"/>
              <w:rPr>
                <w:rFonts w:hint="eastAsia" w:ascii="宋体" w:hAnsi="宋体" w:eastAsia="仿宋_GB2312" w:cs="宋体"/>
                <w:b/>
                <w:bCs/>
                <w:color w:val="FFFFFF"/>
                <w:kern w:val="0"/>
                <w:sz w:val="22"/>
                <w:szCs w:val="21"/>
                <w:lang w:val="en-US" w:eastAsia="zh-CN" w:bidi="zh-CN"/>
              </w:rPr>
            </w:pPr>
            <w:r>
              <w:rPr>
                <w:rFonts w:hint="eastAsia" w:ascii="宋体" w:hAnsi="宋体" w:eastAsia="仿宋_GB2312" w:cs="宋体"/>
                <w:b/>
                <w:bCs/>
                <w:color w:val="FFFFFF"/>
                <w:kern w:val="0"/>
                <w:sz w:val="22"/>
                <w:szCs w:val="21"/>
                <w:lang w:val="en-US" w:eastAsia="zh-CN" w:bidi="zh-CN"/>
              </w:rPr>
              <w:t>序号</w:t>
            </w:r>
          </w:p>
        </w:tc>
        <w:tc>
          <w:tcPr>
            <w:tcW w:w="600" w:type="pct"/>
            <w:shd w:val="clear" w:color="auto" w:fill="ED7D31"/>
            <w:vAlign w:val="center"/>
          </w:tcPr>
          <w:p w14:paraId="0B903642">
            <w:pPr>
              <w:pStyle w:val="10"/>
              <w:jc w:val="center"/>
              <w:rPr>
                <w:rFonts w:hint="default" w:ascii="宋体" w:hAnsi="宋体" w:eastAsia="仿宋_GB2312" w:cs="宋体"/>
                <w:b/>
                <w:bCs/>
                <w:color w:val="FFFFFF"/>
                <w:kern w:val="0"/>
                <w:sz w:val="22"/>
                <w:szCs w:val="21"/>
                <w:lang w:val="en-US" w:eastAsia="zh-CN" w:bidi="zh-CN"/>
              </w:rPr>
            </w:pPr>
            <w:r>
              <w:rPr>
                <w:rFonts w:hint="eastAsia" w:ascii="宋体" w:hAnsi="宋体" w:eastAsia="仿宋_GB2312" w:cs="宋体"/>
                <w:b/>
                <w:bCs/>
                <w:color w:val="FFFFFF"/>
                <w:kern w:val="0"/>
                <w:sz w:val="22"/>
                <w:szCs w:val="21"/>
                <w:lang w:val="en-US" w:eastAsia="zh-CN" w:bidi="zh-CN"/>
              </w:rPr>
              <w:t>类别</w:t>
            </w:r>
          </w:p>
        </w:tc>
        <w:tc>
          <w:tcPr>
            <w:tcW w:w="2018" w:type="pct"/>
            <w:shd w:val="clear" w:color="auto" w:fill="ED7D31"/>
            <w:vAlign w:val="center"/>
          </w:tcPr>
          <w:p w14:paraId="0E6AD496">
            <w:pPr>
              <w:pStyle w:val="10"/>
              <w:jc w:val="center"/>
              <w:rPr>
                <w:rFonts w:hint="default" w:ascii="宋体" w:hAnsi="宋体" w:eastAsia="仿宋_GB2312" w:cs="宋体"/>
                <w:b/>
                <w:bCs/>
                <w:color w:val="FFFFFF"/>
                <w:kern w:val="0"/>
                <w:sz w:val="22"/>
                <w:szCs w:val="21"/>
                <w:lang w:val="en-US" w:eastAsia="zh-CN" w:bidi="zh-CN"/>
              </w:rPr>
            </w:pPr>
            <w:r>
              <w:rPr>
                <w:rFonts w:hint="eastAsia" w:ascii="宋体" w:hAnsi="宋体" w:eastAsia="仿宋_GB2312" w:cs="宋体"/>
                <w:b/>
                <w:bCs/>
                <w:color w:val="FFFFFF"/>
                <w:kern w:val="0"/>
                <w:sz w:val="22"/>
                <w:szCs w:val="21"/>
                <w:lang w:val="en-US" w:eastAsia="zh-CN" w:bidi="zh-CN"/>
              </w:rPr>
              <w:t>学校名称</w:t>
            </w:r>
          </w:p>
        </w:tc>
        <w:tc>
          <w:tcPr>
            <w:tcW w:w="1851" w:type="pct"/>
            <w:shd w:val="clear" w:color="auto" w:fill="ED7D31"/>
            <w:vAlign w:val="center"/>
          </w:tcPr>
          <w:p w14:paraId="4B364362">
            <w:pPr>
              <w:pStyle w:val="10"/>
              <w:jc w:val="center"/>
              <w:rPr>
                <w:rFonts w:hint="eastAsia" w:ascii="宋体" w:hAnsi="宋体" w:eastAsia="仿宋_GB2312" w:cs="宋体"/>
                <w:b/>
                <w:bCs/>
                <w:color w:val="FFFFFF"/>
                <w:kern w:val="0"/>
                <w:sz w:val="22"/>
                <w:szCs w:val="21"/>
                <w:lang w:val="en-US" w:eastAsia="zh-CN" w:bidi="zh-CN"/>
              </w:rPr>
            </w:pPr>
            <w:r>
              <w:rPr>
                <w:rFonts w:hint="eastAsia" w:ascii="宋体" w:hAnsi="宋体" w:eastAsia="仿宋_GB2312" w:cs="宋体"/>
                <w:b/>
                <w:bCs/>
                <w:color w:val="FFFFFF"/>
                <w:kern w:val="0"/>
                <w:sz w:val="22"/>
                <w:szCs w:val="21"/>
                <w:lang w:val="en-US" w:eastAsia="zh-CN" w:bidi="zh-CN"/>
              </w:rPr>
              <w:t>教材/课程名称</w:t>
            </w:r>
          </w:p>
        </w:tc>
      </w:tr>
      <w:tr w14:paraId="32B2D07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529" w:type="pct"/>
            <w:vAlign w:val="center"/>
          </w:tcPr>
          <w:p w14:paraId="29EDA981">
            <w:pPr>
              <w:widowControl/>
              <w:spacing w:line="300" w:lineRule="exact"/>
              <w:jc w:val="center"/>
              <w:rPr>
                <w:rFonts w:ascii="仿宋" w:hAnsi="仿宋" w:eastAsia="仿宋" w:cs="宋体"/>
                <w:color w:val="000000"/>
                <w:kern w:val="0"/>
                <w:sz w:val="24"/>
              </w:rPr>
            </w:pPr>
            <w:r>
              <w:rPr>
                <w:rFonts w:hint="eastAsia" w:ascii="仿宋" w:hAnsi="仿宋" w:eastAsia="仿宋" w:cs="宋体"/>
                <w:sz w:val="24"/>
              </w:rPr>
              <w:t>1</w:t>
            </w:r>
          </w:p>
        </w:tc>
        <w:tc>
          <w:tcPr>
            <w:tcW w:w="600" w:type="pct"/>
            <w:vMerge w:val="restart"/>
            <w:vAlign w:val="center"/>
          </w:tcPr>
          <w:p w14:paraId="77A9F443">
            <w:pPr>
              <w:keepNext w:val="0"/>
              <w:keepLines w:val="0"/>
              <w:widowControl/>
              <w:suppressLineNumbers w:val="0"/>
              <w:jc w:val="center"/>
              <w:textAlignment w:val="center"/>
              <w:rPr>
                <w:rFonts w:hint="default" w:ascii="仿宋" w:hAnsi="仿宋" w:eastAsia="仿宋" w:cs="宋体"/>
                <w:kern w:val="2"/>
                <w:sz w:val="24"/>
                <w:szCs w:val="24"/>
                <w:lang w:val="en-US" w:eastAsia="zh-CN" w:bidi="ar-SA"/>
              </w:rPr>
            </w:pPr>
            <w:r>
              <w:rPr>
                <w:rFonts w:hint="eastAsia" w:ascii="仿宋_GB2312" w:hAnsi="宋体" w:eastAsia="仿宋_GB2312" w:cs="仿宋_GB2312"/>
                <w:i w:val="0"/>
                <w:iCs w:val="0"/>
                <w:color w:val="000000"/>
                <w:kern w:val="0"/>
                <w:sz w:val="24"/>
                <w:szCs w:val="24"/>
                <w:u w:val="none"/>
                <w:lang w:val="en-US" w:eastAsia="zh-CN"/>
              </w:rPr>
              <w:t>精品职业教育教材</w:t>
            </w:r>
          </w:p>
        </w:tc>
        <w:tc>
          <w:tcPr>
            <w:tcW w:w="2018" w:type="pct"/>
            <w:vAlign w:val="center"/>
          </w:tcPr>
          <w:p w14:paraId="4A17EFF0">
            <w:pPr>
              <w:keepNext w:val="0"/>
              <w:keepLines w:val="0"/>
              <w:widowControl/>
              <w:suppressLineNumbers w:val="0"/>
              <w:jc w:val="center"/>
              <w:textAlignment w:val="center"/>
              <w:rPr>
                <w:rFonts w:ascii="仿宋" w:hAnsi="仿宋" w:eastAsia="仿宋"/>
                <w:sz w:val="24"/>
              </w:rPr>
            </w:pPr>
            <w:r>
              <w:rPr>
                <w:rFonts w:hint="eastAsia" w:ascii="仿宋_GB2312" w:hAnsi="宋体" w:eastAsia="仿宋_GB2312" w:cs="仿宋_GB2312"/>
                <w:i w:val="0"/>
                <w:iCs w:val="0"/>
                <w:color w:val="000000"/>
                <w:kern w:val="0"/>
                <w:sz w:val="24"/>
                <w:szCs w:val="24"/>
                <w:u w:val="none"/>
                <w:lang w:val="en-US" w:eastAsia="zh-CN"/>
              </w:rPr>
              <w:t>浙江信息工程学校</w:t>
            </w:r>
          </w:p>
        </w:tc>
        <w:tc>
          <w:tcPr>
            <w:tcW w:w="1851" w:type="pct"/>
            <w:vAlign w:val="center"/>
          </w:tcPr>
          <w:p w14:paraId="70888B04">
            <w:pPr>
              <w:keepNext w:val="0"/>
              <w:keepLines w:val="0"/>
              <w:widowControl/>
              <w:suppressLineNumbers w:val="0"/>
              <w:jc w:val="center"/>
              <w:textAlignment w:val="center"/>
              <w:rPr>
                <w:rFonts w:hint="eastAsia" w:ascii="仿宋_GB2312" w:hAnsi="宋体" w:eastAsia="仿宋_GB2312" w:cs="仿宋_GB2312"/>
                <w:i w:val="0"/>
                <w:iCs w:val="0"/>
                <w:color w:val="000000"/>
                <w:kern w:val="0"/>
                <w:sz w:val="22"/>
                <w:szCs w:val="22"/>
                <w:u w:val="none"/>
                <w:lang w:val="en-US" w:eastAsia="zh-CN"/>
              </w:rPr>
            </w:pPr>
            <w:r>
              <w:rPr>
                <w:rFonts w:hint="eastAsia" w:ascii="仿宋_GB2312" w:hAnsi="宋体" w:eastAsia="仿宋_GB2312" w:cs="仿宋_GB2312"/>
                <w:i w:val="0"/>
                <w:iCs w:val="0"/>
                <w:color w:val="000000"/>
                <w:kern w:val="0"/>
                <w:sz w:val="24"/>
                <w:szCs w:val="24"/>
                <w:u w:val="none"/>
                <w:lang w:val="en-US" w:eastAsia="zh-CN"/>
              </w:rPr>
              <w:t>《液压气动基础与应用》</w:t>
            </w:r>
          </w:p>
        </w:tc>
      </w:tr>
      <w:tr w14:paraId="33A05BC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529" w:type="pct"/>
            <w:vAlign w:val="center"/>
          </w:tcPr>
          <w:p w14:paraId="6B18DCC5">
            <w:pPr>
              <w:widowControl/>
              <w:spacing w:line="300" w:lineRule="exact"/>
              <w:jc w:val="center"/>
              <w:rPr>
                <w:rFonts w:ascii="仿宋" w:hAnsi="仿宋" w:eastAsia="仿宋" w:cs="宋体"/>
                <w:color w:val="000000"/>
                <w:kern w:val="0"/>
                <w:sz w:val="24"/>
              </w:rPr>
            </w:pPr>
            <w:r>
              <w:rPr>
                <w:rFonts w:hint="eastAsia" w:ascii="仿宋" w:hAnsi="仿宋" w:eastAsia="仿宋" w:cs="宋体"/>
                <w:sz w:val="24"/>
              </w:rPr>
              <w:t>2</w:t>
            </w:r>
          </w:p>
        </w:tc>
        <w:tc>
          <w:tcPr>
            <w:tcW w:w="600" w:type="pct"/>
            <w:vMerge w:val="continue"/>
            <w:vAlign w:val="center"/>
          </w:tcPr>
          <w:p w14:paraId="07AD1FE7">
            <w:pPr>
              <w:keepNext w:val="0"/>
              <w:keepLines w:val="0"/>
              <w:widowControl/>
              <w:suppressLineNumbers w:val="0"/>
              <w:jc w:val="center"/>
              <w:textAlignment w:val="center"/>
              <w:rPr>
                <w:rFonts w:hint="eastAsia" w:ascii="仿宋" w:hAnsi="仿宋" w:eastAsia="仿宋" w:cs="宋体"/>
                <w:kern w:val="2"/>
                <w:sz w:val="24"/>
                <w:szCs w:val="24"/>
                <w:lang w:val="en-US" w:eastAsia="zh-CN" w:bidi="ar-SA"/>
              </w:rPr>
            </w:pPr>
          </w:p>
        </w:tc>
        <w:tc>
          <w:tcPr>
            <w:tcW w:w="2018" w:type="pct"/>
            <w:vAlign w:val="center"/>
          </w:tcPr>
          <w:p w14:paraId="229DCA25">
            <w:pPr>
              <w:keepNext w:val="0"/>
              <w:keepLines w:val="0"/>
              <w:widowControl/>
              <w:suppressLineNumbers w:val="0"/>
              <w:jc w:val="center"/>
              <w:textAlignment w:val="center"/>
              <w:rPr>
                <w:rFonts w:ascii="仿宋" w:hAnsi="仿宋" w:eastAsia="仿宋"/>
                <w:sz w:val="24"/>
              </w:rPr>
            </w:pPr>
            <w:r>
              <w:rPr>
                <w:rFonts w:hint="eastAsia" w:ascii="仿宋_GB2312" w:hAnsi="宋体" w:eastAsia="仿宋_GB2312" w:cs="仿宋_GB2312"/>
                <w:i w:val="0"/>
                <w:iCs w:val="0"/>
                <w:color w:val="000000"/>
                <w:kern w:val="0"/>
                <w:sz w:val="24"/>
                <w:szCs w:val="24"/>
                <w:u w:val="none"/>
                <w:lang w:val="en-US" w:eastAsia="zh-CN"/>
              </w:rPr>
              <w:t>浙江省湖州艺术与设计学校</w:t>
            </w:r>
          </w:p>
        </w:tc>
        <w:tc>
          <w:tcPr>
            <w:tcW w:w="1851" w:type="pct"/>
            <w:vAlign w:val="center"/>
          </w:tcPr>
          <w:p w14:paraId="6DF9F6B3">
            <w:pPr>
              <w:keepNext w:val="0"/>
              <w:keepLines w:val="0"/>
              <w:widowControl/>
              <w:suppressLineNumbers w:val="0"/>
              <w:jc w:val="center"/>
              <w:textAlignment w:val="center"/>
              <w:rPr>
                <w:rFonts w:hint="eastAsia" w:ascii="仿宋_GB2312" w:hAnsi="宋体" w:eastAsia="仿宋_GB2312" w:cs="仿宋_GB2312"/>
                <w:i w:val="0"/>
                <w:iCs w:val="0"/>
                <w:color w:val="000000"/>
                <w:kern w:val="0"/>
                <w:sz w:val="22"/>
                <w:szCs w:val="22"/>
                <w:u w:val="none"/>
                <w:lang w:val="en-US" w:eastAsia="zh-CN"/>
              </w:rPr>
            </w:pPr>
            <w:r>
              <w:rPr>
                <w:rFonts w:hint="eastAsia" w:ascii="仿宋_GB2312" w:hAnsi="宋体" w:eastAsia="仿宋_GB2312" w:cs="仿宋_GB2312"/>
                <w:i w:val="0"/>
                <w:iCs w:val="0"/>
                <w:color w:val="000000"/>
                <w:kern w:val="0"/>
                <w:sz w:val="24"/>
                <w:szCs w:val="24"/>
                <w:u w:val="none"/>
                <w:lang w:val="en-US" w:eastAsia="zh-CN"/>
              </w:rPr>
              <w:t>《时尚化妆造型》</w:t>
            </w:r>
          </w:p>
        </w:tc>
      </w:tr>
      <w:tr w14:paraId="467F64D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529" w:type="pct"/>
            <w:vAlign w:val="center"/>
          </w:tcPr>
          <w:p w14:paraId="67D85EAA">
            <w:pPr>
              <w:widowControl/>
              <w:spacing w:line="300" w:lineRule="exact"/>
              <w:jc w:val="center"/>
              <w:rPr>
                <w:rFonts w:ascii="仿宋" w:hAnsi="仿宋" w:eastAsia="仿宋" w:cs="宋体"/>
                <w:sz w:val="24"/>
              </w:rPr>
            </w:pPr>
            <w:r>
              <w:rPr>
                <w:rFonts w:hint="eastAsia" w:ascii="仿宋" w:hAnsi="仿宋" w:eastAsia="仿宋" w:cs="宋体"/>
                <w:sz w:val="24"/>
              </w:rPr>
              <w:t>3</w:t>
            </w:r>
          </w:p>
        </w:tc>
        <w:tc>
          <w:tcPr>
            <w:tcW w:w="600" w:type="pct"/>
            <w:vMerge w:val="continue"/>
            <w:vAlign w:val="center"/>
          </w:tcPr>
          <w:p w14:paraId="21094F9A">
            <w:pPr>
              <w:keepNext w:val="0"/>
              <w:keepLines w:val="0"/>
              <w:widowControl/>
              <w:suppressLineNumbers w:val="0"/>
              <w:jc w:val="center"/>
              <w:textAlignment w:val="center"/>
              <w:rPr>
                <w:rFonts w:hint="eastAsia" w:ascii="仿宋" w:hAnsi="仿宋" w:eastAsia="仿宋" w:cs="宋体"/>
                <w:kern w:val="2"/>
                <w:sz w:val="24"/>
                <w:szCs w:val="24"/>
                <w:lang w:val="en-US" w:eastAsia="zh-CN" w:bidi="ar-SA"/>
              </w:rPr>
            </w:pPr>
          </w:p>
        </w:tc>
        <w:tc>
          <w:tcPr>
            <w:tcW w:w="2018" w:type="pct"/>
            <w:vAlign w:val="center"/>
          </w:tcPr>
          <w:p w14:paraId="17B23C40">
            <w:pPr>
              <w:keepNext w:val="0"/>
              <w:keepLines w:val="0"/>
              <w:widowControl/>
              <w:suppressLineNumbers w:val="0"/>
              <w:jc w:val="center"/>
              <w:textAlignment w:val="center"/>
              <w:rPr>
                <w:rFonts w:ascii="仿宋" w:hAnsi="仿宋" w:eastAsia="仿宋"/>
                <w:sz w:val="24"/>
              </w:rPr>
            </w:pPr>
            <w:r>
              <w:rPr>
                <w:rFonts w:hint="eastAsia" w:ascii="仿宋_GB2312" w:hAnsi="宋体" w:eastAsia="仿宋_GB2312" w:cs="仿宋_GB2312"/>
                <w:i w:val="0"/>
                <w:iCs w:val="0"/>
                <w:color w:val="000000"/>
                <w:kern w:val="0"/>
                <w:sz w:val="24"/>
                <w:szCs w:val="24"/>
                <w:u w:val="none"/>
                <w:lang w:val="en-US" w:eastAsia="zh-CN"/>
              </w:rPr>
              <w:t>浙江省湖州艺术与设计学校</w:t>
            </w:r>
          </w:p>
        </w:tc>
        <w:tc>
          <w:tcPr>
            <w:tcW w:w="1851" w:type="pct"/>
            <w:vAlign w:val="center"/>
          </w:tcPr>
          <w:p w14:paraId="1438648E">
            <w:pPr>
              <w:keepNext w:val="0"/>
              <w:keepLines w:val="0"/>
              <w:widowControl/>
              <w:suppressLineNumbers w:val="0"/>
              <w:jc w:val="center"/>
              <w:textAlignment w:val="center"/>
              <w:rPr>
                <w:rFonts w:hint="eastAsia" w:ascii="仿宋_GB2312" w:hAnsi="宋体" w:eastAsia="仿宋_GB2312" w:cs="仿宋_GB2312"/>
                <w:i w:val="0"/>
                <w:iCs w:val="0"/>
                <w:color w:val="000000"/>
                <w:kern w:val="0"/>
                <w:sz w:val="22"/>
                <w:szCs w:val="22"/>
                <w:u w:val="none"/>
                <w:lang w:val="en-US" w:eastAsia="zh-CN"/>
              </w:rPr>
            </w:pPr>
            <w:r>
              <w:rPr>
                <w:rFonts w:hint="eastAsia" w:ascii="仿宋_GB2312" w:hAnsi="宋体" w:eastAsia="仿宋_GB2312" w:cs="仿宋_GB2312"/>
                <w:i w:val="0"/>
                <w:iCs w:val="0"/>
                <w:color w:val="000000"/>
                <w:kern w:val="0"/>
                <w:sz w:val="24"/>
                <w:szCs w:val="24"/>
                <w:u w:val="none"/>
                <w:lang w:val="en-US" w:eastAsia="zh-CN"/>
              </w:rPr>
              <w:t>《美容师岗位实践》</w:t>
            </w:r>
          </w:p>
        </w:tc>
      </w:tr>
      <w:tr w14:paraId="16311DF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529" w:type="pct"/>
            <w:vAlign w:val="center"/>
          </w:tcPr>
          <w:p w14:paraId="665C73E8">
            <w:pPr>
              <w:widowControl/>
              <w:spacing w:line="300" w:lineRule="exact"/>
              <w:jc w:val="center"/>
              <w:rPr>
                <w:rFonts w:ascii="仿宋" w:hAnsi="仿宋" w:eastAsia="仿宋" w:cs="宋体"/>
                <w:sz w:val="24"/>
              </w:rPr>
            </w:pPr>
            <w:r>
              <w:rPr>
                <w:rFonts w:hint="eastAsia" w:ascii="仿宋" w:hAnsi="仿宋" w:eastAsia="仿宋" w:cs="宋体"/>
                <w:sz w:val="24"/>
              </w:rPr>
              <w:t>4</w:t>
            </w:r>
          </w:p>
        </w:tc>
        <w:tc>
          <w:tcPr>
            <w:tcW w:w="600" w:type="pct"/>
            <w:vMerge w:val="continue"/>
            <w:vAlign w:val="center"/>
          </w:tcPr>
          <w:p w14:paraId="55922690">
            <w:pPr>
              <w:keepNext w:val="0"/>
              <w:keepLines w:val="0"/>
              <w:widowControl/>
              <w:suppressLineNumbers w:val="0"/>
              <w:jc w:val="center"/>
              <w:textAlignment w:val="center"/>
              <w:rPr>
                <w:rFonts w:hint="eastAsia" w:ascii="仿宋" w:hAnsi="仿宋" w:eastAsia="仿宋" w:cs="宋体"/>
                <w:kern w:val="2"/>
                <w:sz w:val="24"/>
                <w:szCs w:val="24"/>
                <w:lang w:val="en-US" w:eastAsia="zh-CN" w:bidi="ar-SA"/>
              </w:rPr>
            </w:pPr>
          </w:p>
        </w:tc>
        <w:tc>
          <w:tcPr>
            <w:tcW w:w="2018" w:type="pct"/>
            <w:vAlign w:val="center"/>
          </w:tcPr>
          <w:p w14:paraId="1C13DF68">
            <w:pPr>
              <w:keepNext w:val="0"/>
              <w:keepLines w:val="0"/>
              <w:widowControl/>
              <w:suppressLineNumbers w:val="0"/>
              <w:jc w:val="center"/>
              <w:textAlignment w:val="center"/>
              <w:rPr>
                <w:rFonts w:ascii="仿宋" w:hAnsi="仿宋" w:eastAsia="仿宋"/>
                <w:sz w:val="24"/>
              </w:rPr>
            </w:pPr>
            <w:r>
              <w:rPr>
                <w:rFonts w:hint="eastAsia" w:ascii="仿宋_GB2312" w:hAnsi="宋体" w:eastAsia="仿宋_GB2312" w:cs="仿宋_GB2312"/>
                <w:i w:val="0"/>
                <w:iCs w:val="0"/>
                <w:color w:val="000000"/>
                <w:kern w:val="0"/>
                <w:sz w:val="24"/>
                <w:szCs w:val="24"/>
                <w:u w:val="none"/>
                <w:lang w:val="en-US" w:eastAsia="zh-CN"/>
              </w:rPr>
              <w:t>德清县职业中等专业学校</w:t>
            </w:r>
          </w:p>
        </w:tc>
        <w:tc>
          <w:tcPr>
            <w:tcW w:w="1851" w:type="pct"/>
            <w:vAlign w:val="center"/>
          </w:tcPr>
          <w:p w14:paraId="726B28A6">
            <w:pPr>
              <w:keepNext w:val="0"/>
              <w:keepLines w:val="0"/>
              <w:widowControl/>
              <w:suppressLineNumbers w:val="0"/>
              <w:jc w:val="center"/>
              <w:textAlignment w:val="center"/>
              <w:rPr>
                <w:rFonts w:hint="eastAsia" w:ascii="仿宋_GB2312" w:hAnsi="宋体" w:eastAsia="仿宋_GB2312" w:cs="仿宋_GB2312"/>
                <w:i w:val="0"/>
                <w:iCs w:val="0"/>
                <w:color w:val="000000"/>
                <w:kern w:val="0"/>
                <w:sz w:val="22"/>
                <w:szCs w:val="22"/>
                <w:u w:val="none"/>
                <w:lang w:val="en-US" w:eastAsia="zh-CN"/>
              </w:rPr>
            </w:pPr>
            <w:r>
              <w:rPr>
                <w:rFonts w:hint="eastAsia" w:ascii="仿宋_GB2312" w:hAnsi="宋体" w:eastAsia="仿宋_GB2312" w:cs="仿宋_GB2312"/>
                <w:i w:val="0"/>
                <w:iCs w:val="0"/>
                <w:color w:val="000000"/>
                <w:kern w:val="0"/>
                <w:sz w:val="24"/>
                <w:szCs w:val="24"/>
                <w:u w:val="none"/>
                <w:lang w:val="en-US" w:eastAsia="zh-CN"/>
              </w:rPr>
              <w:t>机电设备机械装配与调试</w:t>
            </w:r>
          </w:p>
        </w:tc>
      </w:tr>
      <w:tr w14:paraId="30F7452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529" w:type="pct"/>
            <w:vAlign w:val="center"/>
          </w:tcPr>
          <w:p w14:paraId="1D6E4EC8">
            <w:pPr>
              <w:widowControl/>
              <w:spacing w:line="300" w:lineRule="exact"/>
              <w:jc w:val="center"/>
              <w:rPr>
                <w:rFonts w:hint="eastAsia" w:ascii="仿宋" w:hAnsi="仿宋" w:eastAsia="仿宋" w:cs="宋体"/>
                <w:sz w:val="24"/>
                <w:lang w:val="en-US" w:eastAsia="zh-CN"/>
              </w:rPr>
            </w:pPr>
            <w:r>
              <w:rPr>
                <w:rFonts w:hint="eastAsia" w:ascii="仿宋" w:hAnsi="仿宋" w:eastAsia="仿宋" w:cs="宋体"/>
                <w:sz w:val="24"/>
                <w:lang w:val="en-US" w:eastAsia="zh-CN"/>
              </w:rPr>
              <w:t>5</w:t>
            </w:r>
          </w:p>
        </w:tc>
        <w:tc>
          <w:tcPr>
            <w:tcW w:w="600" w:type="pct"/>
            <w:vMerge w:val="continue"/>
            <w:vAlign w:val="center"/>
          </w:tcPr>
          <w:p w14:paraId="2B59B2B5">
            <w:pPr>
              <w:keepNext w:val="0"/>
              <w:keepLines w:val="0"/>
              <w:widowControl/>
              <w:suppressLineNumbers w:val="0"/>
              <w:jc w:val="center"/>
              <w:textAlignment w:val="center"/>
              <w:rPr>
                <w:rFonts w:hint="eastAsia" w:ascii="仿宋_GB2312" w:hAnsi="宋体" w:eastAsia="仿宋_GB2312" w:cs="仿宋_GB2312"/>
                <w:i w:val="0"/>
                <w:iCs w:val="0"/>
                <w:color w:val="000000"/>
                <w:kern w:val="0"/>
                <w:sz w:val="22"/>
                <w:szCs w:val="22"/>
                <w:u w:val="none"/>
                <w:lang w:val="en-US" w:eastAsia="zh-CN"/>
              </w:rPr>
            </w:pPr>
          </w:p>
        </w:tc>
        <w:tc>
          <w:tcPr>
            <w:tcW w:w="2018" w:type="pct"/>
            <w:vAlign w:val="center"/>
          </w:tcPr>
          <w:p w14:paraId="717E0B13">
            <w:pPr>
              <w:keepNext w:val="0"/>
              <w:keepLines w:val="0"/>
              <w:widowControl/>
              <w:suppressLineNumbers w:val="0"/>
              <w:jc w:val="center"/>
              <w:textAlignment w:val="center"/>
              <w:rPr>
                <w:rFonts w:hint="eastAsia" w:ascii="仿宋_GB2312" w:hAnsi="宋体" w:eastAsia="仿宋_GB2312" w:cs="仿宋_GB2312"/>
                <w:i w:val="0"/>
                <w:iCs w:val="0"/>
                <w:color w:val="000000"/>
                <w:kern w:val="0"/>
                <w:sz w:val="22"/>
                <w:szCs w:val="22"/>
                <w:u w:val="none"/>
                <w:lang w:val="en-US" w:eastAsia="zh-CN"/>
              </w:rPr>
            </w:pPr>
            <w:r>
              <w:rPr>
                <w:rFonts w:hint="eastAsia" w:ascii="仿宋_GB2312" w:hAnsi="宋体" w:eastAsia="仿宋_GB2312" w:cs="仿宋_GB2312"/>
                <w:i w:val="0"/>
                <w:iCs w:val="0"/>
                <w:color w:val="000000"/>
                <w:kern w:val="0"/>
                <w:sz w:val="24"/>
                <w:szCs w:val="24"/>
                <w:u w:val="none"/>
                <w:lang w:val="en-US" w:eastAsia="zh-CN"/>
              </w:rPr>
              <w:t>长兴县职业技术教育中心学校</w:t>
            </w:r>
          </w:p>
        </w:tc>
        <w:tc>
          <w:tcPr>
            <w:tcW w:w="1851" w:type="pct"/>
            <w:vAlign w:val="center"/>
          </w:tcPr>
          <w:p w14:paraId="5E6CDAAC">
            <w:pPr>
              <w:keepNext w:val="0"/>
              <w:keepLines w:val="0"/>
              <w:widowControl/>
              <w:suppressLineNumbers w:val="0"/>
              <w:jc w:val="center"/>
              <w:textAlignment w:val="center"/>
              <w:rPr>
                <w:rFonts w:hint="eastAsia" w:ascii="仿宋_GB2312" w:hAnsi="宋体" w:eastAsia="仿宋_GB2312" w:cs="仿宋_GB2312"/>
                <w:i w:val="0"/>
                <w:iCs w:val="0"/>
                <w:color w:val="000000"/>
                <w:kern w:val="0"/>
                <w:sz w:val="22"/>
                <w:szCs w:val="22"/>
                <w:u w:val="none"/>
                <w:lang w:val="en-US" w:eastAsia="zh-CN"/>
              </w:rPr>
            </w:pPr>
            <w:r>
              <w:rPr>
                <w:rFonts w:hint="eastAsia" w:ascii="仿宋_GB2312" w:hAnsi="宋体" w:eastAsia="仿宋_GB2312" w:cs="仿宋_GB2312"/>
                <w:i w:val="0"/>
                <w:iCs w:val="0"/>
                <w:color w:val="000000"/>
                <w:kern w:val="0"/>
                <w:sz w:val="24"/>
                <w:szCs w:val="24"/>
                <w:u w:val="none"/>
                <w:lang w:val="en-US" w:eastAsia="zh-CN"/>
              </w:rPr>
              <w:t>《劳动教育》</w:t>
            </w:r>
          </w:p>
        </w:tc>
      </w:tr>
      <w:tr w14:paraId="6FEA263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529" w:type="pct"/>
            <w:vAlign w:val="center"/>
          </w:tcPr>
          <w:p w14:paraId="48C4A92A">
            <w:pPr>
              <w:widowControl/>
              <w:spacing w:line="300" w:lineRule="exact"/>
              <w:jc w:val="center"/>
              <w:rPr>
                <w:rFonts w:hint="eastAsia" w:ascii="仿宋" w:hAnsi="仿宋" w:eastAsia="仿宋" w:cs="宋体"/>
                <w:sz w:val="24"/>
                <w:lang w:val="en-US" w:eastAsia="zh-CN"/>
              </w:rPr>
            </w:pPr>
            <w:r>
              <w:rPr>
                <w:rFonts w:hint="eastAsia" w:ascii="仿宋" w:hAnsi="仿宋" w:eastAsia="仿宋" w:cs="宋体"/>
                <w:sz w:val="24"/>
                <w:lang w:val="en-US" w:eastAsia="zh-CN"/>
              </w:rPr>
              <w:t>1</w:t>
            </w:r>
          </w:p>
        </w:tc>
        <w:tc>
          <w:tcPr>
            <w:tcW w:w="600" w:type="pct"/>
            <w:vMerge w:val="restart"/>
            <w:vAlign w:val="center"/>
          </w:tcPr>
          <w:p w14:paraId="61E9C3DD">
            <w:pPr>
              <w:keepNext w:val="0"/>
              <w:keepLines w:val="0"/>
              <w:widowControl/>
              <w:suppressLineNumbers w:val="0"/>
              <w:jc w:val="center"/>
              <w:textAlignment w:val="center"/>
              <w:rPr>
                <w:rFonts w:hint="eastAsia" w:ascii="仿宋_GB2312" w:hAnsi="宋体" w:eastAsia="仿宋_GB2312" w:cs="仿宋_GB2312"/>
                <w:i w:val="0"/>
                <w:iCs w:val="0"/>
                <w:color w:val="000000"/>
                <w:kern w:val="0"/>
                <w:sz w:val="22"/>
                <w:szCs w:val="22"/>
                <w:u w:val="none"/>
                <w:lang w:val="en-US" w:eastAsia="zh-CN"/>
              </w:rPr>
            </w:pPr>
            <w:r>
              <w:rPr>
                <w:rFonts w:hint="eastAsia" w:ascii="仿宋_GB2312" w:hAnsi="宋体" w:eastAsia="仿宋_GB2312" w:cs="仿宋_GB2312"/>
                <w:i w:val="0"/>
                <w:iCs w:val="0"/>
                <w:color w:val="000000"/>
                <w:kern w:val="0"/>
                <w:sz w:val="22"/>
                <w:szCs w:val="22"/>
                <w:u w:val="none"/>
                <w:lang w:val="en-US" w:eastAsia="zh-CN"/>
              </w:rPr>
              <w:t>职业教育在线精品课程</w:t>
            </w:r>
          </w:p>
        </w:tc>
        <w:tc>
          <w:tcPr>
            <w:tcW w:w="3439" w:type="dxa"/>
            <w:vAlign w:val="center"/>
          </w:tcPr>
          <w:p w14:paraId="14220DE8">
            <w:pPr>
              <w:keepNext w:val="0"/>
              <w:keepLines w:val="0"/>
              <w:widowControl/>
              <w:suppressLineNumbers w:val="0"/>
              <w:jc w:val="center"/>
              <w:textAlignment w:val="center"/>
              <w:rPr>
                <w:rFonts w:hint="eastAsia" w:ascii="仿宋_GB2312" w:hAnsi="宋体" w:eastAsia="仿宋_GB2312" w:cs="仿宋_GB2312"/>
                <w:i w:val="0"/>
                <w:iCs w:val="0"/>
                <w:color w:val="000000"/>
                <w:kern w:val="0"/>
                <w:sz w:val="22"/>
                <w:szCs w:val="22"/>
                <w:u w:val="none"/>
                <w:lang w:val="en-US" w:eastAsia="zh-CN"/>
              </w:rPr>
            </w:pPr>
            <w:r>
              <w:rPr>
                <w:rFonts w:hint="eastAsia" w:ascii="仿宋_GB2312" w:hAnsi="宋体" w:eastAsia="仿宋_GB2312" w:cs="仿宋_GB2312"/>
                <w:i w:val="0"/>
                <w:iCs w:val="0"/>
                <w:color w:val="000000"/>
                <w:kern w:val="0"/>
                <w:sz w:val="24"/>
                <w:szCs w:val="24"/>
                <w:u w:val="none"/>
                <w:lang w:val="en-US" w:eastAsia="zh-CN"/>
              </w:rPr>
              <w:t>浙江信息工程学校</w:t>
            </w:r>
          </w:p>
        </w:tc>
        <w:tc>
          <w:tcPr>
            <w:tcW w:w="3155" w:type="dxa"/>
            <w:vAlign w:val="center"/>
          </w:tcPr>
          <w:p w14:paraId="0C4D7A99">
            <w:pPr>
              <w:keepNext w:val="0"/>
              <w:keepLines w:val="0"/>
              <w:widowControl/>
              <w:suppressLineNumbers w:val="0"/>
              <w:jc w:val="center"/>
              <w:textAlignment w:val="center"/>
              <w:rPr>
                <w:rFonts w:hint="eastAsia" w:ascii="仿宋_GB2312" w:hAnsi="宋体" w:eastAsia="仿宋_GB2312" w:cs="仿宋_GB2312"/>
                <w:i w:val="0"/>
                <w:iCs w:val="0"/>
                <w:color w:val="000000"/>
                <w:kern w:val="0"/>
                <w:sz w:val="22"/>
                <w:szCs w:val="22"/>
                <w:u w:val="none"/>
                <w:lang w:val="en-US" w:eastAsia="zh-CN"/>
              </w:rPr>
            </w:pPr>
            <w:r>
              <w:rPr>
                <w:rFonts w:hint="eastAsia" w:ascii="仿宋_GB2312" w:hAnsi="宋体" w:eastAsia="仿宋_GB2312" w:cs="仿宋_GB2312"/>
                <w:i w:val="0"/>
                <w:iCs w:val="0"/>
                <w:color w:val="000000"/>
                <w:kern w:val="0"/>
                <w:sz w:val="24"/>
                <w:szCs w:val="24"/>
                <w:u w:val="none"/>
                <w:lang w:val="en-US" w:eastAsia="zh-CN"/>
              </w:rPr>
              <w:t>机械测绘与制图</w:t>
            </w:r>
          </w:p>
        </w:tc>
      </w:tr>
      <w:tr w14:paraId="61089C1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529" w:type="pct"/>
            <w:vAlign w:val="center"/>
          </w:tcPr>
          <w:p w14:paraId="626B2E44">
            <w:pPr>
              <w:widowControl/>
              <w:spacing w:line="300" w:lineRule="exact"/>
              <w:jc w:val="center"/>
              <w:rPr>
                <w:rFonts w:hint="eastAsia" w:ascii="仿宋" w:hAnsi="仿宋" w:eastAsia="仿宋" w:cs="宋体"/>
                <w:color w:val="000000"/>
                <w:kern w:val="0"/>
                <w:sz w:val="24"/>
                <w:lang w:eastAsia="zh-CN"/>
              </w:rPr>
            </w:pPr>
            <w:r>
              <w:rPr>
                <w:rFonts w:hint="eastAsia" w:ascii="仿宋" w:hAnsi="仿宋" w:eastAsia="仿宋" w:cs="宋体"/>
                <w:sz w:val="24"/>
                <w:lang w:val="en-US" w:eastAsia="zh-CN"/>
              </w:rPr>
              <w:t>2</w:t>
            </w:r>
          </w:p>
        </w:tc>
        <w:tc>
          <w:tcPr>
            <w:tcW w:w="600" w:type="pct"/>
            <w:vMerge w:val="continue"/>
            <w:vAlign w:val="center"/>
          </w:tcPr>
          <w:p w14:paraId="4F5754B8">
            <w:pPr>
              <w:keepNext w:val="0"/>
              <w:keepLines w:val="0"/>
              <w:widowControl/>
              <w:suppressLineNumbers w:val="0"/>
              <w:jc w:val="center"/>
              <w:textAlignment w:val="center"/>
              <w:rPr>
                <w:rFonts w:hint="eastAsia" w:ascii="仿宋" w:hAnsi="仿宋" w:eastAsia="仿宋" w:cs="宋体"/>
                <w:kern w:val="2"/>
                <w:sz w:val="24"/>
                <w:szCs w:val="24"/>
                <w:lang w:val="en-US" w:eastAsia="zh-CN" w:bidi="ar-SA"/>
              </w:rPr>
            </w:pPr>
          </w:p>
        </w:tc>
        <w:tc>
          <w:tcPr>
            <w:tcW w:w="3439" w:type="dxa"/>
            <w:vAlign w:val="center"/>
          </w:tcPr>
          <w:p w14:paraId="1978857E">
            <w:pPr>
              <w:keepNext w:val="0"/>
              <w:keepLines w:val="0"/>
              <w:widowControl/>
              <w:suppressLineNumbers w:val="0"/>
              <w:jc w:val="center"/>
              <w:textAlignment w:val="center"/>
              <w:rPr>
                <w:rFonts w:ascii="仿宋" w:hAnsi="仿宋" w:eastAsia="仿宋"/>
                <w:sz w:val="24"/>
              </w:rPr>
            </w:pPr>
            <w:r>
              <w:rPr>
                <w:rFonts w:hint="eastAsia" w:ascii="仿宋_GB2312" w:hAnsi="宋体" w:eastAsia="仿宋_GB2312" w:cs="仿宋_GB2312"/>
                <w:i w:val="0"/>
                <w:iCs w:val="0"/>
                <w:color w:val="000000"/>
                <w:kern w:val="0"/>
                <w:sz w:val="24"/>
                <w:szCs w:val="24"/>
                <w:u w:val="none"/>
                <w:lang w:val="en-US" w:eastAsia="zh-CN"/>
              </w:rPr>
              <w:t>浙江信息工程学校</w:t>
            </w:r>
          </w:p>
        </w:tc>
        <w:tc>
          <w:tcPr>
            <w:tcW w:w="3155" w:type="dxa"/>
            <w:vAlign w:val="center"/>
          </w:tcPr>
          <w:p w14:paraId="7069B20F">
            <w:pPr>
              <w:keepNext w:val="0"/>
              <w:keepLines w:val="0"/>
              <w:widowControl/>
              <w:suppressLineNumbers w:val="0"/>
              <w:jc w:val="center"/>
              <w:textAlignment w:val="center"/>
              <w:rPr>
                <w:rFonts w:hint="eastAsia" w:ascii="仿宋_GB2312" w:hAnsi="宋体" w:eastAsia="仿宋_GB2312" w:cs="仿宋_GB2312"/>
                <w:i w:val="0"/>
                <w:iCs w:val="0"/>
                <w:color w:val="000000"/>
                <w:kern w:val="0"/>
                <w:sz w:val="22"/>
                <w:szCs w:val="22"/>
                <w:u w:val="none"/>
                <w:lang w:val="en-US" w:eastAsia="zh-CN"/>
              </w:rPr>
            </w:pPr>
            <w:r>
              <w:rPr>
                <w:rFonts w:hint="eastAsia" w:ascii="仿宋_GB2312" w:hAnsi="宋体" w:eastAsia="仿宋_GB2312" w:cs="仿宋_GB2312"/>
                <w:i w:val="0"/>
                <w:iCs w:val="0"/>
                <w:color w:val="000000"/>
                <w:kern w:val="0"/>
                <w:sz w:val="24"/>
                <w:szCs w:val="24"/>
                <w:u w:val="none"/>
                <w:lang w:val="en-US" w:eastAsia="zh-CN"/>
              </w:rPr>
              <w:t>《程序设计基础应用（VB）》</w:t>
            </w:r>
          </w:p>
        </w:tc>
      </w:tr>
      <w:tr w14:paraId="4424AC0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529" w:type="pct"/>
            <w:vAlign w:val="center"/>
          </w:tcPr>
          <w:p w14:paraId="0C2E56DC">
            <w:pPr>
              <w:widowControl/>
              <w:spacing w:line="300" w:lineRule="exact"/>
              <w:jc w:val="center"/>
              <w:rPr>
                <w:rFonts w:hint="eastAsia" w:ascii="仿宋" w:hAnsi="仿宋" w:eastAsia="仿宋" w:cs="宋体"/>
                <w:color w:val="000000"/>
                <w:kern w:val="0"/>
                <w:sz w:val="24"/>
                <w:lang w:eastAsia="zh-CN"/>
              </w:rPr>
            </w:pPr>
            <w:r>
              <w:rPr>
                <w:rFonts w:hint="eastAsia" w:ascii="仿宋" w:hAnsi="仿宋" w:eastAsia="仿宋" w:cs="宋体"/>
                <w:color w:val="000000"/>
                <w:kern w:val="0"/>
                <w:sz w:val="24"/>
                <w:lang w:val="en-US" w:eastAsia="zh-CN"/>
              </w:rPr>
              <w:t>3</w:t>
            </w:r>
          </w:p>
        </w:tc>
        <w:tc>
          <w:tcPr>
            <w:tcW w:w="600" w:type="pct"/>
            <w:vMerge w:val="continue"/>
            <w:shd w:val="clear" w:color="auto" w:fill="auto"/>
            <w:vAlign w:val="center"/>
          </w:tcPr>
          <w:p w14:paraId="0B3877D9">
            <w:pPr>
              <w:keepNext w:val="0"/>
              <w:keepLines w:val="0"/>
              <w:widowControl/>
              <w:suppressLineNumbers w:val="0"/>
              <w:jc w:val="center"/>
              <w:textAlignment w:val="center"/>
              <w:rPr>
                <w:rFonts w:hint="eastAsia" w:ascii="仿宋" w:hAnsi="仿宋" w:eastAsia="仿宋" w:cs="宋体"/>
                <w:kern w:val="2"/>
                <w:sz w:val="24"/>
                <w:szCs w:val="24"/>
                <w:lang w:val="en-US" w:eastAsia="zh-CN" w:bidi="ar-SA"/>
              </w:rPr>
            </w:pPr>
          </w:p>
        </w:tc>
        <w:tc>
          <w:tcPr>
            <w:tcW w:w="3439" w:type="dxa"/>
            <w:shd w:val="clear" w:color="auto" w:fill="auto"/>
            <w:vAlign w:val="center"/>
          </w:tcPr>
          <w:p w14:paraId="1A1B1B42">
            <w:pPr>
              <w:keepNext w:val="0"/>
              <w:keepLines w:val="0"/>
              <w:widowControl/>
              <w:suppressLineNumbers w:val="0"/>
              <w:jc w:val="center"/>
              <w:textAlignment w:val="center"/>
              <w:rPr>
                <w:rFonts w:ascii="仿宋" w:hAnsi="仿宋" w:eastAsia="仿宋"/>
                <w:sz w:val="24"/>
              </w:rPr>
            </w:pPr>
            <w:r>
              <w:rPr>
                <w:rFonts w:hint="eastAsia" w:ascii="仿宋_GB2312" w:hAnsi="宋体" w:eastAsia="仿宋_GB2312" w:cs="仿宋_GB2312"/>
                <w:i w:val="0"/>
                <w:iCs w:val="0"/>
                <w:color w:val="000000"/>
                <w:kern w:val="0"/>
                <w:sz w:val="24"/>
                <w:szCs w:val="24"/>
                <w:u w:val="none"/>
                <w:lang w:val="en-US" w:eastAsia="zh-CN"/>
              </w:rPr>
              <w:t>浙江省湖州艺术与设计学校</w:t>
            </w:r>
          </w:p>
        </w:tc>
        <w:tc>
          <w:tcPr>
            <w:tcW w:w="3155" w:type="dxa"/>
            <w:shd w:val="clear" w:color="auto" w:fill="auto"/>
            <w:vAlign w:val="center"/>
          </w:tcPr>
          <w:p w14:paraId="5633BBF3">
            <w:pPr>
              <w:keepNext w:val="0"/>
              <w:keepLines w:val="0"/>
              <w:widowControl/>
              <w:suppressLineNumbers w:val="0"/>
              <w:jc w:val="center"/>
              <w:textAlignment w:val="center"/>
              <w:rPr>
                <w:rFonts w:hint="eastAsia" w:ascii="仿宋_GB2312" w:hAnsi="宋体" w:eastAsia="仿宋_GB2312" w:cs="仿宋_GB2312"/>
                <w:i w:val="0"/>
                <w:iCs w:val="0"/>
                <w:color w:val="000000"/>
                <w:kern w:val="0"/>
                <w:sz w:val="22"/>
                <w:szCs w:val="22"/>
                <w:u w:val="none"/>
                <w:lang w:val="en-US" w:eastAsia="zh-CN"/>
              </w:rPr>
            </w:pPr>
            <w:r>
              <w:rPr>
                <w:rFonts w:hint="eastAsia" w:ascii="仿宋_GB2312" w:hAnsi="宋体" w:eastAsia="仿宋_GB2312" w:cs="仿宋_GB2312"/>
                <w:i w:val="0"/>
                <w:iCs w:val="0"/>
                <w:color w:val="000000"/>
                <w:kern w:val="0"/>
                <w:sz w:val="24"/>
                <w:szCs w:val="24"/>
                <w:u w:val="none"/>
                <w:lang w:val="en-US" w:eastAsia="zh-CN"/>
              </w:rPr>
              <w:t>《服装数字化设计技术》</w:t>
            </w:r>
          </w:p>
        </w:tc>
      </w:tr>
      <w:tr w14:paraId="4839D7A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529" w:type="pct"/>
            <w:vAlign w:val="center"/>
          </w:tcPr>
          <w:p w14:paraId="7E5FA5C3">
            <w:pPr>
              <w:widowControl/>
              <w:spacing w:line="300" w:lineRule="exact"/>
              <w:jc w:val="center"/>
              <w:rPr>
                <w:rFonts w:hint="default"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4</w:t>
            </w:r>
          </w:p>
        </w:tc>
        <w:tc>
          <w:tcPr>
            <w:tcW w:w="600" w:type="pct"/>
            <w:vMerge w:val="continue"/>
            <w:shd w:val="clear" w:color="auto" w:fill="auto"/>
            <w:vAlign w:val="center"/>
          </w:tcPr>
          <w:p w14:paraId="0C0340FA">
            <w:pPr>
              <w:keepNext w:val="0"/>
              <w:keepLines w:val="0"/>
              <w:widowControl/>
              <w:suppressLineNumbers w:val="0"/>
              <w:jc w:val="center"/>
              <w:textAlignment w:val="center"/>
              <w:rPr>
                <w:rFonts w:hint="eastAsia" w:ascii="仿宋" w:hAnsi="仿宋" w:eastAsia="仿宋" w:cs="宋体"/>
                <w:kern w:val="2"/>
                <w:sz w:val="24"/>
                <w:szCs w:val="24"/>
                <w:lang w:val="en-US" w:eastAsia="zh-CN" w:bidi="ar-SA"/>
              </w:rPr>
            </w:pPr>
          </w:p>
        </w:tc>
        <w:tc>
          <w:tcPr>
            <w:tcW w:w="3439" w:type="dxa"/>
            <w:shd w:val="clear" w:color="auto" w:fill="auto"/>
            <w:vAlign w:val="center"/>
          </w:tcPr>
          <w:p w14:paraId="100BB44B">
            <w:pPr>
              <w:keepNext w:val="0"/>
              <w:keepLines w:val="0"/>
              <w:widowControl/>
              <w:suppressLineNumbers w:val="0"/>
              <w:jc w:val="center"/>
              <w:textAlignment w:val="center"/>
              <w:rPr>
                <w:rFonts w:hint="eastAsia" w:ascii="仿宋_GB2312" w:hAnsi="宋体" w:eastAsia="仿宋_GB2312" w:cs="仿宋_GB2312"/>
                <w:i w:val="0"/>
                <w:iCs w:val="0"/>
                <w:color w:val="000000"/>
                <w:kern w:val="0"/>
                <w:sz w:val="22"/>
                <w:szCs w:val="22"/>
                <w:u w:val="none"/>
                <w:lang w:val="en-US" w:eastAsia="zh-CN"/>
              </w:rPr>
            </w:pPr>
            <w:r>
              <w:rPr>
                <w:rFonts w:hint="eastAsia" w:ascii="仿宋_GB2312" w:hAnsi="宋体" w:eastAsia="仿宋_GB2312" w:cs="仿宋_GB2312"/>
                <w:i w:val="0"/>
                <w:iCs w:val="0"/>
                <w:color w:val="000000"/>
                <w:kern w:val="0"/>
                <w:sz w:val="24"/>
                <w:szCs w:val="24"/>
                <w:u w:val="none"/>
                <w:lang w:val="en-US" w:eastAsia="zh-CN"/>
              </w:rPr>
              <w:t>浙江省湖州艺术与设计学校</w:t>
            </w:r>
          </w:p>
        </w:tc>
        <w:tc>
          <w:tcPr>
            <w:tcW w:w="3155" w:type="dxa"/>
            <w:shd w:val="clear" w:color="auto" w:fill="auto"/>
            <w:vAlign w:val="center"/>
          </w:tcPr>
          <w:p w14:paraId="505E61C3">
            <w:pPr>
              <w:keepNext w:val="0"/>
              <w:keepLines w:val="0"/>
              <w:widowControl/>
              <w:suppressLineNumbers w:val="0"/>
              <w:jc w:val="center"/>
              <w:textAlignment w:val="center"/>
              <w:rPr>
                <w:rFonts w:hint="eastAsia" w:ascii="仿宋_GB2312" w:hAnsi="宋体" w:eastAsia="仿宋_GB2312" w:cs="仿宋_GB2312"/>
                <w:i w:val="0"/>
                <w:iCs w:val="0"/>
                <w:color w:val="000000"/>
                <w:kern w:val="0"/>
                <w:sz w:val="22"/>
                <w:szCs w:val="22"/>
                <w:u w:val="none"/>
                <w:lang w:val="en-US" w:eastAsia="zh-CN"/>
              </w:rPr>
            </w:pPr>
            <w:r>
              <w:rPr>
                <w:rFonts w:hint="eastAsia" w:ascii="仿宋_GB2312" w:hAnsi="宋体" w:eastAsia="仿宋_GB2312" w:cs="仿宋_GB2312"/>
                <w:i w:val="0"/>
                <w:iCs w:val="0"/>
                <w:color w:val="000000"/>
                <w:kern w:val="0"/>
                <w:sz w:val="24"/>
                <w:szCs w:val="24"/>
                <w:u w:val="none"/>
                <w:lang w:val="en-US" w:eastAsia="zh-CN"/>
              </w:rPr>
              <w:t>《1+X幼儿照护初级实操》</w:t>
            </w:r>
          </w:p>
        </w:tc>
      </w:tr>
      <w:tr w14:paraId="2EAFF6F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529" w:type="pct"/>
            <w:vAlign w:val="center"/>
          </w:tcPr>
          <w:p w14:paraId="1587615E">
            <w:pPr>
              <w:widowControl/>
              <w:spacing w:line="300" w:lineRule="exact"/>
              <w:jc w:val="center"/>
              <w:rPr>
                <w:rFonts w:hint="default"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5</w:t>
            </w:r>
          </w:p>
        </w:tc>
        <w:tc>
          <w:tcPr>
            <w:tcW w:w="600" w:type="pct"/>
            <w:vMerge w:val="continue"/>
            <w:shd w:val="clear" w:color="auto" w:fill="auto"/>
            <w:vAlign w:val="center"/>
          </w:tcPr>
          <w:p w14:paraId="3EC9E08C">
            <w:pPr>
              <w:keepNext w:val="0"/>
              <w:keepLines w:val="0"/>
              <w:widowControl/>
              <w:suppressLineNumbers w:val="0"/>
              <w:jc w:val="center"/>
              <w:textAlignment w:val="center"/>
              <w:rPr>
                <w:rFonts w:hint="eastAsia" w:ascii="仿宋" w:hAnsi="仿宋" w:eastAsia="仿宋" w:cs="宋体"/>
                <w:kern w:val="2"/>
                <w:sz w:val="24"/>
                <w:szCs w:val="24"/>
                <w:lang w:val="en-US" w:eastAsia="zh-CN" w:bidi="ar-SA"/>
              </w:rPr>
            </w:pPr>
          </w:p>
        </w:tc>
        <w:tc>
          <w:tcPr>
            <w:tcW w:w="3439" w:type="dxa"/>
            <w:shd w:val="clear" w:color="auto" w:fill="auto"/>
            <w:vAlign w:val="center"/>
          </w:tcPr>
          <w:p w14:paraId="7AA04BF7">
            <w:pPr>
              <w:keepNext w:val="0"/>
              <w:keepLines w:val="0"/>
              <w:widowControl/>
              <w:suppressLineNumbers w:val="0"/>
              <w:jc w:val="center"/>
              <w:textAlignment w:val="center"/>
              <w:rPr>
                <w:rFonts w:hint="eastAsia" w:ascii="仿宋_GB2312" w:hAnsi="宋体" w:eastAsia="仿宋_GB2312" w:cs="仿宋_GB2312"/>
                <w:i w:val="0"/>
                <w:iCs w:val="0"/>
                <w:color w:val="000000"/>
                <w:kern w:val="0"/>
                <w:sz w:val="22"/>
                <w:szCs w:val="22"/>
                <w:u w:val="none"/>
                <w:lang w:val="en-US" w:eastAsia="zh-CN"/>
              </w:rPr>
            </w:pPr>
            <w:r>
              <w:rPr>
                <w:rFonts w:hint="eastAsia" w:ascii="仿宋_GB2312" w:hAnsi="宋体" w:eastAsia="仿宋_GB2312" w:cs="仿宋_GB2312"/>
                <w:i w:val="0"/>
                <w:iCs w:val="0"/>
                <w:color w:val="000000"/>
                <w:kern w:val="0"/>
                <w:sz w:val="24"/>
                <w:szCs w:val="24"/>
                <w:u w:val="none"/>
                <w:lang w:val="en-US" w:eastAsia="zh-CN"/>
              </w:rPr>
              <w:t>浙江省湖州艺术与设计学校</w:t>
            </w:r>
          </w:p>
        </w:tc>
        <w:tc>
          <w:tcPr>
            <w:tcW w:w="3155" w:type="dxa"/>
            <w:shd w:val="clear" w:color="auto" w:fill="auto"/>
            <w:vAlign w:val="center"/>
          </w:tcPr>
          <w:p w14:paraId="6CE2660B">
            <w:pPr>
              <w:keepNext w:val="0"/>
              <w:keepLines w:val="0"/>
              <w:widowControl/>
              <w:suppressLineNumbers w:val="0"/>
              <w:jc w:val="center"/>
              <w:textAlignment w:val="center"/>
              <w:rPr>
                <w:rFonts w:hint="eastAsia" w:ascii="仿宋_GB2312" w:hAnsi="宋体" w:eastAsia="仿宋_GB2312" w:cs="仿宋_GB2312"/>
                <w:i w:val="0"/>
                <w:iCs w:val="0"/>
                <w:color w:val="000000"/>
                <w:kern w:val="0"/>
                <w:sz w:val="22"/>
                <w:szCs w:val="22"/>
                <w:u w:val="none"/>
                <w:lang w:val="en-US" w:eastAsia="zh-CN"/>
              </w:rPr>
            </w:pPr>
            <w:r>
              <w:rPr>
                <w:rFonts w:hint="eastAsia" w:ascii="仿宋_GB2312" w:hAnsi="宋体" w:eastAsia="仿宋_GB2312" w:cs="仿宋_GB2312"/>
                <w:i w:val="0"/>
                <w:iCs w:val="0"/>
                <w:color w:val="000000"/>
                <w:kern w:val="0"/>
                <w:sz w:val="24"/>
                <w:szCs w:val="24"/>
                <w:u w:val="none"/>
                <w:lang w:val="en-US" w:eastAsia="zh-CN"/>
              </w:rPr>
              <w:t>《前厅英语口语与实训》</w:t>
            </w:r>
          </w:p>
        </w:tc>
      </w:tr>
      <w:tr w14:paraId="521988C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529" w:type="pct"/>
            <w:vAlign w:val="center"/>
          </w:tcPr>
          <w:p w14:paraId="1711E243">
            <w:pPr>
              <w:widowControl/>
              <w:spacing w:line="300" w:lineRule="exact"/>
              <w:jc w:val="center"/>
              <w:rPr>
                <w:rFonts w:hint="default"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6</w:t>
            </w:r>
          </w:p>
        </w:tc>
        <w:tc>
          <w:tcPr>
            <w:tcW w:w="600" w:type="pct"/>
            <w:vMerge w:val="continue"/>
            <w:shd w:val="clear" w:color="auto" w:fill="auto"/>
            <w:vAlign w:val="center"/>
          </w:tcPr>
          <w:p w14:paraId="6FFBBB51">
            <w:pPr>
              <w:keepNext w:val="0"/>
              <w:keepLines w:val="0"/>
              <w:widowControl/>
              <w:suppressLineNumbers w:val="0"/>
              <w:jc w:val="center"/>
              <w:textAlignment w:val="center"/>
              <w:rPr>
                <w:rFonts w:hint="eastAsia" w:ascii="仿宋" w:hAnsi="仿宋" w:eastAsia="仿宋" w:cs="宋体"/>
                <w:kern w:val="2"/>
                <w:sz w:val="24"/>
                <w:szCs w:val="24"/>
                <w:lang w:val="en-US" w:eastAsia="zh-CN" w:bidi="ar-SA"/>
              </w:rPr>
            </w:pPr>
          </w:p>
        </w:tc>
        <w:tc>
          <w:tcPr>
            <w:tcW w:w="3439" w:type="dxa"/>
            <w:shd w:val="clear" w:color="auto" w:fill="auto"/>
            <w:vAlign w:val="center"/>
          </w:tcPr>
          <w:p w14:paraId="74943779">
            <w:pPr>
              <w:keepNext w:val="0"/>
              <w:keepLines w:val="0"/>
              <w:widowControl/>
              <w:suppressLineNumbers w:val="0"/>
              <w:jc w:val="center"/>
              <w:textAlignment w:val="center"/>
              <w:rPr>
                <w:rFonts w:hint="eastAsia" w:ascii="仿宋_GB2312" w:hAnsi="宋体" w:eastAsia="仿宋_GB2312" w:cs="仿宋_GB2312"/>
                <w:i w:val="0"/>
                <w:iCs w:val="0"/>
                <w:color w:val="000000"/>
                <w:kern w:val="0"/>
                <w:sz w:val="22"/>
                <w:szCs w:val="22"/>
                <w:u w:val="none"/>
                <w:lang w:val="en-US" w:eastAsia="zh-CN"/>
              </w:rPr>
            </w:pPr>
            <w:r>
              <w:rPr>
                <w:rFonts w:hint="eastAsia" w:ascii="仿宋_GB2312" w:hAnsi="宋体" w:eastAsia="仿宋_GB2312" w:cs="仿宋_GB2312"/>
                <w:i w:val="0"/>
                <w:iCs w:val="0"/>
                <w:color w:val="000000"/>
                <w:kern w:val="0"/>
                <w:sz w:val="24"/>
                <w:szCs w:val="24"/>
                <w:u w:val="none"/>
                <w:lang w:val="en-US" w:eastAsia="zh-CN"/>
              </w:rPr>
              <w:t>浙江省湖州艺术与设计学校</w:t>
            </w:r>
          </w:p>
        </w:tc>
        <w:tc>
          <w:tcPr>
            <w:tcW w:w="3155" w:type="dxa"/>
            <w:shd w:val="clear" w:color="auto" w:fill="auto"/>
            <w:vAlign w:val="center"/>
          </w:tcPr>
          <w:p w14:paraId="4A6755A6">
            <w:pPr>
              <w:keepNext w:val="0"/>
              <w:keepLines w:val="0"/>
              <w:widowControl/>
              <w:suppressLineNumbers w:val="0"/>
              <w:jc w:val="center"/>
              <w:textAlignment w:val="center"/>
              <w:rPr>
                <w:rFonts w:hint="eastAsia" w:ascii="仿宋_GB2312" w:hAnsi="宋体" w:eastAsia="仿宋_GB2312" w:cs="仿宋_GB2312"/>
                <w:i w:val="0"/>
                <w:iCs w:val="0"/>
                <w:color w:val="000000"/>
                <w:kern w:val="0"/>
                <w:sz w:val="22"/>
                <w:szCs w:val="22"/>
                <w:u w:val="none"/>
                <w:lang w:val="en-US" w:eastAsia="zh-CN"/>
              </w:rPr>
            </w:pPr>
            <w:r>
              <w:rPr>
                <w:rFonts w:hint="eastAsia" w:ascii="仿宋_GB2312" w:hAnsi="宋体" w:eastAsia="仿宋_GB2312" w:cs="仿宋_GB2312"/>
                <w:i w:val="0"/>
                <w:iCs w:val="0"/>
                <w:color w:val="000000"/>
                <w:kern w:val="0"/>
                <w:sz w:val="24"/>
                <w:szCs w:val="24"/>
                <w:u w:val="none"/>
                <w:lang w:val="en-US" w:eastAsia="zh-CN"/>
              </w:rPr>
              <w:t>《IP形象的数字媒体创作与包装》</w:t>
            </w:r>
          </w:p>
        </w:tc>
      </w:tr>
      <w:tr w14:paraId="6BE7D40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529" w:type="pct"/>
            <w:vAlign w:val="center"/>
          </w:tcPr>
          <w:p w14:paraId="1041ED38">
            <w:pPr>
              <w:widowControl/>
              <w:spacing w:line="300" w:lineRule="exact"/>
              <w:jc w:val="center"/>
              <w:rPr>
                <w:rFonts w:hint="default"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7</w:t>
            </w:r>
          </w:p>
        </w:tc>
        <w:tc>
          <w:tcPr>
            <w:tcW w:w="600" w:type="pct"/>
            <w:vMerge w:val="continue"/>
            <w:shd w:val="clear" w:color="auto" w:fill="auto"/>
            <w:vAlign w:val="center"/>
          </w:tcPr>
          <w:p w14:paraId="496C5085">
            <w:pPr>
              <w:keepNext w:val="0"/>
              <w:keepLines w:val="0"/>
              <w:widowControl/>
              <w:suppressLineNumbers w:val="0"/>
              <w:jc w:val="center"/>
              <w:textAlignment w:val="center"/>
              <w:rPr>
                <w:rFonts w:hint="eastAsia" w:ascii="仿宋" w:hAnsi="仿宋" w:eastAsia="仿宋" w:cs="宋体"/>
                <w:kern w:val="2"/>
                <w:sz w:val="24"/>
                <w:szCs w:val="24"/>
                <w:lang w:val="en-US" w:eastAsia="zh-CN" w:bidi="ar-SA"/>
              </w:rPr>
            </w:pPr>
          </w:p>
        </w:tc>
        <w:tc>
          <w:tcPr>
            <w:tcW w:w="3439" w:type="dxa"/>
            <w:shd w:val="clear" w:color="auto" w:fill="auto"/>
            <w:vAlign w:val="center"/>
          </w:tcPr>
          <w:p w14:paraId="0F402F78">
            <w:pPr>
              <w:keepNext w:val="0"/>
              <w:keepLines w:val="0"/>
              <w:widowControl/>
              <w:suppressLineNumbers w:val="0"/>
              <w:jc w:val="center"/>
              <w:textAlignment w:val="center"/>
              <w:rPr>
                <w:rFonts w:hint="eastAsia" w:ascii="仿宋_GB2312" w:hAnsi="宋体" w:eastAsia="仿宋_GB2312" w:cs="仿宋_GB2312"/>
                <w:i w:val="0"/>
                <w:iCs w:val="0"/>
                <w:color w:val="000000"/>
                <w:kern w:val="0"/>
                <w:sz w:val="22"/>
                <w:szCs w:val="22"/>
                <w:u w:val="none"/>
                <w:lang w:val="en-US" w:eastAsia="zh-CN"/>
              </w:rPr>
            </w:pPr>
            <w:r>
              <w:rPr>
                <w:rFonts w:hint="eastAsia" w:ascii="仿宋_GB2312" w:hAnsi="宋体" w:eastAsia="仿宋_GB2312" w:cs="仿宋_GB2312"/>
                <w:i w:val="0"/>
                <w:iCs w:val="0"/>
                <w:color w:val="000000"/>
                <w:kern w:val="0"/>
                <w:sz w:val="24"/>
                <w:szCs w:val="24"/>
                <w:u w:val="none"/>
                <w:lang w:val="en-US" w:eastAsia="zh-CN"/>
              </w:rPr>
              <w:t>德清县职业中等专业学校</w:t>
            </w:r>
          </w:p>
        </w:tc>
        <w:tc>
          <w:tcPr>
            <w:tcW w:w="3155" w:type="dxa"/>
            <w:shd w:val="clear" w:color="auto" w:fill="auto"/>
            <w:vAlign w:val="center"/>
          </w:tcPr>
          <w:p w14:paraId="1FDAE6C0">
            <w:pPr>
              <w:keepNext w:val="0"/>
              <w:keepLines w:val="0"/>
              <w:widowControl/>
              <w:suppressLineNumbers w:val="0"/>
              <w:jc w:val="center"/>
              <w:textAlignment w:val="center"/>
              <w:rPr>
                <w:rFonts w:hint="eastAsia" w:ascii="仿宋_GB2312" w:hAnsi="宋体" w:eastAsia="仿宋_GB2312" w:cs="仿宋_GB2312"/>
                <w:i w:val="0"/>
                <w:iCs w:val="0"/>
                <w:color w:val="000000"/>
                <w:kern w:val="0"/>
                <w:sz w:val="22"/>
                <w:szCs w:val="22"/>
                <w:u w:val="none"/>
                <w:lang w:val="en-US" w:eastAsia="zh-CN"/>
              </w:rPr>
            </w:pPr>
            <w:r>
              <w:rPr>
                <w:rFonts w:hint="eastAsia" w:ascii="仿宋_GB2312" w:hAnsi="宋体" w:eastAsia="仿宋_GB2312" w:cs="仿宋_GB2312"/>
                <w:i w:val="0"/>
                <w:iCs w:val="0"/>
                <w:color w:val="000000"/>
                <w:kern w:val="0"/>
                <w:sz w:val="24"/>
                <w:szCs w:val="24"/>
                <w:u w:val="none"/>
                <w:lang w:val="en-US" w:eastAsia="zh-CN"/>
              </w:rPr>
              <w:t>工厂电气控制设备</w:t>
            </w:r>
          </w:p>
        </w:tc>
      </w:tr>
      <w:tr w14:paraId="66FFBFA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529" w:type="pct"/>
            <w:vAlign w:val="center"/>
          </w:tcPr>
          <w:p w14:paraId="4C66672E">
            <w:pPr>
              <w:widowControl/>
              <w:spacing w:line="300" w:lineRule="exact"/>
              <w:jc w:val="center"/>
              <w:rPr>
                <w:rFonts w:hint="default"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8</w:t>
            </w:r>
          </w:p>
        </w:tc>
        <w:tc>
          <w:tcPr>
            <w:tcW w:w="600" w:type="pct"/>
            <w:vMerge w:val="continue"/>
            <w:shd w:val="clear" w:color="auto" w:fill="auto"/>
            <w:vAlign w:val="center"/>
          </w:tcPr>
          <w:p w14:paraId="3D9E2F02">
            <w:pPr>
              <w:keepNext w:val="0"/>
              <w:keepLines w:val="0"/>
              <w:widowControl/>
              <w:suppressLineNumbers w:val="0"/>
              <w:jc w:val="center"/>
              <w:textAlignment w:val="center"/>
              <w:rPr>
                <w:rFonts w:hint="eastAsia" w:ascii="仿宋" w:hAnsi="仿宋" w:eastAsia="仿宋" w:cs="宋体"/>
                <w:kern w:val="2"/>
                <w:sz w:val="24"/>
                <w:szCs w:val="24"/>
                <w:lang w:val="en-US" w:eastAsia="zh-CN" w:bidi="ar-SA"/>
              </w:rPr>
            </w:pPr>
          </w:p>
        </w:tc>
        <w:tc>
          <w:tcPr>
            <w:tcW w:w="3439" w:type="dxa"/>
            <w:shd w:val="clear" w:color="auto" w:fill="auto"/>
            <w:vAlign w:val="center"/>
          </w:tcPr>
          <w:p w14:paraId="5796BFD7">
            <w:pPr>
              <w:keepNext w:val="0"/>
              <w:keepLines w:val="0"/>
              <w:widowControl/>
              <w:suppressLineNumbers w:val="0"/>
              <w:jc w:val="center"/>
              <w:textAlignment w:val="center"/>
              <w:rPr>
                <w:rFonts w:hint="eastAsia" w:ascii="仿宋_GB2312" w:hAnsi="宋体" w:eastAsia="仿宋_GB2312" w:cs="仿宋_GB2312"/>
                <w:i w:val="0"/>
                <w:iCs w:val="0"/>
                <w:color w:val="000000"/>
                <w:kern w:val="0"/>
                <w:sz w:val="22"/>
                <w:szCs w:val="22"/>
                <w:u w:val="none"/>
                <w:lang w:val="en-US" w:eastAsia="zh-CN"/>
              </w:rPr>
            </w:pPr>
            <w:r>
              <w:rPr>
                <w:rFonts w:hint="eastAsia" w:ascii="仿宋_GB2312" w:hAnsi="宋体" w:eastAsia="仿宋_GB2312" w:cs="仿宋_GB2312"/>
                <w:i w:val="0"/>
                <w:iCs w:val="0"/>
                <w:color w:val="000000"/>
                <w:kern w:val="0"/>
                <w:sz w:val="24"/>
                <w:szCs w:val="24"/>
                <w:u w:val="none"/>
                <w:lang w:val="en-US" w:eastAsia="zh-CN"/>
              </w:rPr>
              <w:t>长兴县职业技术教育中心学校</w:t>
            </w:r>
          </w:p>
        </w:tc>
        <w:tc>
          <w:tcPr>
            <w:tcW w:w="3155" w:type="dxa"/>
            <w:shd w:val="clear" w:color="auto" w:fill="auto"/>
            <w:vAlign w:val="center"/>
          </w:tcPr>
          <w:p w14:paraId="16A5AFDD">
            <w:pPr>
              <w:keepNext w:val="0"/>
              <w:keepLines w:val="0"/>
              <w:widowControl/>
              <w:suppressLineNumbers w:val="0"/>
              <w:jc w:val="center"/>
              <w:textAlignment w:val="center"/>
              <w:rPr>
                <w:rFonts w:hint="eastAsia" w:ascii="仿宋_GB2312" w:hAnsi="宋体" w:eastAsia="仿宋_GB2312" w:cs="仿宋_GB2312"/>
                <w:i w:val="0"/>
                <w:iCs w:val="0"/>
                <w:color w:val="000000"/>
                <w:kern w:val="0"/>
                <w:sz w:val="22"/>
                <w:szCs w:val="22"/>
                <w:u w:val="none"/>
                <w:lang w:val="en-US" w:eastAsia="zh-CN"/>
              </w:rPr>
            </w:pPr>
            <w:r>
              <w:rPr>
                <w:rFonts w:hint="eastAsia" w:ascii="仿宋_GB2312" w:hAnsi="宋体" w:eastAsia="仿宋_GB2312" w:cs="仿宋_GB2312"/>
                <w:i w:val="0"/>
                <w:iCs w:val="0"/>
                <w:color w:val="000000"/>
                <w:kern w:val="0"/>
                <w:sz w:val="24"/>
                <w:szCs w:val="24"/>
                <w:u w:val="none"/>
                <w:lang w:val="en-US" w:eastAsia="zh-CN"/>
              </w:rPr>
              <w:t>纯电动汽车整车构造认知</w:t>
            </w:r>
          </w:p>
        </w:tc>
      </w:tr>
      <w:tr w14:paraId="3A39D63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529" w:type="pct"/>
            <w:vAlign w:val="center"/>
          </w:tcPr>
          <w:p w14:paraId="3F41F29E">
            <w:pPr>
              <w:widowControl/>
              <w:spacing w:line="300" w:lineRule="exact"/>
              <w:jc w:val="center"/>
              <w:rPr>
                <w:rFonts w:hint="default"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9</w:t>
            </w:r>
          </w:p>
        </w:tc>
        <w:tc>
          <w:tcPr>
            <w:tcW w:w="600" w:type="pct"/>
            <w:vMerge w:val="continue"/>
            <w:shd w:val="clear" w:color="auto" w:fill="auto"/>
            <w:vAlign w:val="center"/>
          </w:tcPr>
          <w:p w14:paraId="22C983F4">
            <w:pPr>
              <w:keepNext w:val="0"/>
              <w:keepLines w:val="0"/>
              <w:widowControl/>
              <w:suppressLineNumbers w:val="0"/>
              <w:jc w:val="center"/>
              <w:textAlignment w:val="center"/>
              <w:rPr>
                <w:rFonts w:hint="eastAsia" w:ascii="仿宋" w:hAnsi="仿宋" w:eastAsia="仿宋" w:cs="宋体"/>
                <w:kern w:val="2"/>
                <w:sz w:val="24"/>
                <w:szCs w:val="24"/>
                <w:lang w:val="en-US" w:eastAsia="zh-CN" w:bidi="ar-SA"/>
              </w:rPr>
            </w:pPr>
          </w:p>
        </w:tc>
        <w:tc>
          <w:tcPr>
            <w:tcW w:w="3439" w:type="dxa"/>
            <w:shd w:val="clear" w:color="auto" w:fill="auto"/>
            <w:vAlign w:val="center"/>
          </w:tcPr>
          <w:p w14:paraId="3F5E27C3">
            <w:pPr>
              <w:keepNext w:val="0"/>
              <w:keepLines w:val="0"/>
              <w:widowControl/>
              <w:suppressLineNumbers w:val="0"/>
              <w:jc w:val="center"/>
              <w:textAlignment w:val="center"/>
              <w:rPr>
                <w:rFonts w:hint="eastAsia" w:ascii="仿宋_GB2312" w:hAnsi="宋体" w:eastAsia="仿宋_GB2312" w:cs="仿宋_GB2312"/>
                <w:i w:val="0"/>
                <w:iCs w:val="0"/>
                <w:color w:val="000000"/>
                <w:kern w:val="0"/>
                <w:sz w:val="22"/>
                <w:szCs w:val="22"/>
                <w:u w:val="none"/>
                <w:lang w:val="en-US" w:eastAsia="zh-CN"/>
              </w:rPr>
            </w:pPr>
            <w:r>
              <w:rPr>
                <w:rFonts w:hint="eastAsia" w:ascii="仿宋_GB2312" w:hAnsi="宋体" w:eastAsia="仿宋_GB2312" w:cs="仿宋_GB2312"/>
                <w:i w:val="0"/>
                <w:iCs w:val="0"/>
                <w:color w:val="000000"/>
                <w:kern w:val="0"/>
                <w:sz w:val="24"/>
                <w:szCs w:val="24"/>
                <w:u w:val="none"/>
                <w:lang w:val="en-US" w:eastAsia="zh-CN"/>
              </w:rPr>
              <w:t>湖州中等卫生专业学校</w:t>
            </w:r>
          </w:p>
        </w:tc>
        <w:tc>
          <w:tcPr>
            <w:tcW w:w="3155" w:type="dxa"/>
            <w:shd w:val="clear" w:color="auto" w:fill="auto"/>
            <w:vAlign w:val="center"/>
          </w:tcPr>
          <w:p w14:paraId="6FA38CF1">
            <w:pPr>
              <w:keepNext w:val="0"/>
              <w:keepLines w:val="0"/>
              <w:widowControl/>
              <w:suppressLineNumbers w:val="0"/>
              <w:jc w:val="center"/>
              <w:textAlignment w:val="center"/>
              <w:rPr>
                <w:rFonts w:hint="eastAsia" w:ascii="仿宋_GB2312" w:hAnsi="宋体" w:eastAsia="仿宋_GB2312" w:cs="仿宋_GB2312"/>
                <w:i w:val="0"/>
                <w:iCs w:val="0"/>
                <w:color w:val="000000"/>
                <w:kern w:val="0"/>
                <w:sz w:val="22"/>
                <w:szCs w:val="22"/>
                <w:u w:val="none"/>
                <w:lang w:val="en-US" w:eastAsia="zh-CN"/>
              </w:rPr>
            </w:pPr>
            <w:r>
              <w:rPr>
                <w:rFonts w:hint="eastAsia" w:ascii="仿宋_GB2312" w:hAnsi="宋体" w:eastAsia="仿宋_GB2312" w:cs="仿宋_GB2312"/>
                <w:i w:val="0"/>
                <w:iCs w:val="0"/>
                <w:color w:val="000000"/>
                <w:kern w:val="0"/>
                <w:sz w:val="24"/>
                <w:szCs w:val="24"/>
                <w:u w:val="none"/>
                <w:lang w:val="en-US" w:eastAsia="zh-CN"/>
              </w:rPr>
              <w:t>生药学</w:t>
            </w:r>
          </w:p>
        </w:tc>
      </w:tr>
      <w:tr w14:paraId="11E484E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529" w:type="pct"/>
            <w:vAlign w:val="center"/>
          </w:tcPr>
          <w:p w14:paraId="35080395">
            <w:pPr>
              <w:widowControl/>
              <w:spacing w:line="300" w:lineRule="exact"/>
              <w:jc w:val="center"/>
              <w:rPr>
                <w:rFonts w:hint="default"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10</w:t>
            </w:r>
          </w:p>
        </w:tc>
        <w:tc>
          <w:tcPr>
            <w:tcW w:w="600" w:type="pct"/>
            <w:vMerge w:val="continue"/>
            <w:shd w:val="clear" w:color="auto" w:fill="auto"/>
            <w:vAlign w:val="center"/>
          </w:tcPr>
          <w:p w14:paraId="41854CDF">
            <w:pPr>
              <w:keepNext w:val="0"/>
              <w:keepLines w:val="0"/>
              <w:widowControl/>
              <w:suppressLineNumbers w:val="0"/>
              <w:jc w:val="center"/>
              <w:textAlignment w:val="center"/>
              <w:rPr>
                <w:rFonts w:hint="eastAsia" w:ascii="仿宋" w:hAnsi="仿宋" w:eastAsia="仿宋" w:cs="宋体"/>
                <w:kern w:val="2"/>
                <w:sz w:val="24"/>
                <w:szCs w:val="24"/>
                <w:lang w:val="en-US" w:eastAsia="zh-CN" w:bidi="ar-SA"/>
              </w:rPr>
            </w:pPr>
          </w:p>
        </w:tc>
        <w:tc>
          <w:tcPr>
            <w:tcW w:w="3439" w:type="dxa"/>
            <w:shd w:val="clear" w:color="auto" w:fill="auto"/>
            <w:vAlign w:val="center"/>
          </w:tcPr>
          <w:p w14:paraId="7900CB0A">
            <w:pPr>
              <w:keepNext w:val="0"/>
              <w:keepLines w:val="0"/>
              <w:widowControl/>
              <w:suppressLineNumbers w:val="0"/>
              <w:jc w:val="center"/>
              <w:textAlignment w:val="center"/>
              <w:rPr>
                <w:rFonts w:hint="eastAsia" w:ascii="仿宋_GB2312" w:hAnsi="宋体" w:eastAsia="仿宋_GB2312" w:cs="仿宋_GB2312"/>
                <w:i w:val="0"/>
                <w:iCs w:val="0"/>
                <w:color w:val="000000"/>
                <w:kern w:val="0"/>
                <w:sz w:val="22"/>
                <w:szCs w:val="22"/>
                <w:u w:val="none"/>
                <w:lang w:val="en-US" w:eastAsia="zh-CN"/>
              </w:rPr>
            </w:pPr>
            <w:r>
              <w:rPr>
                <w:rFonts w:hint="eastAsia" w:ascii="仿宋_GB2312" w:hAnsi="宋体" w:eastAsia="仿宋_GB2312" w:cs="仿宋_GB2312"/>
                <w:i w:val="0"/>
                <w:iCs w:val="0"/>
                <w:color w:val="000000"/>
                <w:kern w:val="0"/>
                <w:sz w:val="24"/>
                <w:szCs w:val="24"/>
                <w:u w:val="none"/>
                <w:lang w:val="en-US" w:eastAsia="zh-CN"/>
              </w:rPr>
              <w:t>安吉艺术高级中学</w:t>
            </w:r>
          </w:p>
        </w:tc>
        <w:tc>
          <w:tcPr>
            <w:tcW w:w="3155" w:type="dxa"/>
            <w:shd w:val="clear" w:color="auto" w:fill="auto"/>
            <w:vAlign w:val="center"/>
          </w:tcPr>
          <w:p w14:paraId="6EC466E3">
            <w:pPr>
              <w:keepNext w:val="0"/>
              <w:keepLines w:val="0"/>
              <w:widowControl/>
              <w:suppressLineNumbers w:val="0"/>
              <w:jc w:val="center"/>
              <w:textAlignment w:val="center"/>
              <w:rPr>
                <w:rFonts w:hint="eastAsia" w:ascii="仿宋_GB2312" w:hAnsi="宋体" w:eastAsia="仿宋_GB2312" w:cs="仿宋_GB2312"/>
                <w:i w:val="0"/>
                <w:iCs w:val="0"/>
                <w:color w:val="000000"/>
                <w:kern w:val="0"/>
                <w:sz w:val="22"/>
                <w:szCs w:val="22"/>
                <w:u w:val="none"/>
                <w:lang w:val="en-US" w:eastAsia="zh-CN"/>
              </w:rPr>
            </w:pPr>
            <w:r>
              <w:rPr>
                <w:rFonts w:hint="eastAsia" w:ascii="仿宋_GB2312" w:hAnsi="宋体" w:eastAsia="仿宋_GB2312" w:cs="仿宋_GB2312"/>
                <w:i w:val="0"/>
                <w:iCs w:val="0"/>
                <w:color w:val="000000"/>
                <w:kern w:val="0"/>
                <w:sz w:val="24"/>
                <w:szCs w:val="24"/>
                <w:u w:val="none"/>
                <w:lang w:val="en-US" w:eastAsia="zh-CN"/>
              </w:rPr>
              <w:t>色彩风景写生</w:t>
            </w:r>
          </w:p>
        </w:tc>
      </w:tr>
    </w:tbl>
    <w:p w14:paraId="299E721E">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1"/>
        <w:rPr>
          <w:rFonts w:hint="eastAsia" w:eastAsia="仿宋_GB2312"/>
          <w:b/>
          <w:bCs/>
          <w:color w:val="000000"/>
          <w:sz w:val="32"/>
          <w:szCs w:val="32"/>
        </w:rPr>
      </w:pPr>
      <w:bookmarkStart w:id="33" w:name="_Toc11698"/>
      <w:r>
        <w:rPr>
          <w:rFonts w:hint="eastAsia" w:eastAsia="仿宋_GB2312"/>
          <w:b/>
          <w:bCs/>
          <w:color w:val="000000"/>
          <w:sz w:val="32"/>
          <w:szCs w:val="32"/>
          <w:lang w:val="en-US" w:eastAsia="zh-CN"/>
        </w:rPr>
        <w:t>2.3</w:t>
      </w:r>
      <w:r>
        <w:rPr>
          <w:rFonts w:hint="eastAsia" w:eastAsia="仿宋_GB2312"/>
          <w:b/>
          <w:bCs/>
          <w:color w:val="000000"/>
          <w:sz w:val="32"/>
          <w:szCs w:val="32"/>
        </w:rPr>
        <w:t>.</w:t>
      </w:r>
      <w:r>
        <w:rPr>
          <w:rFonts w:hint="eastAsia" w:eastAsia="仿宋_GB2312"/>
          <w:b/>
          <w:bCs/>
          <w:color w:val="000000"/>
          <w:sz w:val="32"/>
          <w:szCs w:val="32"/>
          <w:lang w:val="en-US" w:eastAsia="zh-CN"/>
        </w:rPr>
        <w:t>4</w:t>
      </w:r>
      <w:r>
        <w:rPr>
          <w:rFonts w:hint="eastAsia" w:eastAsia="仿宋_GB2312"/>
          <w:b/>
          <w:bCs/>
          <w:color w:val="000000"/>
          <w:sz w:val="32"/>
          <w:szCs w:val="32"/>
        </w:rPr>
        <w:t>教学方法改革</w:t>
      </w:r>
      <w:bookmarkEnd w:id="33"/>
    </w:p>
    <w:p w14:paraId="3954D665">
      <w:pPr>
        <w:pStyle w:val="19"/>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eastAsia="仿宋_GB2312" w:cs="Times New Roman"/>
          <w:color w:val="000000"/>
          <w:kern w:val="2"/>
          <w:sz w:val="32"/>
          <w:szCs w:val="32"/>
          <w:lang w:val="en-US" w:eastAsia="zh-CN" w:bidi="ar-SA"/>
        </w:rPr>
      </w:pPr>
      <w:r>
        <w:rPr>
          <w:rFonts w:hint="eastAsia" w:eastAsia="仿宋_GB2312" w:cs="Times New Roman"/>
          <w:color w:val="000000"/>
          <w:kern w:val="2"/>
          <w:sz w:val="32"/>
          <w:szCs w:val="32"/>
          <w:lang w:val="en-US" w:eastAsia="zh-CN" w:bidi="ar-SA"/>
        </w:rPr>
        <w:t>全市中职学校积极探索校企“双元”育人模式，大力推进“项目、任务、案例”三级内容体系的项目教学创新，全面开展课程思政教学改革，有效激发学生学习动力，制定参与度、合作度、获得度和满意度的“四度”高质量课堂教学评价指标体系，全员参与高质量课堂的建设，人才培养质量有效提高。如湖州市现代农业技术学校积极推进“课堂革命”。开展班级承包式、候鸟式等人才培养模式，《推进中高职一体化培养背景下的园艺实践教学改革探索与实施》荣获湖州市中等职业教育改革典型案例评选一等奖、《泛在学习环境下中职数学智慧教学的构建与研究》和《中职园艺专业T态实践教学体系的构建与探索》在浙江省职业教育与成人教育优秀科研成果评选中分别获得一等奖。</w:t>
      </w:r>
    </w:p>
    <w:tbl>
      <w:tblPr>
        <w:tblStyle w:val="2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14:paraId="7AEE2C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522" w:type="dxa"/>
            <w:tcBorders>
              <w:top w:val="single" w:color="0070C0" w:sz="4" w:space="0"/>
              <w:left w:val="single" w:color="0070C0" w:sz="4" w:space="0"/>
              <w:bottom w:val="single" w:color="0070C0" w:sz="4" w:space="0"/>
              <w:right w:val="single" w:color="0070C0" w:sz="4" w:space="0"/>
            </w:tcBorders>
          </w:tcPr>
          <w:p w14:paraId="05D48FBA">
            <w:pPr>
              <w:keepNext w:val="0"/>
              <w:keepLines w:val="0"/>
              <w:pageBreakBefore w:val="0"/>
              <w:widowControl w:val="0"/>
              <w:numPr>
                <w:ilvl w:val="0"/>
                <w:numId w:val="0"/>
              </w:numPr>
              <w:kinsoku/>
              <w:wordWrap/>
              <w:overflowPunct/>
              <w:topLinePunct w:val="0"/>
              <w:autoSpaceDE/>
              <w:autoSpaceDN/>
              <w:bidi w:val="0"/>
              <w:adjustRightInd w:val="0"/>
              <w:snapToGrid w:val="0"/>
              <w:spacing w:line="580" w:lineRule="exact"/>
              <w:jc w:val="both"/>
              <w:textAlignment w:val="auto"/>
              <w:rPr>
                <w:rFonts w:hint="eastAsia" w:ascii="方正小标宋简体" w:hAnsi="方正小标宋简体" w:eastAsia="方正小标宋简体" w:cs="方正小标宋简体"/>
                <w:color w:val="0000FF"/>
                <w:kern w:val="2"/>
                <w:sz w:val="32"/>
                <w:szCs w:val="32"/>
                <w:vertAlign w:val="baseline"/>
                <w:lang w:val="en-US" w:eastAsia="zh-CN" w:bidi="ar-SA"/>
              </w:rPr>
            </w:pPr>
            <w:r>
              <w:rPr>
                <w:rFonts w:hint="eastAsia" w:ascii="方正小标宋简体" w:hAnsi="方正小标宋简体" w:eastAsia="方正小标宋简体" w:cs="方正小标宋简体"/>
                <w:color w:val="0000FF"/>
                <w:kern w:val="2"/>
                <w:sz w:val="32"/>
                <w:szCs w:val="32"/>
                <w:vertAlign w:val="baseline"/>
                <w:lang w:val="en-US" w:eastAsia="zh-CN" w:bidi="ar-SA"/>
              </w:rPr>
              <w:t>案例4 长兴县职业技术教育中心学校——以技能大师工作室为引领，创新人才培养模式</w:t>
            </w:r>
          </w:p>
          <w:p w14:paraId="5FA7893D">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方正小标宋简体" w:hAnsi="方正小标宋简体" w:eastAsia="方正小标宋简体" w:cs="方正小标宋简体"/>
                <w:color w:val="0000FF"/>
                <w:kern w:val="2"/>
                <w:sz w:val="32"/>
                <w:szCs w:val="32"/>
                <w:vertAlign w:val="baseline"/>
                <w:lang w:val="en-US" w:eastAsia="zh-CN" w:bidi="ar-SA"/>
              </w:rPr>
            </w:pPr>
            <w:r>
              <w:rPr>
                <w:rFonts w:hint="eastAsia" w:ascii="楷体" w:hAnsi="楷体" w:eastAsia="楷体" w:cs="楷体"/>
                <w:color w:val="auto"/>
                <w:sz w:val="32"/>
                <w:szCs w:val="32"/>
                <w:vertAlign w:val="baseline"/>
                <w:lang w:val="en-US" w:eastAsia="zh-CN"/>
              </w:rPr>
              <w:t>为了解决职业教育开展技能传承与创新人才培养中存在的技能传承与课程改革不衔接、技能竞赛训练与日常教学不统一等问题，学校以郑书剑省级技能大师工作室为引领，构建技能传承与创新实践双联动的创新培养模式。郑书剑技能大师技艺高超，热衷于教育事业。工作室成员们积极参与学校的机电课程教学，将丰富的实践经验融入理论教学，使学生们能够更直观地理解和掌握机电技能。技能大师工作室承担了学校技能大赛的指导和培训工作。在每年的技能大赛中，工作室成员都会全力指导学生进行项目设计和制作，帮助他们解决技术难题，提升竞赛水平。在工作室的助力下，学生们在技能大赛中屡获佳绩，不仅为学校赢得了荣誉，也提升了自身的职业素养和综合能力。</w:t>
            </w:r>
          </w:p>
        </w:tc>
      </w:tr>
    </w:tbl>
    <w:p w14:paraId="5AF7C1E5">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1"/>
        <w:rPr>
          <w:rFonts w:hint="eastAsia" w:eastAsia="仿宋_GB2312"/>
          <w:b/>
          <w:bCs/>
          <w:color w:val="000000"/>
          <w:sz w:val="32"/>
          <w:szCs w:val="32"/>
        </w:rPr>
      </w:pPr>
      <w:bookmarkStart w:id="34" w:name="_Toc10113"/>
      <w:r>
        <w:rPr>
          <w:rFonts w:hint="eastAsia" w:eastAsia="仿宋_GB2312"/>
          <w:b/>
          <w:bCs/>
          <w:color w:val="000000"/>
          <w:sz w:val="32"/>
          <w:szCs w:val="32"/>
          <w:lang w:val="en-US" w:eastAsia="zh-CN"/>
        </w:rPr>
        <w:t>2.3</w:t>
      </w:r>
      <w:r>
        <w:rPr>
          <w:rFonts w:hint="eastAsia" w:eastAsia="仿宋_GB2312"/>
          <w:b/>
          <w:bCs/>
          <w:color w:val="000000"/>
          <w:sz w:val="32"/>
          <w:szCs w:val="32"/>
        </w:rPr>
        <w:t>.5数字化教学资源建设与应用</w:t>
      </w:r>
      <w:bookmarkEnd w:id="34"/>
    </w:p>
    <w:p w14:paraId="2465F8A5">
      <w:pPr>
        <w:pStyle w:val="27"/>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eastAsia="仿宋_GB2312" w:cs="仿宋_GB2312"/>
          <w:b w:val="0"/>
          <w:bCs w:val="0"/>
          <w:sz w:val="32"/>
          <w:szCs w:val="32"/>
          <w:lang w:val="en-US" w:eastAsia="zh-CN"/>
        </w:rPr>
      </w:pPr>
      <w:r>
        <w:rPr>
          <w:rFonts w:hint="eastAsia" w:eastAsia="仿宋_GB2312" w:cs="仿宋_GB2312"/>
          <w:b w:val="0"/>
          <w:bCs w:val="0"/>
          <w:sz w:val="32"/>
          <w:szCs w:val="32"/>
          <w:lang w:val="en-US" w:eastAsia="zh-CN"/>
        </w:rPr>
        <w:t>湖州市职业教育</w:t>
      </w:r>
      <w:r>
        <w:rPr>
          <w:rFonts w:hint="eastAsia" w:ascii="Times New Roman" w:hAnsi="Times New Roman" w:eastAsia="仿宋_GB2312" w:cs="仿宋_GB2312"/>
          <w:b w:val="0"/>
          <w:bCs w:val="0"/>
          <w:sz w:val="32"/>
          <w:szCs w:val="32"/>
          <w:lang w:val="en-US" w:eastAsia="zh-CN"/>
        </w:rPr>
        <w:t>主动适应数字教育新形势，坚持需求牵引、应用为王、服务至</w:t>
      </w:r>
      <w:r>
        <w:rPr>
          <w:rFonts w:hint="eastAsia" w:ascii="Times New Roman" w:hAnsi="Times New Roman" w:eastAsia="仿宋_GB2312" w:cs="仿宋_GB2312"/>
          <w:b w:val="0"/>
          <w:bCs w:val="0"/>
          <w:color w:val="auto"/>
          <w:sz w:val="32"/>
          <w:szCs w:val="32"/>
          <w:lang w:val="en-US" w:eastAsia="zh-CN"/>
        </w:rPr>
        <w:t>上，建设全市中职学校数据中心，推动职业教育优质数字资源开发建设、交互应用与开放共享，创新线上线下混合式教学</w:t>
      </w:r>
      <w:r>
        <w:rPr>
          <w:rFonts w:hint="eastAsia" w:eastAsia="仿宋_GB2312" w:cs="仿宋_GB2312"/>
          <w:b w:val="0"/>
          <w:bCs w:val="0"/>
          <w:color w:val="auto"/>
          <w:sz w:val="32"/>
          <w:szCs w:val="32"/>
          <w:lang w:val="en-US" w:eastAsia="zh-CN"/>
        </w:rPr>
        <w:t>。各中职</w:t>
      </w:r>
      <w:r>
        <w:rPr>
          <w:rFonts w:hint="eastAsia" w:ascii="Times New Roman" w:hAnsi="Times New Roman" w:eastAsia="仿宋_GB2312" w:cs="仿宋_GB2312"/>
          <w:b w:val="0"/>
          <w:bCs w:val="0"/>
          <w:color w:val="auto"/>
          <w:sz w:val="32"/>
          <w:szCs w:val="32"/>
          <w:lang w:val="en-US" w:eastAsia="zh-CN"/>
        </w:rPr>
        <w:t>学校积极推进浙江省职业教育信息化标杆学校、虚拟仿真实训基地建设，升级校园网络基础环境，完善网络安全防护体系，建成了万兆校园主干网络，千兆到桌面，并实现无线网络</w:t>
      </w:r>
      <w:r>
        <w:rPr>
          <w:rFonts w:hint="eastAsia" w:ascii="Times New Roman" w:hAnsi="Times New Roman" w:eastAsia="仿宋_GB2312" w:cs="仿宋_GB2312"/>
          <w:b w:val="0"/>
          <w:bCs w:val="0"/>
          <w:sz w:val="32"/>
          <w:szCs w:val="32"/>
          <w:lang w:val="en-US" w:eastAsia="zh-CN"/>
        </w:rPr>
        <w:t>全覆盖。持续优化智慧校园管理平台，形成了集智慧办公、智慧教学、智慧服务为一体的综合校园管理平台。</w:t>
      </w:r>
      <w:r>
        <w:rPr>
          <w:rFonts w:hint="eastAsia" w:eastAsia="仿宋_GB2312" w:cs="仿宋_GB2312"/>
          <w:b w:val="0"/>
          <w:bCs w:val="0"/>
          <w:sz w:val="32"/>
          <w:szCs w:val="32"/>
          <w:lang w:val="en-US" w:eastAsia="zh-CN"/>
        </w:rPr>
        <w:t>如浙江省德清县职业中等专业学校通过自主研发、合作开发、直接购置等方式建立了部分专业的软件及数字教学资源，如汽车维修仿真教学软件（景格科技）、会计电算化教学软件（用友软件）服装富怡 CAD 制图软件等。同时立足学校管理、实现智慧+管理，立足实训教学创新、实现智慧+实训。</w:t>
      </w:r>
    </w:p>
    <w:p w14:paraId="5C5FC2D4">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outlineLvl w:val="1"/>
        <w:rPr>
          <w:rFonts w:eastAsia="仿宋_GB2312"/>
          <w:b/>
          <w:bCs/>
          <w:color w:val="000000"/>
          <w:sz w:val="32"/>
          <w:szCs w:val="32"/>
        </w:rPr>
      </w:pPr>
      <w:bookmarkStart w:id="35" w:name="_Toc29794"/>
      <w:r>
        <w:rPr>
          <w:rFonts w:hint="eastAsia" w:eastAsia="仿宋_GB2312"/>
          <w:b/>
          <w:bCs/>
          <w:color w:val="000000"/>
          <w:sz w:val="32"/>
          <w:szCs w:val="32"/>
          <w:lang w:val="en-US" w:eastAsia="zh-CN"/>
        </w:rPr>
        <w:t>2.3</w:t>
      </w:r>
      <w:r>
        <w:rPr>
          <w:rFonts w:eastAsia="仿宋_GB2312"/>
          <w:b/>
          <w:bCs/>
          <w:color w:val="000000"/>
          <w:sz w:val="32"/>
          <w:szCs w:val="32"/>
        </w:rPr>
        <w:t>.6</w:t>
      </w:r>
      <w:r>
        <w:rPr>
          <w:rFonts w:hint="eastAsia" w:eastAsia="仿宋_GB2312"/>
          <w:b/>
          <w:bCs/>
          <w:color w:val="000000"/>
          <w:sz w:val="32"/>
          <w:szCs w:val="32"/>
        </w:rPr>
        <w:t>师资</w:t>
      </w:r>
      <w:r>
        <w:rPr>
          <w:rFonts w:eastAsia="仿宋_GB2312"/>
          <w:b/>
          <w:bCs/>
          <w:color w:val="000000"/>
          <w:sz w:val="32"/>
          <w:szCs w:val="32"/>
        </w:rPr>
        <w:t>队伍建设</w:t>
      </w:r>
      <w:bookmarkEnd w:id="35"/>
    </w:p>
    <w:p w14:paraId="01275372">
      <w:pPr>
        <w:pStyle w:val="19"/>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Times New Roman" w:hAnsi="Times New Roman" w:eastAsia="仿宋_GB2312" w:cs="仿宋_GB2312"/>
          <w:b w:val="0"/>
          <w:bCs w:val="0"/>
          <w:color w:val="auto"/>
          <w:kern w:val="2"/>
          <w:sz w:val="32"/>
          <w:szCs w:val="32"/>
          <w:highlight w:val="yellow"/>
          <w:lang w:val="en-US" w:eastAsia="zh-CN"/>
        </w:rPr>
      </w:pPr>
      <w:r>
        <w:rPr>
          <w:rFonts w:hint="eastAsia" w:ascii="Times New Roman" w:hAnsi="Times New Roman" w:eastAsia="仿宋_GB2312" w:cs="仿宋_GB2312"/>
          <w:b w:val="0"/>
          <w:bCs w:val="0"/>
          <w:color w:val="auto"/>
          <w:kern w:val="2"/>
          <w:sz w:val="32"/>
          <w:szCs w:val="32"/>
          <w:lang w:val="en-US" w:eastAsia="zh-CN"/>
        </w:rPr>
        <w:t>认真落实《湖州市中职学校教师素质提升计划》，加强市级中职学校基础学科名师工</w:t>
      </w:r>
      <w:r>
        <w:rPr>
          <w:rFonts w:hint="eastAsia" w:ascii="Times New Roman" w:hAnsi="Times New Roman" w:eastAsia="仿宋_GB2312" w:cs="仿宋_GB2312"/>
          <w:b w:val="0"/>
          <w:bCs w:val="0"/>
          <w:kern w:val="2"/>
          <w:sz w:val="32"/>
          <w:szCs w:val="32"/>
          <w:lang w:val="en-US" w:eastAsia="zh-CN"/>
        </w:rPr>
        <w:t>作室和教学创新团队建设，不断提升教师教育教学能力和水平。</w:t>
      </w:r>
      <w:r>
        <w:rPr>
          <w:rFonts w:hint="eastAsia" w:eastAsia="仿宋_GB2312" w:cs="仿宋_GB2312"/>
          <w:b w:val="0"/>
          <w:bCs w:val="0"/>
          <w:kern w:val="2"/>
          <w:sz w:val="32"/>
          <w:szCs w:val="32"/>
          <w:lang w:val="en-US" w:eastAsia="zh-CN"/>
        </w:rPr>
        <w:t>根据《浙江省教育厅办公室关于开展2024年职业教育“双师型”教师认定工作的通知》，</w:t>
      </w:r>
      <w:r>
        <w:rPr>
          <w:rFonts w:hint="eastAsia" w:ascii="Times New Roman" w:hAnsi="Times New Roman" w:eastAsia="仿宋_GB2312" w:cs="仿宋_GB2312"/>
          <w:b w:val="0"/>
          <w:bCs w:val="0"/>
          <w:kern w:val="2"/>
          <w:sz w:val="32"/>
          <w:szCs w:val="32"/>
          <w:highlight w:val="none"/>
          <w:lang w:val="en-US" w:eastAsia="zh-CN"/>
        </w:rPr>
        <w:t>全市中职学校</w:t>
      </w:r>
      <w:r>
        <w:rPr>
          <w:rFonts w:hint="eastAsia" w:eastAsia="仿宋_GB2312" w:cs="仿宋_GB2312"/>
          <w:b w:val="0"/>
          <w:bCs w:val="0"/>
          <w:kern w:val="2"/>
          <w:sz w:val="32"/>
          <w:szCs w:val="32"/>
          <w:highlight w:val="none"/>
          <w:lang w:val="en-US" w:eastAsia="zh-CN"/>
        </w:rPr>
        <w:t>开展</w:t>
      </w:r>
      <w:r>
        <w:rPr>
          <w:rFonts w:hint="eastAsia" w:ascii="Times New Roman" w:hAnsi="Times New Roman" w:eastAsia="仿宋_GB2312" w:cs="仿宋_GB2312"/>
          <w:b w:val="0"/>
          <w:bCs w:val="0"/>
          <w:kern w:val="2"/>
          <w:sz w:val="32"/>
          <w:szCs w:val="32"/>
          <w:highlight w:val="none"/>
          <w:lang w:val="en-US" w:eastAsia="zh-CN"/>
        </w:rPr>
        <w:t>“双师型”教师</w:t>
      </w:r>
      <w:r>
        <w:rPr>
          <w:rFonts w:hint="eastAsia" w:eastAsia="仿宋_GB2312" w:cs="仿宋_GB2312"/>
          <w:b w:val="0"/>
          <w:bCs w:val="0"/>
          <w:kern w:val="2"/>
          <w:sz w:val="32"/>
          <w:szCs w:val="32"/>
          <w:highlight w:val="none"/>
          <w:lang w:val="en-US" w:eastAsia="zh-CN"/>
        </w:rPr>
        <w:t>认定工作，“双师型”教</w:t>
      </w:r>
      <w:r>
        <w:rPr>
          <w:rFonts w:hint="eastAsia" w:eastAsia="仿宋_GB2312" w:cs="仿宋_GB2312"/>
          <w:b w:val="0"/>
          <w:bCs w:val="0"/>
          <w:color w:val="auto"/>
          <w:kern w:val="2"/>
          <w:sz w:val="32"/>
          <w:szCs w:val="32"/>
          <w:highlight w:val="none"/>
          <w:lang w:val="en-US" w:eastAsia="zh-CN"/>
        </w:rPr>
        <w:t>师</w:t>
      </w:r>
      <w:r>
        <w:rPr>
          <w:rFonts w:hint="eastAsia" w:ascii="Times New Roman" w:hAnsi="Times New Roman" w:eastAsia="仿宋_GB2312" w:cs="仿宋_GB2312"/>
          <w:b w:val="0"/>
          <w:bCs w:val="0"/>
          <w:color w:val="auto"/>
          <w:kern w:val="2"/>
          <w:sz w:val="32"/>
          <w:szCs w:val="32"/>
          <w:highlight w:val="none"/>
          <w:lang w:val="en-US" w:eastAsia="zh-CN"/>
        </w:rPr>
        <w:t>占比达9</w:t>
      </w:r>
      <w:r>
        <w:rPr>
          <w:rFonts w:hint="eastAsia" w:eastAsia="仿宋_GB2312" w:cs="仿宋_GB2312"/>
          <w:b w:val="0"/>
          <w:bCs w:val="0"/>
          <w:color w:val="auto"/>
          <w:kern w:val="2"/>
          <w:sz w:val="32"/>
          <w:szCs w:val="32"/>
          <w:highlight w:val="none"/>
          <w:lang w:val="en-US" w:eastAsia="zh-CN"/>
        </w:rPr>
        <w:t>4.95</w:t>
      </w:r>
      <w:r>
        <w:rPr>
          <w:rFonts w:hint="eastAsia" w:ascii="Times New Roman" w:hAnsi="Times New Roman" w:eastAsia="仿宋_GB2312" w:cs="仿宋_GB2312"/>
          <w:b w:val="0"/>
          <w:bCs w:val="0"/>
          <w:color w:val="auto"/>
          <w:kern w:val="2"/>
          <w:sz w:val="32"/>
          <w:szCs w:val="32"/>
          <w:highlight w:val="none"/>
          <w:lang w:val="en-US" w:eastAsia="zh-CN"/>
        </w:rPr>
        <w:t>%。全市中职学校教师</w:t>
      </w:r>
      <w:r>
        <w:rPr>
          <w:rFonts w:hint="eastAsia" w:eastAsia="仿宋_GB2312" w:cs="仿宋_GB2312"/>
          <w:b w:val="0"/>
          <w:bCs w:val="0"/>
          <w:color w:val="auto"/>
          <w:kern w:val="2"/>
          <w:sz w:val="32"/>
          <w:szCs w:val="32"/>
          <w:highlight w:val="none"/>
          <w:lang w:val="en-US" w:eastAsia="zh-CN"/>
        </w:rPr>
        <w:t>在</w:t>
      </w:r>
      <w:r>
        <w:rPr>
          <w:rFonts w:hint="eastAsia" w:ascii="Times New Roman" w:hAnsi="Times New Roman" w:eastAsia="仿宋_GB2312" w:cs="仿宋_GB2312"/>
          <w:b w:val="0"/>
          <w:bCs w:val="0"/>
          <w:color w:val="auto"/>
          <w:kern w:val="2"/>
          <w:sz w:val="32"/>
          <w:szCs w:val="32"/>
          <w:highlight w:val="none"/>
          <w:lang w:val="en-US" w:eastAsia="zh-CN"/>
        </w:rPr>
        <w:t>省中职学校“多彩课堂”遴选活动中获</w:t>
      </w:r>
      <w:r>
        <w:rPr>
          <w:rFonts w:hint="eastAsia" w:eastAsia="仿宋_GB2312" w:cs="仿宋_GB2312"/>
          <w:b w:val="0"/>
          <w:bCs w:val="0"/>
          <w:color w:val="auto"/>
          <w:kern w:val="2"/>
          <w:sz w:val="32"/>
          <w:szCs w:val="32"/>
          <w:highlight w:val="none"/>
          <w:lang w:val="en-US" w:eastAsia="zh-CN"/>
        </w:rPr>
        <w:t>一</w:t>
      </w:r>
      <w:r>
        <w:rPr>
          <w:rFonts w:hint="eastAsia" w:ascii="Times New Roman" w:hAnsi="Times New Roman" w:eastAsia="仿宋_GB2312" w:cs="仿宋_GB2312"/>
          <w:b w:val="0"/>
          <w:bCs w:val="0"/>
          <w:color w:val="auto"/>
          <w:kern w:val="2"/>
          <w:sz w:val="32"/>
          <w:szCs w:val="32"/>
          <w:highlight w:val="none"/>
          <w:lang w:val="en-US" w:eastAsia="zh-CN"/>
        </w:rPr>
        <w:t>等奖</w:t>
      </w:r>
      <w:r>
        <w:rPr>
          <w:rFonts w:hint="eastAsia" w:eastAsia="仿宋_GB2312" w:cs="仿宋_GB2312"/>
          <w:b w:val="0"/>
          <w:bCs w:val="0"/>
          <w:color w:val="auto"/>
          <w:kern w:val="2"/>
          <w:sz w:val="32"/>
          <w:szCs w:val="32"/>
          <w:highlight w:val="none"/>
          <w:lang w:val="en-US" w:eastAsia="zh-CN"/>
        </w:rPr>
        <w:t>1</w:t>
      </w:r>
      <w:r>
        <w:rPr>
          <w:rFonts w:hint="eastAsia" w:ascii="Times New Roman" w:hAnsi="Times New Roman" w:eastAsia="仿宋_GB2312" w:cs="仿宋_GB2312"/>
          <w:b w:val="0"/>
          <w:bCs w:val="0"/>
          <w:color w:val="auto"/>
          <w:kern w:val="2"/>
          <w:sz w:val="32"/>
          <w:szCs w:val="32"/>
          <w:highlight w:val="none"/>
          <w:lang w:val="en-US" w:eastAsia="zh-CN"/>
        </w:rPr>
        <w:t>项</w:t>
      </w:r>
      <w:r>
        <w:rPr>
          <w:rFonts w:hint="eastAsia" w:eastAsia="仿宋_GB2312" w:cs="仿宋_GB2312"/>
          <w:b w:val="0"/>
          <w:bCs w:val="0"/>
          <w:color w:val="auto"/>
          <w:kern w:val="2"/>
          <w:sz w:val="32"/>
          <w:szCs w:val="32"/>
          <w:highlight w:val="none"/>
          <w:lang w:val="en-US" w:eastAsia="zh-CN"/>
        </w:rPr>
        <w:t>、二等奖3项、三等奖4项</w:t>
      </w:r>
      <w:r>
        <w:rPr>
          <w:rFonts w:hint="eastAsia" w:ascii="Times New Roman" w:hAnsi="Times New Roman" w:eastAsia="仿宋_GB2312" w:cs="仿宋_GB2312"/>
          <w:b w:val="0"/>
          <w:bCs w:val="0"/>
          <w:color w:val="auto"/>
          <w:kern w:val="2"/>
          <w:sz w:val="32"/>
          <w:szCs w:val="32"/>
          <w:highlight w:val="none"/>
          <w:lang w:val="en-US" w:eastAsia="zh-CN"/>
        </w:rPr>
        <w:t>。</w:t>
      </w:r>
      <w:r>
        <w:rPr>
          <w:rFonts w:hint="eastAsia" w:eastAsia="仿宋_GB2312" w:cs="仿宋_GB2312"/>
          <w:b w:val="0"/>
          <w:bCs w:val="0"/>
          <w:color w:val="auto"/>
          <w:kern w:val="2"/>
          <w:sz w:val="32"/>
          <w:szCs w:val="32"/>
          <w:highlight w:val="none"/>
          <w:lang w:val="en-US" w:eastAsia="zh-CN"/>
        </w:rPr>
        <w:t>全市3位教师通过浙江省中等职业学校正高级讲师评审。</w:t>
      </w:r>
    </w:p>
    <w:p w14:paraId="74E2218D">
      <w:pPr>
        <w:keepNext w:val="0"/>
        <w:keepLines w:val="0"/>
        <w:widowControl/>
        <w:suppressLineNumbers w:val="0"/>
        <w:ind w:firstLine="640" w:firstLineChars="200"/>
        <w:jc w:val="left"/>
        <w:rPr>
          <w:rFonts w:hint="eastAsia" w:ascii="Times New Roman" w:hAnsi="Times New Roman" w:eastAsia="仿宋_GB2312" w:cs="仿宋_GB2312"/>
          <w:b w:val="0"/>
          <w:bCs w:val="0"/>
          <w:kern w:val="2"/>
          <w:sz w:val="32"/>
          <w:szCs w:val="32"/>
          <w:lang w:val="en-US" w:eastAsia="zh-CN"/>
        </w:rPr>
      </w:pPr>
      <w:r>
        <w:rPr>
          <w:rFonts w:hint="eastAsia" w:ascii="Times New Roman" w:hAnsi="Times New Roman" w:eastAsia="仿宋_GB2312" w:cs="仿宋_GB2312"/>
          <w:b w:val="0"/>
          <w:bCs w:val="0"/>
          <w:color w:val="auto"/>
          <w:kern w:val="2"/>
          <w:sz w:val="32"/>
          <w:szCs w:val="32"/>
          <w:lang w:val="en-US" w:eastAsia="zh-CN"/>
        </w:rPr>
        <w:t>德清县职业中等专业学校</w:t>
      </w:r>
      <w:r>
        <w:rPr>
          <w:rFonts w:hint="eastAsia" w:eastAsia="仿宋_GB2312" w:cs="仿宋_GB2312"/>
          <w:b w:val="0"/>
          <w:bCs w:val="0"/>
          <w:color w:val="auto"/>
          <w:kern w:val="2"/>
          <w:sz w:val="32"/>
          <w:szCs w:val="32"/>
          <w:lang w:val="en-US" w:eastAsia="zh-CN"/>
        </w:rPr>
        <w:t>探索</w:t>
      </w:r>
      <w:r>
        <w:rPr>
          <w:rFonts w:hint="eastAsia" w:ascii="Times New Roman" w:hAnsi="Times New Roman" w:eastAsia="仿宋_GB2312" w:cs="仿宋_GB2312"/>
          <w:b w:val="0"/>
          <w:bCs w:val="0"/>
          <w:color w:val="auto"/>
          <w:kern w:val="2"/>
          <w:sz w:val="32"/>
          <w:szCs w:val="32"/>
          <w:lang w:val="en-US" w:eastAsia="zh-CN"/>
        </w:rPr>
        <w:t>“三个六”教</w:t>
      </w:r>
      <w:r>
        <w:rPr>
          <w:rFonts w:hint="eastAsia" w:ascii="Times New Roman" w:hAnsi="Times New Roman" w:eastAsia="仿宋_GB2312" w:cs="仿宋_GB2312"/>
          <w:b w:val="0"/>
          <w:bCs w:val="0"/>
          <w:kern w:val="2"/>
          <w:sz w:val="32"/>
          <w:szCs w:val="32"/>
          <w:lang w:val="en-US" w:eastAsia="zh-CN"/>
        </w:rPr>
        <w:t>师层级培养机制，以教师培养“三雁工程”为抓手，将新进教师、青年教师、骨干教师三阶分层培养，即“雏雁起飞”“群雁齐飞”“领雁高飞”，并通过由重知识本位向重人本位转变、由重理论向重操作转变、由重传授向重发展转变、由重教师“讲”向重学生“练”转变、由重试卷分数向重实践产品转变、由重产教结合向重产教研结合转变的“六个观念”转变和名师引领、团队合作、教师培训、专业教师传帮带、企业挂职、教科研培养的“六条途径”实施，来建设师资队伍，提升教师厚德爱生能力、理实教学能力、组织管理能力、研究创新能力、课程改革能力、校企交流能力的“六种能力”。</w:t>
      </w:r>
    </w:p>
    <w:p w14:paraId="57AE6D71">
      <w:pPr>
        <w:pStyle w:val="10"/>
        <w:ind w:firstLine="640" w:firstLineChars="200"/>
      </w:pPr>
      <w:r>
        <w:rPr>
          <w:rFonts w:hint="eastAsia" w:ascii="Times New Roman" w:hAnsi="Times New Roman" w:eastAsia="仿宋_GB2312" w:cs="仿宋_GB2312"/>
          <w:b w:val="0"/>
          <w:bCs w:val="0"/>
          <w:kern w:val="2"/>
          <w:sz w:val="32"/>
          <w:szCs w:val="32"/>
          <w:lang w:val="en-US" w:eastAsia="zh-CN"/>
        </w:rPr>
        <w:t>长兴县职业技术教育中心学校</w:t>
      </w:r>
      <w:r>
        <w:rPr>
          <w:rFonts w:hint="eastAsia" w:ascii="Times New Roman" w:hAnsi="Times New Roman" w:eastAsia="仿宋_GB2312" w:cs="仿宋_GB2312"/>
          <w:b w:val="0"/>
          <w:bCs w:val="0"/>
          <w:kern w:val="2"/>
          <w:sz w:val="32"/>
          <w:szCs w:val="32"/>
          <w:highlight w:val="none"/>
          <w:lang w:val="en-US" w:eastAsia="zh-CN"/>
        </w:rPr>
        <w:t>制定</w:t>
      </w:r>
      <w:r>
        <w:rPr>
          <w:rFonts w:hint="eastAsia" w:ascii="Times New Roman" w:hAnsi="Times New Roman" w:eastAsia="仿宋_GB2312" w:cs="仿宋_GB2312"/>
          <w:b w:val="0"/>
          <w:bCs w:val="0"/>
          <w:kern w:val="2"/>
          <w:sz w:val="32"/>
          <w:szCs w:val="32"/>
          <w:lang w:val="en-US" w:eastAsia="zh-CN"/>
        </w:rPr>
        <w:t>《“三航”驱动 打造高水平双师型师资队伍建设方案》，实施青年教师“启航”、骨干教师“远航”、名优教师“领航”工程</w:t>
      </w:r>
      <w:r>
        <w:rPr>
          <w:rFonts w:hint="eastAsia" w:eastAsia="仿宋_GB2312" w:cs="仿宋_GB2312"/>
          <w:b w:val="0"/>
          <w:bCs w:val="0"/>
          <w:kern w:val="2"/>
          <w:sz w:val="32"/>
          <w:szCs w:val="32"/>
          <w:lang w:val="en-US" w:eastAsia="zh-CN"/>
        </w:rPr>
        <w:t>，</w:t>
      </w:r>
      <w:r>
        <w:rPr>
          <w:rFonts w:hint="eastAsia" w:ascii="Times New Roman" w:hAnsi="Times New Roman" w:eastAsia="仿宋_GB2312" w:cs="仿宋_GB2312"/>
          <w:b w:val="0"/>
          <w:bCs w:val="0"/>
          <w:kern w:val="2"/>
          <w:sz w:val="32"/>
          <w:szCs w:val="32"/>
          <w:lang w:val="en-US" w:eastAsia="zh-CN"/>
        </w:rPr>
        <w:t>“启航”工程通过“过四关、强五能”举措，即过教学设计关、说课关、微型课关、信息技术应用关和提升课堂教学能力、班级管理能力、专业学习能力、科研服务能力、信息化应用能力</w:t>
      </w:r>
      <w:r>
        <w:rPr>
          <w:rFonts w:hint="eastAsia" w:eastAsia="仿宋_GB2312" w:cs="仿宋_GB2312"/>
          <w:b w:val="0"/>
          <w:bCs w:val="0"/>
          <w:kern w:val="2"/>
          <w:sz w:val="32"/>
          <w:szCs w:val="32"/>
          <w:lang w:val="en-US" w:eastAsia="zh-CN"/>
        </w:rPr>
        <w:t>；</w:t>
      </w:r>
      <w:r>
        <w:rPr>
          <w:rFonts w:hint="eastAsia" w:ascii="Times New Roman" w:hAnsi="Times New Roman" w:eastAsia="仿宋_GB2312" w:cs="仿宋_GB2312"/>
          <w:b w:val="0"/>
          <w:bCs w:val="0"/>
          <w:kern w:val="2"/>
          <w:sz w:val="32"/>
          <w:szCs w:val="32"/>
          <w:lang w:val="en-US" w:eastAsia="zh-CN"/>
        </w:rPr>
        <w:t>“远航”工程通过组建教学改革、创新创业、技术服务、技能大赛、资源建设、德育管理六大教师团队，采用名师引领</w:t>
      </w:r>
      <w:r>
        <w:rPr>
          <w:rFonts w:hint="eastAsia" w:eastAsia="仿宋_GB2312" w:cs="仿宋_GB2312"/>
          <w:b w:val="0"/>
          <w:bCs w:val="0"/>
          <w:kern w:val="2"/>
          <w:sz w:val="32"/>
          <w:szCs w:val="32"/>
          <w:lang w:val="en-US" w:eastAsia="zh-CN"/>
        </w:rPr>
        <w:t>，</w:t>
      </w:r>
      <w:r>
        <w:rPr>
          <w:rFonts w:hint="eastAsia" w:ascii="Times New Roman" w:hAnsi="Times New Roman" w:eastAsia="仿宋_GB2312" w:cs="仿宋_GB2312"/>
          <w:b w:val="0"/>
          <w:bCs w:val="0"/>
          <w:kern w:val="2"/>
          <w:sz w:val="32"/>
          <w:szCs w:val="32"/>
          <w:lang w:val="en-US" w:eastAsia="zh-CN"/>
        </w:rPr>
        <w:t>抱团成长；项目推动</w:t>
      </w:r>
      <w:r>
        <w:rPr>
          <w:rFonts w:hint="eastAsia" w:eastAsia="仿宋_GB2312" w:cs="仿宋_GB2312"/>
          <w:b w:val="0"/>
          <w:bCs w:val="0"/>
          <w:kern w:val="2"/>
          <w:sz w:val="32"/>
          <w:szCs w:val="32"/>
          <w:lang w:val="en-US" w:eastAsia="zh-CN"/>
        </w:rPr>
        <w:t>，</w:t>
      </w:r>
      <w:r>
        <w:rPr>
          <w:rFonts w:hint="eastAsia" w:ascii="Times New Roman" w:hAnsi="Times New Roman" w:eastAsia="仿宋_GB2312" w:cs="仿宋_GB2312"/>
          <w:b w:val="0"/>
          <w:bCs w:val="0"/>
          <w:kern w:val="2"/>
          <w:sz w:val="32"/>
          <w:szCs w:val="32"/>
          <w:lang w:val="en-US" w:eastAsia="zh-CN"/>
        </w:rPr>
        <w:t>差异发展；跨界融合、全面发展的具体措施，培养骨干教师的综合能力</w:t>
      </w:r>
      <w:r>
        <w:rPr>
          <w:rFonts w:hint="eastAsia" w:eastAsia="仿宋_GB2312" w:cs="仿宋_GB2312"/>
          <w:b w:val="0"/>
          <w:bCs w:val="0"/>
          <w:kern w:val="2"/>
          <w:sz w:val="32"/>
          <w:szCs w:val="32"/>
          <w:lang w:val="en-US" w:eastAsia="zh-CN"/>
        </w:rPr>
        <w:t>；</w:t>
      </w:r>
      <w:r>
        <w:rPr>
          <w:rFonts w:hint="eastAsia" w:ascii="Times New Roman" w:hAnsi="Times New Roman" w:eastAsia="仿宋_GB2312" w:cs="仿宋_GB2312"/>
          <w:b w:val="0"/>
          <w:bCs w:val="0"/>
          <w:kern w:val="2"/>
          <w:sz w:val="32"/>
          <w:szCs w:val="32"/>
          <w:lang w:val="en-US" w:eastAsia="zh-CN"/>
        </w:rPr>
        <w:t>“领航” 工程通过产教融合助推专业成长，成立名师工作室，组建教师教学创新团队，依托特级教师后备班和浙派名师等培养平台，促进名优教师全面发展，逐步形成了教师团队梯度培养方式，教师专业能力提升明显。</w:t>
      </w:r>
    </w:p>
    <w:p w14:paraId="3E46015B">
      <w:pPr>
        <w:pStyle w:val="4"/>
        <w:bidi w:val="0"/>
        <w:ind w:firstLine="643" w:firstLineChars="200"/>
        <w:rPr>
          <w:rFonts w:hint="eastAsia" w:eastAsia="仿宋_GB2312"/>
          <w:color w:val="000000"/>
          <w:sz w:val="32"/>
          <w:szCs w:val="32"/>
          <w:lang w:val="en-US" w:eastAsia="zh-CN"/>
        </w:rPr>
      </w:pPr>
      <w:bookmarkStart w:id="36" w:name="_Toc31062"/>
      <w:r>
        <w:rPr>
          <w:rFonts w:hint="eastAsia" w:ascii="Times New Roman" w:hAnsi="Times New Roman" w:eastAsia="仿宋_GB2312" w:cs="Times New Roman"/>
          <w:b/>
          <w:bCs/>
          <w:color w:val="000000"/>
          <w:kern w:val="2"/>
          <w:sz w:val="32"/>
          <w:szCs w:val="32"/>
          <w:lang w:val="en-US" w:eastAsia="zh-CN" w:bidi="ar-SA"/>
        </w:rPr>
        <w:t>2.4就业质量</w:t>
      </w:r>
      <w:bookmarkEnd w:id="36"/>
    </w:p>
    <w:p w14:paraId="7EA4D37E">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bCs/>
          <w:sz w:val="24"/>
          <w:highlight w:val="none"/>
        </w:rPr>
      </w:pPr>
      <w:r>
        <w:rPr>
          <w:rFonts w:hint="eastAsia" w:eastAsia="仿宋_GB2312"/>
          <w:color w:val="000000"/>
          <w:sz w:val="32"/>
          <w:szCs w:val="32"/>
          <w:lang w:val="en-US" w:eastAsia="zh-CN"/>
        </w:rPr>
        <w:t>全市中职学校认真贯彻落实党中央、国务院关于“稳就业”“保就业”的决策部署，高度重视学生就业工作，专设招生就业处等部门统筹负责学生的就业工作。每年通过为顶岗实习学生和合作企业举行双向招聘会、校企合作服务平台、网上招聘等多种途径积极拓宽就业渠道，保障学生的就业工</w:t>
      </w:r>
      <w:r>
        <w:rPr>
          <w:rFonts w:hint="eastAsia" w:eastAsia="仿宋_GB2312"/>
          <w:color w:val="auto"/>
          <w:sz w:val="32"/>
          <w:szCs w:val="32"/>
          <w:lang w:val="en-US" w:eastAsia="zh-CN"/>
        </w:rPr>
        <w:t>作。</w:t>
      </w:r>
      <w:r>
        <w:rPr>
          <w:rFonts w:hint="eastAsia" w:eastAsia="仿宋_GB2312"/>
          <w:color w:val="auto"/>
          <w:sz w:val="32"/>
          <w:szCs w:val="32"/>
        </w:rPr>
        <w:t>20</w:t>
      </w:r>
      <w:r>
        <w:rPr>
          <w:rFonts w:eastAsia="仿宋_GB2312"/>
          <w:color w:val="auto"/>
          <w:sz w:val="32"/>
          <w:szCs w:val="32"/>
        </w:rPr>
        <w:t>2</w:t>
      </w:r>
      <w:r>
        <w:rPr>
          <w:rFonts w:hint="eastAsia" w:eastAsia="仿宋_GB2312"/>
          <w:color w:val="auto"/>
          <w:sz w:val="32"/>
          <w:szCs w:val="32"/>
          <w:lang w:val="en-US" w:eastAsia="zh-CN"/>
        </w:rPr>
        <w:t>4</w:t>
      </w:r>
      <w:r>
        <w:rPr>
          <w:rFonts w:hint="eastAsia" w:eastAsia="仿宋_GB2312"/>
          <w:color w:val="auto"/>
          <w:sz w:val="32"/>
          <w:szCs w:val="32"/>
        </w:rPr>
        <w:t>年，</w:t>
      </w:r>
      <w:r>
        <w:rPr>
          <w:rFonts w:hint="eastAsia" w:eastAsia="仿宋_GB2312"/>
          <w:color w:val="auto"/>
          <w:sz w:val="32"/>
          <w:szCs w:val="32"/>
          <w:highlight w:val="none"/>
        </w:rPr>
        <w:t>全市中职学校</w:t>
      </w:r>
      <w:r>
        <w:rPr>
          <w:rFonts w:hint="eastAsia" w:eastAsia="仿宋_GB2312"/>
          <w:color w:val="auto"/>
          <w:sz w:val="32"/>
          <w:szCs w:val="32"/>
          <w:highlight w:val="none"/>
          <w:lang w:val="en-US" w:eastAsia="zh-CN"/>
        </w:rPr>
        <w:t>毕业生10560人，</w:t>
      </w:r>
      <w:r>
        <w:rPr>
          <w:rFonts w:hint="eastAsia" w:eastAsia="仿宋_GB2312"/>
          <w:color w:val="auto"/>
          <w:sz w:val="32"/>
          <w:szCs w:val="32"/>
          <w:highlight w:val="none"/>
        </w:rPr>
        <w:t>就业</w:t>
      </w:r>
      <w:r>
        <w:rPr>
          <w:rFonts w:hint="eastAsia" w:eastAsia="仿宋_GB2312"/>
          <w:color w:val="auto"/>
          <w:sz w:val="32"/>
          <w:szCs w:val="32"/>
          <w:highlight w:val="none"/>
          <w:lang w:eastAsia="zh-CN"/>
        </w:rPr>
        <w:t>（</w:t>
      </w:r>
      <w:r>
        <w:rPr>
          <w:rFonts w:hint="eastAsia" w:eastAsia="仿宋_GB2312"/>
          <w:color w:val="auto"/>
          <w:sz w:val="32"/>
          <w:szCs w:val="32"/>
          <w:highlight w:val="none"/>
          <w:lang w:val="en-US" w:eastAsia="zh-CN"/>
        </w:rPr>
        <w:t>含升学</w:t>
      </w:r>
      <w:r>
        <w:rPr>
          <w:rFonts w:hint="eastAsia" w:eastAsia="仿宋_GB2312"/>
          <w:color w:val="auto"/>
          <w:sz w:val="32"/>
          <w:szCs w:val="32"/>
          <w:highlight w:val="none"/>
          <w:lang w:eastAsia="zh-CN"/>
        </w:rPr>
        <w:t>）</w:t>
      </w:r>
      <w:r>
        <w:rPr>
          <w:rFonts w:hint="eastAsia" w:eastAsia="仿宋_GB2312"/>
          <w:color w:val="auto"/>
          <w:sz w:val="32"/>
          <w:szCs w:val="32"/>
          <w:highlight w:val="none"/>
        </w:rPr>
        <w:t>学生</w:t>
      </w:r>
      <w:r>
        <w:rPr>
          <w:rFonts w:hint="eastAsia" w:eastAsia="仿宋_GB2312"/>
          <w:color w:val="auto"/>
          <w:sz w:val="32"/>
          <w:szCs w:val="32"/>
          <w:highlight w:val="none"/>
          <w:lang w:val="en-US" w:eastAsia="zh-CN"/>
        </w:rPr>
        <w:t>10535</w:t>
      </w:r>
      <w:r>
        <w:rPr>
          <w:rFonts w:hint="eastAsia" w:eastAsia="仿宋_GB2312"/>
          <w:color w:val="auto"/>
          <w:sz w:val="32"/>
          <w:szCs w:val="32"/>
          <w:highlight w:val="none"/>
          <w:lang w:val="zh-TW"/>
        </w:rPr>
        <w:t>人</w:t>
      </w:r>
      <w:r>
        <w:rPr>
          <w:rFonts w:hint="default" w:eastAsia="仿宋_GB2312"/>
          <w:color w:val="auto"/>
          <w:sz w:val="32"/>
          <w:szCs w:val="32"/>
          <w:highlight w:val="none"/>
        </w:rPr>
        <w:t>，</w:t>
      </w:r>
      <w:r>
        <w:rPr>
          <w:rFonts w:hint="eastAsia" w:eastAsia="仿宋_GB2312"/>
          <w:color w:val="auto"/>
          <w:sz w:val="32"/>
          <w:szCs w:val="32"/>
          <w:highlight w:val="none"/>
          <w:lang w:val="en-US" w:eastAsia="zh-CN"/>
        </w:rPr>
        <w:t>升入本科人数498人，毕业生本省去向落实率</w:t>
      </w:r>
      <w:r>
        <w:rPr>
          <w:rFonts w:hint="eastAsia" w:eastAsia="仿宋_GB2312"/>
          <w:color w:val="auto"/>
          <w:sz w:val="32"/>
          <w:szCs w:val="32"/>
          <w:highlight w:val="none"/>
          <w:lang w:val="zh-TW"/>
        </w:rPr>
        <w:t>为</w:t>
      </w:r>
      <w:r>
        <w:rPr>
          <w:rFonts w:hint="eastAsia" w:eastAsia="仿宋_GB2312"/>
          <w:color w:val="auto"/>
          <w:sz w:val="32"/>
          <w:szCs w:val="32"/>
          <w:highlight w:val="none"/>
          <w:lang w:val="en-US" w:eastAsia="zh-CN"/>
        </w:rPr>
        <w:t>90.03</w:t>
      </w:r>
      <w:r>
        <w:rPr>
          <w:rFonts w:hint="eastAsia" w:eastAsia="仿宋_GB2312"/>
          <w:color w:val="auto"/>
          <w:sz w:val="32"/>
          <w:szCs w:val="32"/>
          <w:highlight w:val="none"/>
          <w:lang w:val="zh-TW"/>
        </w:rPr>
        <w:t>%</w:t>
      </w:r>
      <w:r>
        <w:rPr>
          <w:rFonts w:hint="eastAsia" w:eastAsia="仿宋_GB2312"/>
          <w:color w:val="auto"/>
          <w:sz w:val="32"/>
          <w:szCs w:val="32"/>
          <w:highlight w:val="none"/>
          <w:lang w:val="zh-TW" w:eastAsia="zh-CN"/>
        </w:rPr>
        <w:t>。</w:t>
      </w:r>
      <w:bookmarkStart w:id="37" w:name="_Toc12645"/>
    </w:p>
    <w:p w14:paraId="208020A0">
      <w:pPr>
        <w:adjustRightInd w:val="0"/>
        <w:snapToGrid w:val="0"/>
        <w:spacing w:line="440" w:lineRule="exact"/>
        <w:jc w:val="center"/>
        <w:outlineLvl w:val="0"/>
        <w:rPr>
          <w:rFonts w:hint="eastAsia"/>
          <w:highlight w:val="none"/>
          <w:lang w:val="en-US" w:eastAsia="zh-CN"/>
        </w:rPr>
      </w:pPr>
      <w:r>
        <w:rPr>
          <w:rFonts w:hint="eastAsia" w:ascii="仿宋_GB2312" w:hAnsi="仿宋_GB2312" w:eastAsia="仿宋_GB2312" w:cs="仿宋_GB2312"/>
          <w:b/>
          <w:bCs/>
          <w:sz w:val="24"/>
          <w:highlight w:val="none"/>
        </w:rPr>
        <w:t>表</w:t>
      </w:r>
      <w:r>
        <w:rPr>
          <w:rFonts w:hint="default" w:ascii="Times New Roman" w:hAnsi="Times New Roman" w:eastAsia="仿宋_GB2312" w:cs="Times New Roman"/>
          <w:b/>
          <w:bCs/>
          <w:sz w:val="24"/>
          <w:highlight w:val="none"/>
          <w:lang w:val="en-US" w:eastAsia="zh-CN"/>
        </w:rPr>
        <w:t>2</w:t>
      </w:r>
      <w:r>
        <w:rPr>
          <w:rFonts w:hint="default" w:ascii="Times New Roman" w:hAnsi="Times New Roman" w:eastAsia="仿宋_GB2312" w:cs="Times New Roman"/>
          <w:b/>
          <w:bCs/>
          <w:sz w:val="24"/>
          <w:highlight w:val="none"/>
        </w:rPr>
        <w:t>-</w:t>
      </w:r>
      <w:r>
        <w:rPr>
          <w:rFonts w:hint="default" w:ascii="Times New Roman" w:hAnsi="Times New Roman" w:eastAsia="仿宋_GB2312" w:cs="Times New Roman"/>
          <w:b/>
          <w:bCs/>
          <w:sz w:val="24"/>
          <w:highlight w:val="none"/>
          <w:lang w:val="en-US" w:eastAsia="zh-CN"/>
        </w:rPr>
        <w:t>4</w:t>
      </w:r>
      <w:r>
        <w:rPr>
          <w:rFonts w:hint="default" w:ascii="Times New Roman" w:hAnsi="Times New Roman" w:eastAsia="仿宋_GB2312" w:cs="Times New Roman"/>
          <w:b/>
          <w:bCs/>
          <w:sz w:val="24"/>
          <w:highlight w:val="none"/>
          <w:lang w:val="en-US"/>
        </w:rPr>
        <w:t xml:space="preserve"> </w:t>
      </w:r>
      <w:r>
        <w:rPr>
          <w:rFonts w:hint="default" w:ascii="Times New Roman" w:hAnsi="Times New Roman" w:eastAsia="仿宋_GB2312" w:cs="Times New Roman"/>
          <w:b/>
          <w:bCs/>
          <w:sz w:val="24"/>
          <w:highlight w:val="none"/>
          <w:lang w:val="en-US" w:eastAsia="zh-CN"/>
        </w:rPr>
        <w:t xml:space="preserve"> </w:t>
      </w:r>
      <w:r>
        <w:rPr>
          <w:rFonts w:hint="default" w:ascii="Times New Roman" w:hAnsi="Times New Roman" w:eastAsia="仿宋_GB2312" w:cs="Times New Roman"/>
          <w:b/>
          <w:bCs/>
          <w:sz w:val="24"/>
          <w:highlight w:val="none"/>
          <w:lang w:val="en-US"/>
        </w:rPr>
        <w:t>202</w:t>
      </w:r>
      <w:r>
        <w:rPr>
          <w:rFonts w:hint="default" w:ascii="Times New Roman" w:hAnsi="Times New Roman" w:eastAsia="仿宋_GB2312" w:cs="Times New Roman"/>
          <w:b/>
          <w:bCs/>
          <w:sz w:val="24"/>
          <w:highlight w:val="none"/>
          <w:lang w:val="en-US" w:eastAsia="zh-CN"/>
        </w:rPr>
        <w:t>2</w:t>
      </w:r>
      <w:r>
        <w:rPr>
          <w:rFonts w:hint="default" w:ascii="Times New Roman" w:hAnsi="Times New Roman" w:eastAsia="仿宋_GB2312" w:cs="Times New Roman"/>
          <w:b/>
          <w:bCs/>
          <w:sz w:val="24"/>
          <w:highlight w:val="none"/>
          <w:lang w:val="en-US"/>
        </w:rPr>
        <w:t>-202</w:t>
      </w:r>
      <w:r>
        <w:rPr>
          <w:rFonts w:hint="eastAsia" w:ascii="Times New Roman" w:hAnsi="Times New Roman" w:eastAsia="仿宋_GB2312" w:cs="Times New Roman"/>
          <w:b/>
          <w:bCs/>
          <w:sz w:val="24"/>
          <w:highlight w:val="none"/>
          <w:lang w:val="en-US" w:eastAsia="zh-CN"/>
        </w:rPr>
        <w:t>4</w:t>
      </w:r>
      <w:r>
        <w:rPr>
          <w:rFonts w:hint="eastAsia" w:ascii="仿宋_GB2312" w:hAnsi="仿宋_GB2312" w:eastAsia="仿宋_GB2312" w:cs="仿宋_GB2312"/>
          <w:b/>
          <w:bCs/>
          <w:sz w:val="24"/>
          <w:highlight w:val="none"/>
          <w:lang w:val="en-US"/>
        </w:rPr>
        <w:t>年</w:t>
      </w:r>
      <w:r>
        <w:rPr>
          <w:rFonts w:hint="eastAsia" w:ascii="仿宋_GB2312" w:hAnsi="仿宋_GB2312" w:eastAsia="仿宋_GB2312" w:cs="仿宋_GB2312"/>
          <w:b/>
          <w:bCs/>
          <w:sz w:val="24"/>
          <w:highlight w:val="none"/>
        </w:rPr>
        <w:t>湖州市中职学校</w:t>
      </w:r>
      <w:r>
        <w:rPr>
          <w:rFonts w:hint="eastAsia" w:ascii="仿宋_GB2312" w:hAnsi="仿宋_GB2312" w:eastAsia="仿宋_GB2312" w:cs="仿宋_GB2312"/>
          <w:b/>
          <w:bCs/>
          <w:sz w:val="24"/>
          <w:highlight w:val="none"/>
          <w:lang w:val="en-US" w:eastAsia="zh-CN"/>
        </w:rPr>
        <w:t>毕业生就业情况</w:t>
      </w:r>
      <w:bookmarkEnd w:id="37"/>
    </w:p>
    <w:tbl>
      <w:tblPr>
        <w:tblStyle w:val="21"/>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673"/>
        <w:gridCol w:w="1282"/>
        <w:gridCol w:w="1282"/>
        <w:gridCol w:w="1283"/>
      </w:tblGrid>
      <w:tr w14:paraId="63F7D9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jc w:val="center"/>
        </w:trPr>
        <w:tc>
          <w:tcPr>
            <w:tcW w:w="2741" w:type="pct"/>
            <w:tcBorders>
              <w:top w:val="single" w:color="000000" w:sz="4" w:space="0"/>
              <w:left w:val="single" w:color="000000" w:sz="4" w:space="0"/>
              <w:bottom w:val="single" w:color="000000" w:sz="4" w:space="0"/>
              <w:right w:val="single" w:color="000000" w:sz="4" w:space="0"/>
            </w:tcBorders>
            <w:shd w:val="clear" w:color="auto" w:fill="ED7D31"/>
            <w:vAlign w:val="center"/>
          </w:tcPr>
          <w:p w14:paraId="7BBEE249">
            <w:pPr>
              <w:pStyle w:val="10"/>
              <w:jc w:val="center"/>
              <w:rPr>
                <w:rFonts w:hint="eastAsia" w:ascii="宋体" w:hAnsi="宋体" w:eastAsia="仿宋_GB2312" w:cs="宋体"/>
                <w:b/>
                <w:bCs/>
                <w:color w:val="FFFFFF"/>
                <w:kern w:val="0"/>
                <w:sz w:val="22"/>
                <w:szCs w:val="21"/>
                <w:lang w:val="en-US" w:eastAsia="zh-CN" w:bidi="zh-CN"/>
              </w:rPr>
            </w:pPr>
            <w:r>
              <w:rPr>
                <w:rFonts w:hint="eastAsia" w:ascii="宋体" w:hAnsi="宋体" w:eastAsia="仿宋_GB2312" w:cs="宋体"/>
                <w:b/>
                <w:bCs/>
                <w:color w:val="FFFFFF"/>
                <w:kern w:val="0"/>
                <w:sz w:val="22"/>
                <w:szCs w:val="21"/>
                <w:lang w:val="en-US" w:eastAsia="zh-CN" w:bidi="zh-CN"/>
              </w:rPr>
              <w:t>指  标</w:t>
            </w:r>
          </w:p>
        </w:tc>
        <w:tc>
          <w:tcPr>
            <w:tcW w:w="752" w:type="pct"/>
            <w:tcBorders>
              <w:top w:val="single" w:color="000000" w:sz="4" w:space="0"/>
              <w:left w:val="single" w:color="000000" w:sz="4" w:space="0"/>
              <w:bottom w:val="single" w:color="000000" w:sz="4" w:space="0"/>
              <w:right w:val="single" w:color="000000" w:sz="4" w:space="0"/>
            </w:tcBorders>
            <w:shd w:val="clear" w:color="auto" w:fill="ED7D31"/>
            <w:vAlign w:val="center"/>
          </w:tcPr>
          <w:p w14:paraId="564D21F0">
            <w:pPr>
              <w:pStyle w:val="10"/>
              <w:jc w:val="center"/>
              <w:rPr>
                <w:rFonts w:hint="default" w:ascii="宋体" w:hAnsi="宋体" w:eastAsia="仿宋_GB2312" w:cs="宋体"/>
                <w:b/>
                <w:bCs/>
                <w:color w:val="FFFFFF"/>
                <w:kern w:val="0"/>
                <w:sz w:val="22"/>
                <w:szCs w:val="21"/>
                <w:lang w:val="en-US" w:eastAsia="zh-CN" w:bidi="zh-CN"/>
              </w:rPr>
            </w:pPr>
            <w:r>
              <w:rPr>
                <w:rFonts w:hint="eastAsia" w:ascii="宋体" w:hAnsi="宋体" w:eastAsia="仿宋_GB2312" w:cs="宋体"/>
                <w:b/>
                <w:bCs/>
                <w:color w:val="FFFFFF"/>
                <w:kern w:val="0"/>
                <w:sz w:val="22"/>
                <w:szCs w:val="21"/>
                <w:lang w:val="en-US" w:eastAsia="zh-CN" w:bidi="zh-CN"/>
              </w:rPr>
              <w:t>2022年</w:t>
            </w:r>
          </w:p>
        </w:tc>
        <w:tc>
          <w:tcPr>
            <w:tcW w:w="752" w:type="pct"/>
            <w:tcBorders>
              <w:top w:val="single" w:color="000000" w:sz="4" w:space="0"/>
              <w:left w:val="single" w:color="000000" w:sz="4" w:space="0"/>
              <w:bottom w:val="single" w:color="000000" w:sz="4" w:space="0"/>
              <w:right w:val="single" w:color="000000" w:sz="4" w:space="0"/>
            </w:tcBorders>
            <w:shd w:val="clear" w:color="auto" w:fill="ED7D31"/>
            <w:vAlign w:val="center"/>
          </w:tcPr>
          <w:p w14:paraId="08A4C97A">
            <w:pPr>
              <w:pStyle w:val="10"/>
              <w:jc w:val="center"/>
              <w:rPr>
                <w:rFonts w:hint="default" w:ascii="宋体" w:hAnsi="宋体" w:eastAsia="仿宋_GB2312" w:cs="宋体"/>
                <w:b/>
                <w:bCs/>
                <w:color w:val="FFFFFF"/>
                <w:kern w:val="0"/>
                <w:sz w:val="22"/>
                <w:szCs w:val="21"/>
                <w:lang w:val="en-US" w:eastAsia="zh-CN" w:bidi="zh-CN"/>
              </w:rPr>
            </w:pPr>
            <w:r>
              <w:rPr>
                <w:rFonts w:hint="eastAsia" w:ascii="宋体" w:hAnsi="宋体" w:eastAsia="仿宋_GB2312" w:cs="宋体"/>
                <w:b/>
                <w:bCs/>
                <w:color w:val="FFFFFF"/>
                <w:kern w:val="0"/>
                <w:sz w:val="22"/>
                <w:szCs w:val="21"/>
                <w:lang w:val="en-US" w:eastAsia="zh-CN" w:bidi="zh-CN"/>
              </w:rPr>
              <w:t>2023年</w:t>
            </w:r>
          </w:p>
        </w:tc>
        <w:tc>
          <w:tcPr>
            <w:tcW w:w="752" w:type="pct"/>
            <w:tcBorders>
              <w:top w:val="single" w:color="000000" w:sz="4" w:space="0"/>
              <w:left w:val="single" w:color="000000" w:sz="4" w:space="0"/>
              <w:bottom w:val="single" w:color="000000" w:sz="4" w:space="0"/>
              <w:right w:val="single" w:color="000000" w:sz="4" w:space="0"/>
            </w:tcBorders>
            <w:shd w:val="clear" w:color="auto" w:fill="ED7D31"/>
            <w:vAlign w:val="center"/>
          </w:tcPr>
          <w:p w14:paraId="249E82C5">
            <w:pPr>
              <w:pStyle w:val="10"/>
              <w:jc w:val="center"/>
              <w:rPr>
                <w:rFonts w:hint="default" w:ascii="宋体" w:hAnsi="宋体" w:eastAsia="仿宋_GB2312" w:cs="宋体"/>
                <w:b/>
                <w:bCs/>
                <w:color w:val="FFFFFF"/>
                <w:kern w:val="0"/>
                <w:sz w:val="22"/>
                <w:szCs w:val="21"/>
                <w:lang w:val="en-US" w:eastAsia="zh-CN" w:bidi="zh-CN"/>
              </w:rPr>
            </w:pPr>
            <w:r>
              <w:rPr>
                <w:rFonts w:hint="eastAsia" w:ascii="宋体" w:hAnsi="宋体" w:eastAsia="仿宋_GB2312" w:cs="宋体"/>
                <w:b/>
                <w:bCs/>
                <w:color w:val="FFFFFF"/>
                <w:kern w:val="0"/>
                <w:sz w:val="22"/>
                <w:szCs w:val="21"/>
                <w:lang w:val="en-US" w:eastAsia="zh-CN" w:bidi="zh-CN"/>
              </w:rPr>
              <w:t>2024年</w:t>
            </w:r>
          </w:p>
        </w:tc>
      </w:tr>
      <w:tr w14:paraId="11E128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41" w:type="pct"/>
            <w:tcBorders>
              <w:top w:val="single" w:color="000000" w:sz="4" w:space="0"/>
              <w:left w:val="single" w:color="000000" w:sz="4" w:space="0"/>
              <w:bottom w:val="single" w:color="000000" w:sz="4" w:space="0"/>
              <w:right w:val="single" w:color="000000" w:sz="4" w:space="0"/>
            </w:tcBorders>
            <w:shd w:val="clear" w:color="auto" w:fill="FFFFFF"/>
          </w:tcPr>
          <w:p w14:paraId="01D7B0B3">
            <w:pPr>
              <w:widowControl/>
              <w:adjustRightInd w:val="0"/>
              <w:snapToGrid w:val="0"/>
              <w:spacing w:line="430" w:lineRule="exact"/>
              <w:jc w:val="left"/>
              <w:outlineLvl w:val="2"/>
              <w:rPr>
                <w:rFonts w:hint="default" w:ascii="仿宋" w:hAnsi="仿宋" w:eastAsia="仿宋" w:cs="宋体"/>
                <w:b/>
                <w:color w:val="000000"/>
                <w:sz w:val="24"/>
                <w:highlight w:val="none"/>
                <w:lang w:val="en-US" w:eastAsia="zh-CN"/>
              </w:rPr>
            </w:pPr>
            <w:r>
              <w:rPr>
                <w:rFonts w:hint="eastAsia" w:ascii="仿宋" w:hAnsi="仿宋" w:eastAsia="仿宋" w:cs="宋体"/>
                <w:b/>
                <w:bCs/>
                <w:color w:val="000000"/>
                <w:sz w:val="24"/>
                <w:highlight w:val="none"/>
                <w:lang w:val="en-US" w:eastAsia="zh-CN"/>
              </w:rPr>
              <w:t>毕业生总数（人）</w:t>
            </w:r>
          </w:p>
        </w:tc>
        <w:tc>
          <w:tcPr>
            <w:tcW w:w="752" w:type="pct"/>
            <w:tcBorders>
              <w:top w:val="single" w:color="000000" w:sz="4" w:space="0"/>
              <w:left w:val="single" w:color="000000" w:sz="4" w:space="0"/>
              <w:bottom w:val="single" w:color="000000" w:sz="4" w:space="0"/>
              <w:right w:val="single" w:color="000000" w:sz="4" w:space="0"/>
            </w:tcBorders>
            <w:shd w:val="clear" w:color="auto" w:fill="FFFFFF"/>
          </w:tcPr>
          <w:p w14:paraId="06FBD2FA">
            <w:pPr>
              <w:widowControl/>
              <w:adjustRightInd w:val="0"/>
              <w:snapToGrid w:val="0"/>
              <w:spacing w:line="430" w:lineRule="exact"/>
              <w:jc w:val="center"/>
              <w:outlineLvl w:val="2"/>
              <w:rPr>
                <w:rFonts w:hint="default" w:ascii="Times New Roman" w:hAnsi="Times New Roman" w:cs="Times New Roman"/>
                <w:bCs/>
                <w:color w:val="000000"/>
                <w:sz w:val="24"/>
                <w:highlight w:val="none"/>
                <w:lang w:val="en-US" w:eastAsia="zh-CN"/>
              </w:rPr>
            </w:pPr>
            <w:r>
              <w:rPr>
                <w:rFonts w:hint="default" w:ascii="Times New Roman" w:hAnsi="Times New Roman" w:cs="Times New Roman"/>
                <w:bCs/>
                <w:color w:val="000000"/>
                <w:sz w:val="24"/>
                <w:highlight w:val="none"/>
                <w:lang w:val="en-US" w:eastAsia="zh-CN"/>
              </w:rPr>
              <w:t>9070</w:t>
            </w:r>
          </w:p>
        </w:tc>
        <w:tc>
          <w:tcPr>
            <w:tcW w:w="752" w:type="pct"/>
            <w:tcBorders>
              <w:top w:val="single" w:color="000000" w:sz="4" w:space="0"/>
              <w:left w:val="single" w:color="000000" w:sz="4" w:space="0"/>
              <w:bottom w:val="single" w:color="000000" w:sz="4" w:space="0"/>
              <w:right w:val="single" w:color="000000" w:sz="4" w:space="0"/>
            </w:tcBorders>
            <w:shd w:val="clear" w:color="auto" w:fill="FFFFFF"/>
          </w:tcPr>
          <w:p w14:paraId="183A3955">
            <w:pPr>
              <w:widowControl/>
              <w:adjustRightInd w:val="0"/>
              <w:snapToGrid w:val="0"/>
              <w:spacing w:line="430" w:lineRule="exact"/>
              <w:jc w:val="center"/>
              <w:outlineLvl w:val="2"/>
              <w:rPr>
                <w:rFonts w:hint="default" w:ascii="Times New Roman" w:hAnsi="Times New Roman" w:cs="Times New Roman"/>
                <w:bCs/>
                <w:color w:val="000000"/>
                <w:sz w:val="24"/>
                <w:highlight w:val="none"/>
                <w:lang w:val="en-US" w:eastAsia="zh-CN"/>
              </w:rPr>
            </w:pPr>
            <w:r>
              <w:rPr>
                <w:rFonts w:hint="eastAsia" w:ascii="Times New Roman" w:hAnsi="Times New Roman" w:cs="Times New Roman"/>
                <w:bCs/>
                <w:color w:val="000000"/>
                <w:sz w:val="24"/>
                <w:highlight w:val="none"/>
                <w:lang w:val="en-US" w:eastAsia="zh-CN"/>
              </w:rPr>
              <w:t>10441</w:t>
            </w:r>
          </w:p>
        </w:tc>
        <w:tc>
          <w:tcPr>
            <w:tcW w:w="752" w:type="pct"/>
            <w:tcBorders>
              <w:top w:val="single" w:color="000000" w:sz="4" w:space="0"/>
              <w:left w:val="single" w:color="000000" w:sz="4" w:space="0"/>
              <w:bottom w:val="single" w:color="000000" w:sz="4" w:space="0"/>
              <w:right w:val="single" w:color="000000" w:sz="4" w:space="0"/>
            </w:tcBorders>
            <w:shd w:val="clear" w:color="auto" w:fill="FFFFFF"/>
          </w:tcPr>
          <w:p w14:paraId="3F246554">
            <w:pPr>
              <w:widowControl/>
              <w:adjustRightInd w:val="0"/>
              <w:snapToGrid w:val="0"/>
              <w:spacing w:line="430" w:lineRule="exact"/>
              <w:jc w:val="center"/>
              <w:outlineLvl w:val="2"/>
              <w:rPr>
                <w:rFonts w:hint="default" w:ascii="Times New Roman" w:hAnsi="Times New Roman" w:cs="Times New Roman"/>
                <w:bCs/>
                <w:color w:val="000000"/>
                <w:sz w:val="24"/>
                <w:highlight w:val="none"/>
                <w:lang w:val="en-US" w:eastAsia="zh-CN"/>
              </w:rPr>
            </w:pPr>
            <w:r>
              <w:rPr>
                <w:rFonts w:hint="eastAsia" w:cs="Times New Roman"/>
                <w:bCs/>
                <w:color w:val="000000"/>
                <w:sz w:val="24"/>
                <w:highlight w:val="none"/>
                <w:lang w:val="en-US" w:eastAsia="zh-CN"/>
              </w:rPr>
              <w:t>10560</w:t>
            </w:r>
          </w:p>
        </w:tc>
      </w:tr>
      <w:tr w14:paraId="5FEADB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41" w:type="pct"/>
            <w:tcBorders>
              <w:top w:val="single" w:color="000000" w:sz="4" w:space="0"/>
              <w:left w:val="single" w:color="000000" w:sz="4" w:space="0"/>
              <w:bottom w:val="single" w:color="000000" w:sz="4" w:space="0"/>
              <w:right w:val="single" w:color="000000" w:sz="4" w:space="0"/>
            </w:tcBorders>
            <w:shd w:val="clear" w:color="auto" w:fill="FFFFFF"/>
          </w:tcPr>
          <w:p w14:paraId="1B327C00">
            <w:pPr>
              <w:widowControl/>
              <w:adjustRightInd w:val="0"/>
              <w:snapToGrid w:val="0"/>
              <w:spacing w:line="430" w:lineRule="exact"/>
              <w:jc w:val="left"/>
              <w:outlineLvl w:val="2"/>
              <w:rPr>
                <w:rFonts w:hint="default" w:ascii="仿宋" w:hAnsi="仿宋" w:eastAsia="仿宋" w:cs="宋体"/>
                <w:b/>
                <w:color w:val="000000"/>
                <w:sz w:val="24"/>
                <w:highlight w:val="none"/>
                <w:lang w:val="en-US" w:eastAsia="zh-CN"/>
              </w:rPr>
            </w:pPr>
            <w:r>
              <w:rPr>
                <w:rFonts w:hint="eastAsia" w:ascii="仿宋" w:hAnsi="仿宋" w:eastAsia="仿宋" w:cs="宋体"/>
                <w:b/>
                <w:bCs/>
                <w:color w:val="000000"/>
                <w:sz w:val="24"/>
                <w:highlight w:val="none"/>
                <w:lang w:val="en-US" w:eastAsia="zh-CN"/>
              </w:rPr>
              <w:t>就业（含升学）人数（人）</w:t>
            </w:r>
          </w:p>
        </w:tc>
        <w:tc>
          <w:tcPr>
            <w:tcW w:w="752" w:type="pct"/>
            <w:tcBorders>
              <w:top w:val="single" w:color="000000" w:sz="4" w:space="0"/>
              <w:left w:val="single" w:color="000000" w:sz="4" w:space="0"/>
              <w:bottom w:val="single" w:color="000000" w:sz="4" w:space="0"/>
              <w:right w:val="single" w:color="000000" w:sz="4" w:space="0"/>
            </w:tcBorders>
            <w:shd w:val="clear" w:color="auto" w:fill="FFFFFF"/>
          </w:tcPr>
          <w:p w14:paraId="062C2074">
            <w:pPr>
              <w:widowControl/>
              <w:adjustRightInd w:val="0"/>
              <w:snapToGrid w:val="0"/>
              <w:spacing w:line="430" w:lineRule="exact"/>
              <w:jc w:val="center"/>
              <w:outlineLvl w:val="2"/>
              <w:rPr>
                <w:rFonts w:hint="default" w:ascii="Times New Roman" w:hAnsi="Times New Roman" w:cs="Times New Roman"/>
                <w:bCs/>
                <w:color w:val="000000"/>
                <w:sz w:val="24"/>
                <w:highlight w:val="none"/>
                <w:lang w:val="en-US"/>
              </w:rPr>
            </w:pPr>
            <w:r>
              <w:rPr>
                <w:rFonts w:hint="default" w:ascii="Times New Roman" w:hAnsi="Times New Roman" w:cs="Times New Roman"/>
                <w:bCs/>
                <w:color w:val="000000"/>
                <w:sz w:val="24"/>
                <w:highlight w:val="none"/>
                <w:lang w:val="en-US" w:eastAsia="zh-CN"/>
              </w:rPr>
              <w:t>9038</w:t>
            </w:r>
          </w:p>
        </w:tc>
        <w:tc>
          <w:tcPr>
            <w:tcW w:w="752" w:type="pct"/>
            <w:tcBorders>
              <w:top w:val="single" w:color="000000" w:sz="4" w:space="0"/>
              <w:left w:val="single" w:color="000000" w:sz="4" w:space="0"/>
              <w:bottom w:val="single" w:color="000000" w:sz="4" w:space="0"/>
              <w:right w:val="single" w:color="000000" w:sz="4" w:space="0"/>
            </w:tcBorders>
            <w:shd w:val="clear" w:color="auto" w:fill="FFFFFF"/>
          </w:tcPr>
          <w:p w14:paraId="50365C6B">
            <w:pPr>
              <w:widowControl/>
              <w:adjustRightInd w:val="0"/>
              <w:snapToGrid w:val="0"/>
              <w:spacing w:line="430" w:lineRule="exact"/>
              <w:jc w:val="center"/>
              <w:outlineLvl w:val="2"/>
              <w:rPr>
                <w:rFonts w:hint="default" w:ascii="Times New Roman" w:hAnsi="Times New Roman" w:cs="Times New Roman"/>
                <w:bCs/>
                <w:color w:val="000000"/>
                <w:sz w:val="24"/>
                <w:highlight w:val="none"/>
                <w:lang w:val="en-US" w:eastAsia="zh-CN"/>
              </w:rPr>
            </w:pPr>
            <w:r>
              <w:rPr>
                <w:rFonts w:hint="eastAsia" w:ascii="Times New Roman" w:hAnsi="Times New Roman" w:cs="Times New Roman"/>
                <w:bCs/>
                <w:color w:val="000000"/>
                <w:sz w:val="24"/>
                <w:highlight w:val="none"/>
                <w:lang w:val="en-US" w:eastAsia="zh-CN"/>
              </w:rPr>
              <w:t>10435</w:t>
            </w:r>
          </w:p>
        </w:tc>
        <w:tc>
          <w:tcPr>
            <w:tcW w:w="752" w:type="pct"/>
            <w:tcBorders>
              <w:top w:val="single" w:color="000000" w:sz="4" w:space="0"/>
              <w:left w:val="single" w:color="000000" w:sz="4" w:space="0"/>
              <w:bottom w:val="single" w:color="000000" w:sz="4" w:space="0"/>
              <w:right w:val="single" w:color="000000" w:sz="4" w:space="0"/>
            </w:tcBorders>
            <w:shd w:val="clear" w:color="auto" w:fill="FFFFFF"/>
          </w:tcPr>
          <w:p w14:paraId="78279C8C">
            <w:pPr>
              <w:widowControl/>
              <w:adjustRightInd w:val="0"/>
              <w:snapToGrid w:val="0"/>
              <w:spacing w:line="430" w:lineRule="exact"/>
              <w:jc w:val="center"/>
              <w:outlineLvl w:val="2"/>
              <w:rPr>
                <w:rFonts w:hint="default" w:ascii="Times New Roman" w:hAnsi="Times New Roman" w:cs="Times New Roman"/>
                <w:bCs/>
                <w:color w:val="000000"/>
                <w:sz w:val="24"/>
                <w:highlight w:val="none"/>
                <w:lang w:val="en-US" w:eastAsia="zh-CN"/>
              </w:rPr>
            </w:pPr>
            <w:r>
              <w:rPr>
                <w:rFonts w:hint="eastAsia" w:cs="Times New Roman"/>
                <w:bCs/>
                <w:color w:val="000000"/>
                <w:sz w:val="24"/>
                <w:highlight w:val="none"/>
                <w:lang w:val="en-US" w:eastAsia="zh-CN"/>
              </w:rPr>
              <w:t>10535</w:t>
            </w:r>
          </w:p>
        </w:tc>
      </w:tr>
      <w:tr w14:paraId="2E9C03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41" w:type="pct"/>
            <w:tcBorders>
              <w:top w:val="single" w:color="000000" w:sz="4" w:space="0"/>
              <w:left w:val="single" w:color="000000" w:sz="4" w:space="0"/>
              <w:bottom w:val="single" w:color="000000" w:sz="4" w:space="0"/>
              <w:right w:val="single" w:color="000000" w:sz="4" w:space="0"/>
            </w:tcBorders>
            <w:shd w:val="clear" w:color="auto" w:fill="FFFFFF"/>
          </w:tcPr>
          <w:p w14:paraId="423ABB12">
            <w:pPr>
              <w:widowControl/>
              <w:adjustRightInd w:val="0"/>
              <w:snapToGrid w:val="0"/>
              <w:spacing w:line="430" w:lineRule="exact"/>
              <w:jc w:val="left"/>
              <w:outlineLvl w:val="2"/>
              <w:rPr>
                <w:rFonts w:hint="default" w:ascii="仿宋" w:hAnsi="仿宋" w:eastAsia="仿宋" w:cs="宋体"/>
                <w:b/>
                <w:bCs/>
                <w:color w:val="000000"/>
                <w:sz w:val="24"/>
                <w:lang w:val="en-US" w:eastAsia="zh-CN"/>
              </w:rPr>
            </w:pPr>
            <w:r>
              <w:rPr>
                <w:rFonts w:hint="eastAsia" w:ascii="仿宋" w:hAnsi="仿宋" w:eastAsia="仿宋" w:cs="宋体"/>
                <w:b/>
                <w:bCs/>
                <w:color w:val="000000"/>
                <w:sz w:val="24"/>
                <w:lang w:val="en-US" w:eastAsia="zh-CN"/>
              </w:rPr>
              <w:t>毕业生服务三次产业人数（人）</w:t>
            </w:r>
          </w:p>
        </w:tc>
        <w:tc>
          <w:tcPr>
            <w:tcW w:w="752" w:type="pct"/>
            <w:tcBorders>
              <w:top w:val="single" w:color="000000" w:sz="4" w:space="0"/>
              <w:left w:val="single" w:color="000000" w:sz="4" w:space="0"/>
              <w:bottom w:val="single" w:color="000000" w:sz="4" w:space="0"/>
              <w:right w:val="single" w:color="000000" w:sz="4" w:space="0"/>
            </w:tcBorders>
            <w:shd w:val="clear" w:color="auto" w:fill="FFFFFF"/>
          </w:tcPr>
          <w:p w14:paraId="4C86DB29">
            <w:pPr>
              <w:widowControl/>
              <w:adjustRightInd w:val="0"/>
              <w:snapToGrid w:val="0"/>
              <w:spacing w:line="430" w:lineRule="exact"/>
              <w:jc w:val="center"/>
              <w:outlineLvl w:val="2"/>
              <w:rPr>
                <w:rFonts w:hint="default" w:ascii="Times New Roman" w:hAnsi="Times New Roman" w:cs="Times New Roman"/>
                <w:bCs/>
                <w:color w:val="000000"/>
                <w:sz w:val="24"/>
                <w:lang w:val="en-US" w:eastAsia="zh-CN"/>
              </w:rPr>
            </w:pPr>
            <w:r>
              <w:rPr>
                <w:rFonts w:hint="default" w:ascii="Times New Roman" w:hAnsi="Times New Roman" w:cs="Times New Roman"/>
                <w:bCs/>
                <w:color w:val="000000"/>
                <w:sz w:val="24"/>
                <w:lang w:val="en-US" w:eastAsia="zh-CN"/>
              </w:rPr>
              <w:t>2190</w:t>
            </w:r>
          </w:p>
        </w:tc>
        <w:tc>
          <w:tcPr>
            <w:tcW w:w="752" w:type="pct"/>
            <w:tcBorders>
              <w:top w:val="single" w:color="000000" w:sz="4" w:space="0"/>
              <w:left w:val="single" w:color="000000" w:sz="4" w:space="0"/>
              <w:bottom w:val="single" w:color="000000" w:sz="4" w:space="0"/>
              <w:right w:val="single" w:color="000000" w:sz="4" w:space="0"/>
            </w:tcBorders>
            <w:shd w:val="clear" w:color="auto" w:fill="FFFFFF"/>
          </w:tcPr>
          <w:p w14:paraId="04692E68">
            <w:pPr>
              <w:widowControl/>
              <w:adjustRightInd w:val="0"/>
              <w:snapToGrid w:val="0"/>
              <w:spacing w:line="430" w:lineRule="exact"/>
              <w:jc w:val="center"/>
              <w:outlineLvl w:val="2"/>
              <w:rPr>
                <w:rFonts w:hint="default" w:ascii="Times New Roman" w:hAnsi="Times New Roman" w:cs="Times New Roman"/>
                <w:bCs/>
                <w:color w:val="000000"/>
                <w:sz w:val="24"/>
                <w:lang w:val="en-US" w:eastAsia="zh-CN"/>
              </w:rPr>
            </w:pPr>
            <w:r>
              <w:rPr>
                <w:rFonts w:hint="eastAsia" w:ascii="Times New Roman" w:hAnsi="Times New Roman" w:cs="Times New Roman"/>
                <w:bCs/>
                <w:color w:val="000000"/>
                <w:sz w:val="24"/>
                <w:lang w:val="en-US" w:eastAsia="zh-CN"/>
              </w:rPr>
              <w:t>2177</w:t>
            </w:r>
          </w:p>
        </w:tc>
        <w:tc>
          <w:tcPr>
            <w:tcW w:w="752" w:type="pct"/>
            <w:tcBorders>
              <w:top w:val="single" w:color="000000" w:sz="4" w:space="0"/>
              <w:left w:val="single" w:color="000000" w:sz="4" w:space="0"/>
              <w:bottom w:val="single" w:color="000000" w:sz="4" w:space="0"/>
              <w:right w:val="single" w:color="000000" w:sz="4" w:space="0"/>
            </w:tcBorders>
            <w:shd w:val="clear" w:color="auto" w:fill="FFFFFF"/>
          </w:tcPr>
          <w:p w14:paraId="1DD909BA">
            <w:pPr>
              <w:widowControl/>
              <w:adjustRightInd w:val="0"/>
              <w:snapToGrid w:val="0"/>
              <w:spacing w:line="430" w:lineRule="exact"/>
              <w:jc w:val="center"/>
              <w:outlineLvl w:val="2"/>
              <w:rPr>
                <w:rFonts w:hint="default" w:ascii="Times New Roman" w:hAnsi="Times New Roman" w:cs="Times New Roman"/>
                <w:bCs/>
                <w:color w:val="000000"/>
                <w:sz w:val="24"/>
                <w:lang w:val="en-US" w:eastAsia="zh-CN"/>
              </w:rPr>
            </w:pPr>
            <w:r>
              <w:rPr>
                <w:rFonts w:hint="eastAsia" w:cs="Times New Roman"/>
                <w:bCs/>
                <w:color w:val="000000"/>
                <w:sz w:val="24"/>
                <w:lang w:val="en-US" w:eastAsia="zh-CN"/>
              </w:rPr>
              <w:t>2294</w:t>
            </w:r>
          </w:p>
        </w:tc>
      </w:tr>
      <w:tr w14:paraId="40F597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41" w:type="pct"/>
            <w:tcBorders>
              <w:top w:val="single" w:color="000000" w:sz="4" w:space="0"/>
              <w:left w:val="single" w:color="000000" w:sz="4" w:space="0"/>
              <w:bottom w:val="single" w:color="000000" w:sz="4" w:space="0"/>
              <w:right w:val="single" w:color="000000" w:sz="4" w:space="0"/>
            </w:tcBorders>
            <w:shd w:val="clear" w:color="auto" w:fill="FFFFFF"/>
          </w:tcPr>
          <w:p w14:paraId="170CD569">
            <w:pPr>
              <w:widowControl/>
              <w:adjustRightInd w:val="0"/>
              <w:snapToGrid w:val="0"/>
              <w:spacing w:line="430" w:lineRule="exact"/>
              <w:jc w:val="left"/>
              <w:outlineLvl w:val="2"/>
              <w:rPr>
                <w:rFonts w:hint="default" w:ascii="仿宋" w:hAnsi="仿宋" w:eastAsia="仿宋" w:cs="宋体"/>
                <w:b/>
                <w:bCs/>
                <w:color w:val="000000"/>
                <w:sz w:val="24"/>
                <w:lang w:val="en-US" w:eastAsia="zh-CN"/>
              </w:rPr>
            </w:pPr>
            <w:r>
              <w:rPr>
                <w:rFonts w:hint="eastAsia" w:ascii="仿宋" w:hAnsi="仿宋" w:eastAsia="仿宋" w:cs="宋体"/>
                <w:b/>
                <w:bCs/>
                <w:color w:val="000000"/>
                <w:sz w:val="24"/>
                <w:lang w:val="en-US" w:eastAsia="zh-CN"/>
              </w:rPr>
              <w:t>其中：服务第一产业人数（人）</w:t>
            </w:r>
          </w:p>
        </w:tc>
        <w:tc>
          <w:tcPr>
            <w:tcW w:w="752" w:type="pct"/>
            <w:tcBorders>
              <w:top w:val="single" w:color="000000" w:sz="4" w:space="0"/>
              <w:left w:val="single" w:color="000000" w:sz="4" w:space="0"/>
              <w:bottom w:val="single" w:color="000000" w:sz="4" w:space="0"/>
              <w:right w:val="single" w:color="000000" w:sz="4" w:space="0"/>
            </w:tcBorders>
            <w:shd w:val="clear" w:color="auto" w:fill="FFFFFF"/>
          </w:tcPr>
          <w:p w14:paraId="6153148F">
            <w:pPr>
              <w:widowControl/>
              <w:adjustRightInd w:val="0"/>
              <w:snapToGrid w:val="0"/>
              <w:spacing w:line="430" w:lineRule="exact"/>
              <w:jc w:val="center"/>
              <w:outlineLvl w:val="2"/>
              <w:rPr>
                <w:rFonts w:hint="default" w:ascii="Times New Roman" w:hAnsi="Times New Roman" w:cs="Times New Roman"/>
                <w:bCs/>
                <w:color w:val="000000"/>
                <w:sz w:val="24"/>
                <w:lang w:val="en-US" w:eastAsia="zh-CN"/>
              </w:rPr>
            </w:pPr>
            <w:r>
              <w:rPr>
                <w:rFonts w:hint="default" w:ascii="Times New Roman" w:hAnsi="Times New Roman" w:cs="Times New Roman"/>
                <w:bCs/>
                <w:color w:val="000000"/>
                <w:sz w:val="24"/>
                <w:lang w:val="en-US" w:eastAsia="zh-CN"/>
              </w:rPr>
              <w:t>170</w:t>
            </w:r>
          </w:p>
        </w:tc>
        <w:tc>
          <w:tcPr>
            <w:tcW w:w="752" w:type="pct"/>
            <w:tcBorders>
              <w:top w:val="single" w:color="000000" w:sz="4" w:space="0"/>
              <w:left w:val="single" w:color="000000" w:sz="4" w:space="0"/>
              <w:bottom w:val="single" w:color="000000" w:sz="4" w:space="0"/>
              <w:right w:val="single" w:color="000000" w:sz="4" w:space="0"/>
            </w:tcBorders>
            <w:shd w:val="clear" w:color="auto" w:fill="FFFFFF"/>
          </w:tcPr>
          <w:p w14:paraId="1318B414">
            <w:pPr>
              <w:widowControl/>
              <w:adjustRightInd w:val="0"/>
              <w:snapToGrid w:val="0"/>
              <w:spacing w:line="430" w:lineRule="exact"/>
              <w:jc w:val="center"/>
              <w:outlineLvl w:val="2"/>
              <w:rPr>
                <w:rFonts w:hint="default" w:ascii="Times New Roman" w:hAnsi="Times New Roman" w:cs="Times New Roman"/>
                <w:bCs/>
                <w:color w:val="000000"/>
                <w:sz w:val="24"/>
                <w:lang w:val="en-US" w:eastAsia="zh-CN"/>
              </w:rPr>
            </w:pPr>
            <w:r>
              <w:rPr>
                <w:rFonts w:hint="eastAsia" w:ascii="Times New Roman" w:hAnsi="Times New Roman" w:cs="Times New Roman"/>
                <w:bCs/>
                <w:color w:val="000000"/>
                <w:sz w:val="24"/>
                <w:lang w:val="en-US" w:eastAsia="zh-CN"/>
              </w:rPr>
              <w:t>84</w:t>
            </w:r>
          </w:p>
        </w:tc>
        <w:tc>
          <w:tcPr>
            <w:tcW w:w="752" w:type="pct"/>
            <w:tcBorders>
              <w:top w:val="single" w:color="000000" w:sz="4" w:space="0"/>
              <w:left w:val="single" w:color="000000" w:sz="4" w:space="0"/>
              <w:bottom w:val="single" w:color="000000" w:sz="4" w:space="0"/>
              <w:right w:val="single" w:color="000000" w:sz="4" w:space="0"/>
            </w:tcBorders>
            <w:shd w:val="clear" w:color="auto" w:fill="FFFFFF"/>
          </w:tcPr>
          <w:p w14:paraId="0FE52952">
            <w:pPr>
              <w:widowControl/>
              <w:adjustRightInd w:val="0"/>
              <w:snapToGrid w:val="0"/>
              <w:spacing w:line="430" w:lineRule="exact"/>
              <w:jc w:val="center"/>
              <w:outlineLvl w:val="2"/>
              <w:rPr>
                <w:rFonts w:hint="default" w:ascii="Times New Roman" w:hAnsi="Times New Roman" w:cs="Times New Roman"/>
                <w:bCs/>
                <w:color w:val="000000"/>
                <w:sz w:val="24"/>
                <w:lang w:val="en-US" w:eastAsia="zh-CN"/>
              </w:rPr>
            </w:pPr>
            <w:r>
              <w:rPr>
                <w:rFonts w:hint="eastAsia" w:cs="Times New Roman"/>
                <w:bCs/>
                <w:color w:val="000000"/>
                <w:sz w:val="24"/>
                <w:lang w:val="en-US" w:eastAsia="zh-CN"/>
              </w:rPr>
              <w:t>151</w:t>
            </w:r>
          </w:p>
        </w:tc>
      </w:tr>
      <w:tr w14:paraId="736C5F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41" w:type="pct"/>
            <w:tcBorders>
              <w:top w:val="single" w:color="000000" w:sz="4" w:space="0"/>
              <w:left w:val="single" w:color="000000" w:sz="4" w:space="0"/>
              <w:bottom w:val="single" w:color="000000" w:sz="4" w:space="0"/>
              <w:right w:val="single" w:color="000000" w:sz="4" w:space="0"/>
            </w:tcBorders>
            <w:shd w:val="clear" w:color="auto" w:fill="FFFFFF"/>
          </w:tcPr>
          <w:p w14:paraId="5A62416B">
            <w:pPr>
              <w:widowControl/>
              <w:adjustRightInd w:val="0"/>
              <w:snapToGrid w:val="0"/>
              <w:spacing w:line="430" w:lineRule="exact"/>
              <w:jc w:val="left"/>
              <w:outlineLvl w:val="2"/>
              <w:rPr>
                <w:rFonts w:hint="default" w:ascii="仿宋" w:hAnsi="仿宋" w:eastAsia="仿宋" w:cs="宋体"/>
                <w:b/>
                <w:bCs/>
                <w:color w:val="000000"/>
                <w:sz w:val="24"/>
                <w:lang w:val="en-US" w:eastAsia="zh-CN"/>
              </w:rPr>
            </w:pPr>
            <w:r>
              <w:rPr>
                <w:rFonts w:hint="eastAsia" w:ascii="仿宋" w:hAnsi="仿宋" w:eastAsia="仿宋" w:cs="宋体"/>
                <w:b/>
                <w:bCs/>
                <w:color w:val="000000"/>
                <w:sz w:val="24"/>
                <w:lang w:val="en-US" w:eastAsia="zh-CN"/>
              </w:rPr>
              <w:t xml:space="preserve">      服务第二产业人数（人）</w:t>
            </w:r>
          </w:p>
        </w:tc>
        <w:tc>
          <w:tcPr>
            <w:tcW w:w="752" w:type="pct"/>
            <w:tcBorders>
              <w:top w:val="single" w:color="000000" w:sz="4" w:space="0"/>
              <w:left w:val="single" w:color="000000" w:sz="4" w:space="0"/>
              <w:bottom w:val="single" w:color="000000" w:sz="4" w:space="0"/>
              <w:right w:val="single" w:color="000000" w:sz="4" w:space="0"/>
            </w:tcBorders>
            <w:shd w:val="clear" w:color="auto" w:fill="FFFFFF"/>
          </w:tcPr>
          <w:p w14:paraId="0B6BA198">
            <w:pPr>
              <w:widowControl/>
              <w:adjustRightInd w:val="0"/>
              <w:snapToGrid w:val="0"/>
              <w:spacing w:line="430" w:lineRule="exact"/>
              <w:jc w:val="center"/>
              <w:outlineLvl w:val="2"/>
              <w:rPr>
                <w:rFonts w:hint="default" w:ascii="Times New Roman" w:hAnsi="Times New Roman" w:cs="Times New Roman"/>
                <w:bCs/>
                <w:color w:val="000000"/>
                <w:sz w:val="24"/>
                <w:lang w:val="en-US" w:eastAsia="zh-CN"/>
              </w:rPr>
            </w:pPr>
            <w:r>
              <w:rPr>
                <w:rFonts w:hint="default" w:ascii="Times New Roman" w:hAnsi="Times New Roman" w:cs="Times New Roman"/>
                <w:bCs/>
                <w:color w:val="000000"/>
                <w:sz w:val="24"/>
                <w:lang w:val="en-US" w:eastAsia="zh-CN"/>
              </w:rPr>
              <w:t>490</w:t>
            </w:r>
          </w:p>
        </w:tc>
        <w:tc>
          <w:tcPr>
            <w:tcW w:w="752" w:type="pct"/>
            <w:tcBorders>
              <w:top w:val="single" w:color="000000" w:sz="4" w:space="0"/>
              <w:left w:val="single" w:color="000000" w:sz="4" w:space="0"/>
              <w:bottom w:val="single" w:color="000000" w:sz="4" w:space="0"/>
              <w:right w:val="single" w:color="000000" w:sz="4" w:space="0"/>
            </w:tcBorders>
            <w:shd w:val="clear" w:color="auto" w:fill="FFFFFF"/>
          </w:tcPr>
          <w:p w14:paraId="748D4F0F">
            <w:pPr>
              <w:widowControl/>
              <w:adjustRightInd w:val="0"/>
              <w:snapToGrid w:val="0"/>
              <w:spacing w:line="430" w:lineRule="exact"/>
              <w:jc w:val="center"/>
              <w:outlineLvl w:val="2"/>
              <w:rPr>
                <w:rFonts w:hint="default" w:ascii="Times New Roman" w:hAnsi="Times New Roman" w:cs="Times New Roman"/>
                <w:bCs/>
                <w:color w:val="000000"/>
                <w:sz w:val="24"/>
                <w:lang w:val="en-US" w:eastAsia="zh-CN"/>
              </w:rPr>
            </w:pPr>
            <w:r>
              <w:rPr>
                <w:rFonts w:hint="eastAsia" w:ascii="Times New Roman" w:hAnsi="Times New Roman" w:cs="Times New Roman"/>
                <w:bCs/>
                <w:color w:val="000000"/>
                <w:sz w:val="24"/>
                <w:lang w:val="en-US" w:eastAsia="zh-CN"/>
              </w:rPr>
              <w:t>408</w:t>
            </w:r>
          </w:p>
        </w:tc>
        <w:tc>
          <w:tcPr>
            <w:tcW w:w="752" w:type="pct"/>
            <w:tcBorders>
              <w:top w:val="single" w:color="000000" w:sz="4" w:space="0"/>
              <w:left w:val="single" w:color="000000" w:sz="4" w:space="0"/>
              <w:bottom w:val="single" w:color="000000" w:sz="4" w:space="0"/>
              <w:right w:val="single" w:color="000000" w:sz="4" w:space="0"/>
            </w:tcBorders>
            <w:shd w:val="clear" w:color="auto" w:fill="FFFFFF"/>
          </w:tcPr>
          <w:p w14:paraId="2F4813D5">
            <w:pPr>
              <w:widowControl/>
              <w:adjustRightInd w:val="0"/>
              <w:snapToGrid w:val="0"/>
              <w:spacing w:line="430" w:lineRule="exact"/>
              <w:jc w:val="center"/>
              <w:outlineLvl w:val="2"/>
              <w:rPr>
                <w:rFonts w:hint="default" w:ascii="Times New Roman" w:hAnsi="Times New Roman" w:cs="Times New Roman"/>
                <w:bCs/>
                <w:color w:val="000000"/>
                <w:sz w:val="24"/>
                <w:lang w:val="en-US" w:eastAsia="zh-CN"/>
              </w:rPr>
            </w:pPr>
            <w:r>
              <w:rPr>
                <w:rFonts w:hint="eastAsia" w:cs="Times New Roman"/>
                <w:bCs/>
                <w:color w:val="000000"/>
                <w:sz w:val="24"/>
                <w:lang w:val="en-US" w:eastAsia="zh-CN"/>
              </w:rPr>
              <w:t>558</w:t>
            </w:r>
          </w:p>
        </w:tc>
      </w:tr>
      <w:tr w14:paraId="07CDEF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41" w:type="pct"/>
            <w:tcBorders>
              <w:top w:val="single" w:color="000000" w:sz="4" w:space="0"/>
              <w:left w:val="single" w:color="000000" w:sz="4" w:space="0"/>
              <w:bottom w:val="single" w:color="000000" w:sz="4" w:space="0"/>
              <w:right w:val="single" w:color="000000" w:sz="4" w:space="0"/>
            </w:tcBorders>
            <w:shd w:val="clear" w:color="auto" w:fill="FFFFFF"/>
          </w:tcPr>
          <w:p w14:paraId="4182C672">
            <w:pPr>
              <w:widowControl/>
              <w:adjustRightInd w:val="0"/>
              <w:snapToGrid w:val="0"/>
              <w:spacing w:line="430" w:lineRule="exact"/>
              <w:jc w:val="left"/>
              <w:outlineLvl w:val="2"/>
              <w:rPr>
                <w:rFonts w:hint="default" w:ascii="仿宋" w:hAnsi="仿宋" w:eastAsia="仿宋" w:cs="宋体"/>
                <w:b/>
                <w:bCs/>
                <w:color w:val="000000"/>
                <w:sz w:val="24"/>
                <w:lang w:val="en-US" w:eastAsia="zh-CN"/>
              </w:rPr>
            </w:pPr>
            <w:r>
              <w:rPr>
                <w:rFonts w:hint="eastAsia" w:ascii="仿宋" w:hAnsi="仿宋" w:eastAsia="仿宋" w:cs="宋体"/>
                <w:b/>
                <w:bCs/>
                <w:color w:val="000000"/>
                <w:sz w:val="24"/>
                <w:lang w:val="en-US" w:eastAsia="zh-CN"/>
              </w:rPr>
              <w:t xml:space="preserve">      服务第三产业人数（人）</w:t>
            </w:r>
          </w:p>
        </w:tc>
        <w:tc>
          <w:tcPr>
            <w:tcW w:w="752" w:type="pct"/>
            <w:tcBorders>
              <w:top w:val="single" w:color="000000" w:sz="4" w:space="0"/>
              <w:left w:val="single" w:color="000000" w:sz="4" w:space="0"/>
              <w:bottom w:val="single" w:color="000000" w:sz="4" w:space="0"/>
              <w:right w:val="single" w:color="000000" w:sz="4" w:space="0"/>
            </w:tcBorders>
            <w:shd w:val="clear" w:color="auto" w:fill="FFFFFF"/>
          </w:tcPr>
          <w:p w14:paraId="2B25CE87">
            <w:pPr>
              <w:widowControl/>
              <w:adjustRightInd w:val="0"/>
              <w:snapToGrid w:val="0"/>
              <w:spacing w:line="430" w:lineRule="exact"/>
              <w:jc w:val="center"/>
              <w:outlineLvl w:val="2"/>
              <w:rPr>
                <w:rFonts w:hint="default" w:ascii="Times New Roman" w:hAnsi="Times New Roman" w:cs="Times New Roman"/>
                <w:bCs/>
                <w:color w:val="000000"/>
                <w:sz w:val="24"/>
                <w:lang w:val="en-US" w:eastAsia="zh-CN"/>
              </w:rPr>
            </w:pPr>
            <w:r>
              <w:rPr>
                <w:rFonts w:hint="default" w:ascii="Times New Roman" w:hAnsi="Times New Roman" w:cs="Times New Roman"/>
                <w:bCs/>
                <w:color w:val="000000"/>
                <w:sz w:val="24"/>
                <w:lang w:val="en-US" w:eastAsia="zh-CN"/>
              </w:rPr>
              <w:t>1530</w:t>
            </w:r>
          </w:p>
        </w:tc>
        <w:tc>
          <w:tcPr>
            <w:tcW w:w="752" w:type="pct"/>
            <w:tcBorders>
              <w:top w:val="single" w:color="000000" w:sz="4" w:space="0"/>
              <w:left w:val="single" w:color="000000" w:sz="4" w:space="0"/>
              <w:bottom w:val="single" w:color="000000" w:sz="4" w:space="0"/>
              <w:right w:val="single" w:color="000000" w:sz="4" w:space="0"/>
            </w:tcBorders>
            <w:shd w:val="clear" w:color="auto" w:fill="FFFFFF"/>
          </w:tcPr>
          <w:p w14:paraId="2455FF01">
            <w:pPr>
              <w:widowControl/>
              <w:adjustRightInd w:val="0"/>
              <w:snapToGrid w:val="0"/>
              <w:spacing w:line="430" w:lineRule="exact"/>
              <w:jc w:val="center"/>
              <w:outlineLvl w:val="2"/>
              <w:rPr>
                <w:rFonts w:hint="default" w:ascii="Times New Roman" w:hAnsi="Times New Roman" w:cs="Times New Roman"/>
                <w:bCs/>
                <w:color w:val="000000"/>
                <w:sz w:val="24"/>
                <w:lang w:val="en-US" w:eastAsia="zh-CN"/>
              </w:rPr>
            </w:pPr>
            <w:r>
              <w:rPr>
                <w:rFonts w:hint="eastAsia" w:ascii="Times New Roman" w:hAnsi="Times New Roman" w:cs="Times New Roman"/>
                <w:bCs/>
                <w:color w:val="000000"/>
                <w:sz w:val="24"/>
                <w:lang w:val="en-US" w:eastAsia="zh-CN"/>
              </w:rPr>
              <w:t>1685</w:t>
            </w:r>
          </w:p>
        </w:tc>
        <w:tc>
          <w:tcPr>
            <w:tcW w:w="752" w:type="pct"/>
            <w:tcBorders>
              <w:top w:val="single" w:color="000000" w:sz="4" w:space="0"/>
              <w:left w:val="single" w:color="000000" w:sz="4" w:space="0"/>
              <w:bottom w:val="single" w:color="000000" w:sz="4" w:space="0"/>
              <w:right w:val="single" w:color="000000" w:sz="4" w:space="0"/>
            </w:tcBorders>
            <w:shd w:val="clear" w:color="auto" w:fill="FFFFFF"/>
          </w:tcPr>
          <w:p w14:paraId="5243A762">
            <w:pPr>
              <w:widowControl/>
              <w:adjustRightInd w:val="0"/>
              <w:snapToGrid w:val="0"/>
              <w:spacing w:line="430" w:lineRule="exact"/>
              <w:jc w:val="center"/>
              <w:outlineLvl w:val="2"/>
              <w:rPr>
                <w:rFonts w:hint="default" w:ascii="Times New Roman" w:hAnsi="Times New Roman" w:cs="Times New Roman"/>
                <w:bCs/>
                <w:color w:val="000000"/>
                <w:sz w:val="24"/>
                <w:lang w:val="en-US" w:eastAsia="zh-CN"/>
              </w:rPr>
            </w:pPr>
            <w:r>
              <w:rPr>
                <w:rFonts w:hint="eastAsia" w:cs="Times New Roman"/>
                <w:bCs/>
                <w:color w:val="000000"/>
                <w:sz w:val="24"/>
                <w:lang w:val="en-US" w:eastAsia="zh-CN"/>
              </w:rPr>
              <w:t>1585</w:t>
            </w:r>
          </w:p>
        </w:tc>
      </w:tr>
    </w:tbl>
    <w:p w14:paraId="38499BBE">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lang w:val="en-US" w:eastAsia="zh-CN"/>
        </w:rPr>
        <w:t>浙江信息工程学校</w:t>
      </w:r>
      <w:r>
        <w:rPr>
          <w:rFonts w:hint="eastAsia" w:ascii="仿宋_GB2312" w:hAnsi="仿宋_GB2312" w:eastAsia="仿宋_GB2312" w:cs="仿宋_GB2312"/>
          <w:color w:val="000000"/>
          <w:sz w:val="32"/>
          <w:szCs w:val="32"/>
        </w:rPr>
        <w:t>组织校、企、生三方共同学习《国家职业学校学生实习管理规定》学校召开实习生动员大会、实习班级家长会、企业人事经理座谈会，从校、企、家三方统一就业思想、落实就业政策，重新修订《学生实习三方协议》、《实习指南》、《实习手册》细化实习就业管理制度，通过实习教育季系列活动、人才推荐会、实习指导教师就业指导、用人单位三方考核等工作强化就业管理，提升毕业生就业能力。</w:t>
      </w:r>
    </w:p>
    <w:tbl>
      <w:tblPr>
        <w:tblStyle w:val="2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14:paraId="27341B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tcBorders>
              <w:top w:val="single" w:color="0070C0" w:sz="4" w:space="0"/>
              <w:left w:val="single" w:color="0070C0" w:sz="4" w:space="0"/>
              <w:bottom w:val="single" w:color="0070C0" w:sz="4" w:space="0"/>
              <w:right w:val="single" w:color="0070C0" w:sz="4" w:space="0"/>
            </w:tcBorders>
          </w:tcPr>
          <w:p w14:paraId="7CD9E3F1">
            <w:pPr>
              <w:keepNext w:val="0"/>
              <w:keepLines w:val="0"/>
              <w:pageBreakBefore w:val="0"/>
              <w:widowControl w:val="0"/>
              <w:numPr>
                <w:ilvl w:val="0"/>
                <w:numId w:val="0"/>
              </w:numPr>
              <w:kinsoku/>
              <w:wordWrap/>
              <w:overflowPunct/>
              <w:topLinePunct w:val="0"/>
              <w:autoSpaceDE/>
              <w:autoSpaceDN/>
              <w:bidi w:val="0"/>
              <w:adjustRightInd/>
              <w:snapToGrid/>
              <w:spacing w:line="560" w:lineRule="exact"/>
              <w:textAlignment w:val="auto"/>
              <w:rPr>
                <w:rFonts w:hint="eastAsia" w:ascii="方正小标宋简体" w:hAnsi="方正小标宋简体" w:eastAsia="方正小标宋简体" w:cs="方正小标宋简体"/>
                <w:color w:val="0000FF"/>
                <w:kern w:val="2"/>
                <w:sz w:val="32"/>
                <w:szCs w:val="32"/>
                <w:vertAlign w:val="baseline"/>
                <w:lang w:val="en-US" w:eastAsia="zh-CN" w:bidi="ar-SA"/>
              </w:rPr>
            </w:pPr>
            <w:r>
              <w:rPr>
                <w:rFonts w:hint="eastAsia" w:ascii="方正小标宋简体" w:hAnsi="方正小标宋简体" w:eastAsia="方正小标宋简体" w:cs="方正小标宋简体"/>
                <w:color w:val="0000FF"/>
                <w:kern w:val="2"/>
                <w:sz w:val="32"/>
                <w:szCs w:val="32"/>
                <w:vertAlign w:val="baseline"/>
                <w:lang w:val="en-US" w:eastAsia="zh-CN" w:bidi="ar-SA"/>
              </w:rPr>
              <w:t>案例5 浙江信息工程学校——校企共育，学徒成才：学校机电专业学徒成长</w:t>
            </w:r>
          </w:p>
          <w:p w14:paraId="5E29A5D0">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方正小标宋简体" w:hAnsi="方正小标宋简体" w:eastAsia="方正小标宋简体" w:cs="方正小标宋简体"/>
                <w:color w:val="0000FF"/>
                <w:kern w:val="2"/>
                <w:sz w:val="32"/>
                <w:szCs w:val="32"/>
                <w:vertAlign w:val="baseline"/>
                <w:lang w:val="en-US" w:eastAsia="zh-CN" w:bidi="ar-SA"/>
              </w:rPr>
            </w:pPr>
            <w:r>
              <w:rPr>
                <w:rFonts w:hint="default" w:ascii="Times New Roman" w:hAnsi="Times New Roman" w:eastAsia="楷体" w:cs="Times New Roman"/>
                <w:color w:val="auto"/>
                <w:sz w:val="32"/>
                <w:szCs w:val="32"/>
                <w:vertAlign w:val="baseline"/>
                <w:lang w:val="en-US" w:eastAsia="zh-CN"/>
              </w:rPr>
              <w:t>技师21班费致远同学为学校2022届毕业生，经学校推荐到浙江正远智能装备科技有限公司任职，学校与企业共商采用现代学徒制育人模式，为该生提供数控车工、产品装配、质量检测等多个岗位，并采用轮岗制帮助该生快速了解企业生产流程、选择适合自己的岗位，经过半年的岗位锻炼，该生专业技能提升明显，已掌握独立完成CAD布局及技术要求搭建模型，出工程图，下推生产的能力，同时成为公司技术骨干成员，为企业带教师傅，传授新实习生。</w:t>
            </w:r>
          </w:p>
        </w:tc>
      </w:tr>
    </w:tbl>
    <w:p w14:paraId="03A0EC7A">
      <w:pPr>
        <w:pStyle w:val="4"/>
        <w:bidi w:val="0"/>
        <w:ind w:firstLine="643" w:firstLineChars="200"/>
        <w:rPr>
          <w:rFonts w:hint="eastAsia" w:ascii="仿宋_GB2312" w:hAnsi="仿宋_GB2312" w:eastAsia="仿宋_GB2312" w:cs="仿宋_GB2312"/>
          <w:b/>
          <w:bCs w:val="0"/>
          <w:lang w:val="en-US" w:eastAsia="zh-CN"/>
        </w:rPr>
      </w:pPr>
      <w:bookmarkStart w:id="38" w:name="_Toc22373"/>
      <w:r>
        <w:rPr>
          <w:rFonts w:hint="default" w:ascii="Times New Roman" w:hAnsi="Times New Roman" w:eastAsia="仿宋_GB2312" w:cs="Times New Roman"/>
          <w:b/>
          <w:bCs w:val="0"/>
          <w:lang w:val="en-US" w:eastAsia="zh-CN"/>
        </w:rPr>
        <w:t>2.</w:t>
      </w:r>
      <w:r>
        <w:rPr>
          <w:rFonts w:hint="eastAsia" w:ascii="Times New Roman" w:hAnsi="Times New Roman" w:eastAsia="仿宋_GB2312" w:cs="Times New Roman"/>
          <w:b/>
          <w:bCs w:val="0"/>
          <w:lang w:val="en-US" w:eastAsia="zh-CN"/>
        </w:rPr>
        <w:t>5</w:t>
      </w:r>
      <w:r>
        <w:rPr>
          <w:rFonts w:hint="eastAsia" w:ascii="仿宋_GB2312" w:hAnsi="仿宋_GB2312" w:eastAsia="仿宋_GB2312" w:cs="仿宋_GB2312"/>
          <w:b/>
          <w:bCs w:val="0"/>
          <w:lang w:val="en-US" w:eastAsia="zh-CN"/>
        </w:rPr>
        <w:t>创新创业</w:t>
      </w:r>
      <w:bookmarkEnd w:id="38"/>
    </w:p>
    <w:p w14:paraId="4A4C006E">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Times New Roman" w:hAnsi="Times New Roman" w:eastAsia="仿宋_GB2312" w:cs="Times New Roman"/>
          <w:color w:val="000000"/>
          <w:kern w:val="0"/>
          <w:sz w:val="32"/>
          <w:szCs w:val="32"/>
          <w:lang w:val="en-US" w:eastAsia="zh-CN"/>
        </w:rPr>
      </w:pPr>
      <w:r>
        <w:rPr>
          <w:rFonts w:hint="eastAsia" w:eastAsia="仿宋_GB2312"/>
          <w:color w:val="000000"/>
          <w:kern w:val="0"/>
          <w:sz w:val="32"/>
          <w:szCs w:val="32"/>
          <w:lang w:val="en-US" w:eastAsia="zh-CN"/>
        </w:rPr>
        <w:t>湖州市职业教育适应“大众创业，万众创新”新形势，加强创新创业教育科学化、制度化、规范化建设，把创新创业教育纳入人才培养方案，把创新创业能力作为人才培养目标，不断强化学生创业意识、创新精神和创业能力培养。</w:t>
      </w:r>
      <w:r>
        <w:rPr>
          <w:rFonts w:hint="eastAsia" w:eastAsia="仿宋_GB2312"/>
          <w:color w:val="000000"/>
          <w:kern w:val="0"/>
          <w:sz w:val="32"/>
          <w:szCs w:val="32"/>
        </w:rPr>
        <w:t>20</w:t>
      </w:r>
      <w:r>
        <w:rPr>
          <w:rFonts w:eastAsia="仿宋_GB2312"/>
          <w:color w:val="000000"/>
          <w:kern w:val="0"/>
          <w:sz w:val="32"/>
          <w:szCs w:val="32"/>
        </w:rPr>
        <w:t>2</w:t>
      </w:r>
      <w:r>
        <w:rPr>
          <w:rFonts w:hint="eastAsia" w:eastAsia="仿宋_GB2312"/>
          <w:color w:val="000000"/>
          <w:kern w:val="0"/>
          <w:sz w:val="32"/>
          <w:szCs w:val="32"/>
          <w:lang w:val="en-US" w:eastAsia="zh-CN"/>
        </w:rPr>
        <w:t>4</w:t>
      </w:r>
      <w:r>
        <w:rPr>
          <w:rFonts w:hint="eastAsia" w:eastAsia="仿宋_GB2312"/>
          <w:color w:val="000000"/>
          <w:kern w:val="0"/>
          <w:sz w:val="32"/>
          <w:szCs w:val="32"/>
        </w:rPr>
        <w:t>年，</w:t>
      </w:r>
      <w:r>
        <w:rPr>
          <w:rFonts w:hint="eastAsia" w:eastAsia="仿宋_GB2312"/>
          <w:color w:val="auto"/>
          <w:kern w:val="0"/>
          <w:sz w:val="32"/>
          <w:szCs w:val="32"/>
          <w:highlight w:val="none"/>
          <w:lang w:val="en-US" w:eastAsia="zh-CN"/>
        </w:rPr>
        <w:t>立项建设市级优质职业体验课程13门，</w:t>
      </w:r>
      <w:r>
        <w:rPr>
          <w:rFonts w:hint="eastAsia" w:eastAsia="仿宋_GB2312"/>
          <w:color w:val="auto"/>
          <w:kern w:val="0"/>
          <w:sz w:val="32"/>
          <w:szCs w:val="32"/>
          <w:lang w:val="en-US" w:eastAsia="zh-CN"/>
        </w:rPr>
        <w:t>培养学生创新创业意识</w:t>
      </w:r>
      <w:r>
        <w:rPr>
          <w:rFonts w:hint="eastAsia" w:eastAsia="仿宋_GB2312"/>
          <w:color w:val="000000"/>
          <w:kern w:val="0"/>
          <w:sz w:val="32"/>
          <w:szCs w:val="32"/>
          <w:lang w:val="en-US" w:eastAsia="zh-CN"/>
        </w:rPr>
        <w:t>，提升学生创新创业能力。</w:t>
      </w:r>
      <w:r>
        <w:rPr>
          <w:rFonts w:hint="eastAsia" w:eastAsia="仿宋_GB2312"/>
          <w:color w:val="000000"/>
          <w:kern w:val="0"/>
          <w:sz w:val="32"/>
          <w:szCs w:val="32"/>
        </w:rPr>
        <w:t>同时，举行全市中职学校学生创新设计、创业计划书比赛，</w:t>
      </w:r>
      <w:r>
        <w:rPr>
          <w:rFonts w:hint="eastAsia" w:eastAsia="仿宋_GB2312"/>
          <w:color w:val="000000"/>
          <w:kern w:val="0"/>
          <w:sz w:val="32"/>
          <w:szCs w:val="32"/>
          <w:highlight w:val="none"/>
        </w:rPr>
        <w:t>学生在省级中职学校创新</w:t>
      </w:r>
      <w:r>
        <w:rPr>
          <w:rFonts w:hint="eastAsia" w:eastAsia="仿宋_GB2312"/>
          <w:color w:val="auto"/>
          <w:kern w:val="0"/>
          <w:sz w:val="32"/>
          <w:szCs w:val="32"/>
          <w:highlight w:val="none"/>
        </w:rPr>
        <w:t>创业比赛获奖</w:t>
      </w:r>
      <w:r>
        <w:rPr>
          <w:rFonts w:hint="eastAsia" w:eastAsia="仿宋_GB2312"/>
          <w:color w:val="auto"/>
          <w:kern w:val="0"/>
          <w:sz w:val="32"/>
          <w:szCs w:val="32"/>
          <w:highlight w:val="none"/>
          <w:lang w:val="en-US" w:eastAsia="zh-CN"/>
        </w:rPr>
        <w:t>8</w:t>
      </w:r>
      <w:r>
        <w:rPr>
          <w:rFonts w:hint="eastAsia" w:eastAsia="仿宋_GB2312"/>
          <w:color w:val="auto"/>
          <w:kern w:val="0"/>
          <w:sz w:val="32"/>
          <w:szCs w:val="32"/>
          <w:highlight w:val="none"/>
        </w:rPr>
        <w:t>项</w:t>
      </w:r>
      <w:r>
        <w:rPr>
          <w:rFonts w:hint="eastAsia" w:eastAsia="仿宋_GB2312"/>
          <w:color w:val="auto"/>
          <w:kern w:val="0"/>
          <w:sz w:val="32"/>
          <w:szCs w:val="32"/>
          <w:highlight w:val="none"/>
          <w:lang w:val="en-US"/>
        </w:rPr>
        <w:t>。</w:t>
      </w:r>
      <w:r>
        <w:rPr>
          <w:rFonts w:hint="eastAsia" w:ascii="Times New Roman" w:hAnsi="Times New Roman" w:eastAsia="仿宋_GB2312" w:cs="Times New Roman"/>
          <w:color w:val="auto"/>
          <w:kern w:val="0"/>
          <w:sz w:val="32"/>
          <w:szCs w:val="32"/>
          <w:lang w:val="en-US" w:eastAsia="zh-CN"/>
        </w:rPr>
        <w:t>如湖州艺术与设计学校</w:t>
      </w:r>
      <w:r>
        <w:rPr>
          <w:rFonts w:hint="eastAsia" w:eastAsia="仿宋_GB2312" w:cs="Times New Roman"/>
          <w:color w:val="auto"/>
          <w:kern w:val="0"/>
          <w:sz w:val="32"/>
          <w:szCs w:val="32"/>
          <w:lang w:val="en-US" w:eastAsia="zh-CN"/>
        </w:rPr>
        <w:t>在</w:t>
      </w:r>
      <w:r>
        <w:rPr>
          <w:rFonts w:hint="eastAsia" w:ascii="Times New Roman" w:hAnsi="Times New Roman" w:eastAsia="仿宋_GB2312" w:cs="Times New Roman"/>
          <w:color w:val="auto"/>
          <w:kern w:val="0"/>
          <w:sz w:val="32"/>
          <w:szCs w:val="32"/>
          <w:lang w:val="en-US" w:eastAsia="zh-CN"/>
        </w:rPr>
        <w:t>2024年持续建设“艺术+”湖创商城创业孵化基地，现有朴染手造坊、艺承云创业、木棉文创、一尔手</w:t>
      </w:r>
      <w:r>
        <w:rPr>
          <w:rFonts w:hint="eastAsia" w:ascii="Times New Roman" w:hAnsi="Times New Roman" w:eastAsia="仿宋_GB2312" w:cs="Times New Roman"/>
          <w:color w:val="000000"/>
          <w:kern w:val="0"/>
          <w:sz w:val="32"/>
          <w:szCs w:val="32"/>
          <w:lang w:val="en-US" w:eastAsia="zh-CN"/>
        </w:rPr>
        <w:t>作、每木</w:t>
      </w:r>
      <w:r>
        <w:rPr>
          <w:rFonts w:hint="eastAsia" w:eastAsia="仿宋_GB2312" w:cs="Times New Roman"/>
          <w:color w:val="000000"/>
          <w:kern w:val="0"/>
          <w:sz w:val="32"/>
          <w:szCs w:val="32"/>
          <w:lang w:val="en-US" w:eastAsia="zh-CN"/>
        </w:rPr>
        <w:t>·</w:t>
      </w:r>
      <w:r>
        <w:rPr>
          <w:rFonts w:hint="eastAsia" w:ascii="Times New Roman" w:hAnsi="Times New Roman" w:eastAsia="仿宋_GB2312" w:cs="Times New Roman"/>
          <w:color w:val="000000"/>
          <w:kern w:val="0"/>
          <w:sz w:val="32"/>
          <w:szCs w:val="32"/>
          <w:lang w:val="en-US" w:eastAsia="zh-CN"/>
        </w:rPr>
        <w:t>形象、巢笙照相馆等6个团队，主要经营手工作品、扎染艺术品等共计100余种商品，对外服务以及对外提供化妆服务等，累计交易总额达6万余元。</w:t>
      </w:r>
    </w:p>
    <w:p w14:paraId="662D4DA6">
      <w:pPr>
        <w:pStyle w:val="10"/>
        <w:jc w:val="center"/>
        <w:rPr>
          <w:rFonts w:hint="eastAsia"/>
          <w:lang w:val="en-US" w:eastAsia="zh-CN"/>
        </w:rPr>
      </w:pPr>
      <w:r>
        <w:rPr>
          <w:rFonts w:hint="eastAsia"/>
          <w:lang w:val="en-US" w:eastAsia="zh-CN"/>
        </w:rPr>
        <w:drawing>
          <wp:inline distT="0" distB="0" distL="0" distR="0">
            <wp:extent cx="4002405" cy="3237865"/>
            <wp:effectExtent l="0" t="0" r="5715" b="8255"/>
            <wp:docPr id="1040" name="图片 18" descr="2-9"/>
            <wp:cNvGraphicFramePr/>
            <a:graphic xmlns:a="http://schemas.openxmlformats.org/drawingml/2006/main">
              <a:graphicData uri="http://schemas.openxmlformats.org/drawingml/2006/picture">
                <pic:pic xmlns:pic="http://schemas.openxmlformats.org/drawingml/2006/picture">
                  <pic:nvPicPr>
                    <pic:cNvPr id="1040" name="图片 18" descr="2-9"/>
                    <pic:cNvPicPr/>
                  </pic:nvPicPr>
                  <pic:blipFill>
                    <a:blip r:embed="rId20" cstate="print"/>
                    <a:srcRect/>
                    <a:stretch>
                      <a:fillRect/>
                    </a:stretch>
                  </pic:blipFill>
                  <pic:spPr>
                    <a:xfrm>
                      <a:off x="0" y="0"/>
                      <a:ext cx="4002405" cy="3237865"/>
                    </a:xfrm>
                    <a:prstGeom prst="rect">
                      <a:avLst/>
                    </a:prstGeom>
                  </pic:spPr>
                </pic:pic>
              </a:graphicData>
            </a:graphic>
          </wp:inline>
        </w:drawing>
      </w:r>
    </w:p>
    <w:p w14:paraId="30510931">
      <w:pPr>
        <w:pStyle w:val="10"/>
        <w:jc w:val="center"/>
        <w:rPr>
          <w:rFonts w:hint="eastAsia"/>
          <w:lang w:val="en-US" w:eastAsia="zh-CN"/>
        </w:rPr>
      </w:pPr>
      <w:r>
        <w:rPr>
          <w:rFonts w:hint="eastAsia" w:ascii="仿宋_GB2312" w:hAnsi="仿宋_GB2312" w:eastAsia="仿宋_GB2312" w:cs="仿宋_GB2312"/>
          <w:b/>
          <w:bCs/>
          <w:kern w:val="2"/>
          <w:sz w:val="24"/>
          <w:szCs w:val="30"/>
          <w:highlight w:val="none"/>
          <w:lang w:val="en-US" w:eastAsia="zh-CN" w:bidi="ar-SA"/>
        </w:rPr>
        <w:t>图</w:t>
      </w:r>
      <w:r>
        <w:rPr>
          <w:rFonts w:hint="default" w:ascii="Times New Roman" w:hAnsi="Times New Roman" w:eastAsia="仿宋_GB2312" w:cs="Times New Roman"/>
          <w:b/>
          <w:bCs/>
          <w:kern w:val="2"/>
          <w:sz w:val="24"/>
          <w:szCs w:val="30"/>
          <w:highlight w:val="none"/>
          <w:lang w:val="en-US" w:eastAsia="zh-CN" w:bidi="ar-SA"/>
        </w:rPr>
        <w:t>2-</w:t>
      </w:r>
      <w:r>
        <w:rPr>
          <w:rFonts w:hint="eastAsia" w:eastAsia="仿宋_GB2312" w:cs="Times New Roman"/>
          <w:b/>
          <w:bCs/>
          <w:kern w:val="2"/>
          <w:sz w:val="24"/>
          <w:szCs w:val="30"/>
          <w:highlight w:val="none"/>
          <w:lang w:val="en-US" w:eastAsia="zh-CN" w:bidi="ar-SA"/>
        </w:rPr>
        <w:t>9</w:t>
      </w:r>
      <w:r>
        <w:rPr>
          <w:rFonts w:hint="eastAsia" w:ascii="仿宋_GB2312" w:hAnsi="仿宋_GB2312" w:eastAsia="仿宋_GB2312" w:cs="仿宋_GB2312"/>
          <w:b/>
          <w:bCs/>
          <w:kern w:val="2"/>
          <w:sz w:val="24"/>
          <w:szCs w:val="30"/>
          <w:highlight w:val="none"/>
          <w:lang w:val="en-US" w:eastAsia="zh-CN" w:bidi="ar-SA"/>
        </w:rPr>
        <w:t xml:space="preserve"> </w:t>
      </w:r>
      <w:r>
        <w:rPr>
          <w:rFonts w:hint="eastAsia" w:ascii="仿宋_GB2312" w:hAnsi="仿宋_GB2312" w:eastAsia="仿宋_GB2312" w:cs="仿宋_GB2312"/>
          <w:b/>
          <w:bCs/>
          <w:color w:val="auto"/>
          <w:kern w:val="2"/>
          <w:sz w:val="24"/>
          <w:szCs w:val="30"/>
          <w:highlight w:val="none"/>
          <w:lang w:val="en-US" w:eastAsia="zh-CN" w:bidi="ar-SA"/>
        </w:rPr>
        <w:t>湖州艺术与设计学校为美妆小镇“世界非遗二十四节气与生命健康论坛”提供妆造</w:t>
      </w:r>
      <w:r>
        <w:rPr>
          <w:rFonts w:hint="eastAsia" w:ascii="仿宋_GB2312" w:hAnsi="仿宋_GB2312" w:eastAsia="仿宋_GB2312" w:cs="仿宋_GB2312"/>
          <w:b/>
          <w:bCs/>
          <w:kern w:val="2"/>
          <w:sz w:val="24"/>
          <w:szCs w:val="30"/>
          <w:highlight w:val="none"/>
          <w:lang w:val="en-US" w:eastAsia="zh-CN" w:bidi="ar-SA"/>
        </w:rPr>
        <w:t>服务</w:t>
      </w:r>
    </w:p>
    <w:p w14:paraId="55FAC1C7">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Times New Roman" w:hAnsi="Times New Roman" w:eastAsia="仿宋_GB2312" w:cs="Times New Roman"/>
          <w:color w:val="000000"/>
          <w:kern w:val="0"/>
          <w:sz w:val="32"/>
          <w:szCs w:val="32"/>
          <w:lang w:val="en-US" w:eastAsia="zh-CN"/>
        </w:rPr>
      </w:pPr>
      <w:bookmarkStart w:id="39" w:name="_Toc1713"/>
      <w:r>
        <w:rPr>
          <w:rFonts w:hint="eastAsia" w:ascii="Times New Roman" w:hAnsi="Times New Roman" w:eastAsia="仿宋_GB2312" w:cs="Times New Roman"/>
          <w:color w:val="000000"/>
          <w:kern w:val="0"/>
          <w:sz w:val="32"/>
          <w:szCs w:val="32"/>
          <w:lang w:val="en-US" w:eastAsia="zh-CN"/>
        </w:rPr>
        <w:t>浙江信息工程学校在职业能力训练中心为学生开设SYB创业培训与创新能力培养课程，并通过第二届技创未来科技节，与文化集市融合呈现，以邀请专家来校开设讲座、面向人人专业技能比拼、科创小竞赛等多种形式，引导学生了解创新创业知识，激发双创热情，提高创新创业能力。同时，学校丝路创客中心创新入驻创智工作室，与绿洲环保屋、匠心木工坊、印象电商创意空间、艺品阁设计中心、拾玖文化、如晤摄影照相馆、骆花有意文创博物馆等共同营造了校园创业创新创效氛围。此外，与丰盛湾合作开设的丰盛湾职业体验中心也成为了学校校企合作的创新典型，以职业体验帮助学生健全人格和道德品质，培养了学生职业生涯规划意识与能力。</w:t>
      </w:r>
      <w:bookmarkEnd w:id="39"/>
    </w:p>
    <w:p w14:paraId="10D2EF92">
      <w:pPr>
        <w:pStyle w:val="4"/>
        <w:bidi w:val="0"/>
        <w:ind w:firstLine="643" w:firstLineChars="200"/>
        <w:rPr>
          <w:rFonts w:hint="default" w:ascii="Times New Roman" w:hAnsi="Times New Roman" w:eastAsia="仿宋_GB2312" w:cs="Times New Roman"/>
          <w:b/>
          <w:bCs w:val="0"/>
          <w:lang w:val="en-US" w:eastAsia="zh-CN"/>
        </w:rPr>
      </w:pPr>
      <w:bookmarkStart w:id="40" w:name="_Toc21008"/>
      <w:r>
        <w:rPr>
          <w:rFonts w:hint="default" w:ascii="Times New Roman" w:hAnsi="Times New Roman" w:eastAsia="仿宋_GB2312" w:cs="Times New Roman"/>
          <w:b/>
          <w:bCs w:val="0"/>
          <w:lang w:val="en-US" w:eastAsia="zh-CN"/>
        </w:rPr>
        <w:t>2.</w:t>
      </w:r>
      <w:r>
        <w:rPr>
          <w:rFonts w:hint="eastAsia" w:ascii="Times New Roman" w:hAnsi="Times New Roman" w:eastAsia="仿宋_GB2312" w:cs="Times New Roman"/>
          <w:b/>
          <w:bCs w:val="0"/>
          <w:lang w:val="en-US" w:eastAsia="zh-CN"/>
        </w:rPr>
        <w:t>6</w:t>
      </w:r>
      <w:r>
        <w:rPr>
          <w:rFonts w:hint="default" w:ascii="Times New Roman" w:hAnsi="Times New Roman" w:eastAsia="仿宋_GB2312" w:cs="Times New Roman"/>
          <w:b/>
          <w:bCs w:val="0"/>
          <w:lang w:val="en-US" w:eastAsia="zh-CN"/>
        </w:rPr>
        <w:t>技能大赛</w:t>
      </w:r>
      <w:bookmarkEnd w:id="40"/>
    </w:p>
    <w:p w14:paraId="2AEBD8F5">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eastAsia="仿宋_GB2312"/>
          <w:color w:val="000000"/>
          <w:kern w:val="0"/>
          <w:sz w:val="32"/>
          <w:szCs w:val="32"/>
          <w:highlight w:val="green"/>
          <w:lang w:eastAsia="zh-CN"/>
        </w:rPr>
      </w:pPr>
      <w:r>
        <w:rPr>
          <w:rFonts w:hint="eastAsia" w:eastAsia="仿宋_GB2312"/>
          <w:color w:val="000000"/>
          <w:kern w:val="0"/>
          <w:sz w:val="32"/>
          <w:szCs w:val="32"/>
        </w:rPr>
        <w:t>以弘扬工匠精神为核心，</w:t>
      </w:r>
      <w:r>
        <w:rPr>
          <w:rFonts w:hint="eastAsia" w:eastAsia="仿宋_GB2312"/>
          <w:color w:val="000000"/>
          <w:kern w:val="0"/>
          <w:sz w:val="32"/>
          <w:szCs w:val="32"/>
          <w:lang w:val="en-US" w:eastAsia="zh-CN"/>
        </w:rPr>
        <w:t>为</w:t>
      </w:r>
      <w:r>
        <w:rPr>
          <w:rFonts w:hint="eastAsia" w:eastAsia="仿宋_GB2312"/>
          <w:color w:val="000000"/>
          <w:kern w:val="0"/>
          <w:sz w:val="32"/>
          <w:szCs w:val="32"/>
        </w:rPr>
        <w:t>培养具备高尚道德、优秀能力、精湛技艺的技术技能人才</w:t>
      </w:r>
      <w:r>
        <w:rPr>
          <w:rFonts w:hint="eastAsia" w:eastAsia="仿宋_GB2312"/>
          <w:color w:val="000000"/>
          <w:kern w:val="0"/>
          <w:sz w:val="32"/>
          <w:szCs w:val="32"/>
          <w:lang w:eastAsia="zh-CN"/>
        </w:rPr>
        <w:t>，</w:t>
      </w:r>
      <w:r>
        <w:rPr>
          <w:rFonts w:hint="eastAsia" w:eastAsia="仿宋_GB2312"/>
          <w:color w:val="000000"/>
          <w:kern w:val="0"/>
          <w:sz w:val="32"/>
          <w:szCs w:val="32"/>
        </w:rPr>
        <w:t>组织开展全市中职学校第2</w:t>
      </w:r>
      <w:r>
        <w:rPr>
          <w:rFonts w:hint="eastAsia" w:eastAsia="仿宋_GB2312"/>
          <w:color w:val="000000"/>
          <w:kern w:val="0"/>
          <w:sz w:val="32"/>
          <w:szCs w:val="32"/>
          <w:lang w:val="en-US" w:eastAsia="zh-CN"/>
        </w:rPr>
        <w:t>6</w:t>
      </w:r>
      <w:r>
        <w:rPr>
          <w:rFonts w:hint="eastAsia" w:eastAsia="仿宋_GB2312"/>
          <w:color w:val="000000"/>
          <w:kern w:val="0"/>
          <w:sz w:val="32"/>
          <w:szCs w:val="32"/>
        </w:rPr>
        <w:t>届</w:t>
      </w:r>
      <w:r>
        <w:rPr>
          <w:rFonts w:hint="eastAsia" w:eastAsia="仿宋_GB2312"/>
          <w:color w:val="000000"/>
          <w:kern w:val="0"/>
          <w:sz w:val="32"/>
          <w:szCs w:val="32"/>
          <w:lang w:eastAsia="zh-CN"/>
        </w:rPr>
        <w:t>学生</w:t>
      </w:r>
      <w:r>
        <w:rPr>
          <w:rFonts w:hint="eastAsia" w:eastAsia="仿宋_GB2312"/>
          <w:color w:val="000000"/>
          <w:kern w:val="0"/>
          <w:sz w:val="32"/>
          <w:szCs w:val="32"/>
        </w:rPr>
        <w:t>技能节暨素质能力竞赛，设立了</w:t>
      </w:r>
      <w:r>
        <w:rPr>
          <w:rFonts w:hint="eastAsia" w:eastAsia="仿宋_GB2312"/>
          <w:color w:val="000000"/>
          <w:kern w:val="0"/>
          <w:sz w:val="32"/>
          <w:szCs w:val="32"/>
          <w:lang w:val="en-US" w:eastAsia="zh-CN"/>
        </w:rPr>
        <w:t>32</w:t>
      </w:r>
      <w:r>
        <w:rPr>
          <w:rFonts w:hint="eastAsia" w:eastAsia="仿宋_GB2312"/>
          <w:color w:val="000000"/>
          <w:kern w:val="0"/>
          <w:sz w:val="32"/>
          <w:szCs w:val="32"/>
        </w:rPr>
        <w:t>个</w:t>
      </w:r>
      <w:r>
        <w:rPr>
          <w:rFonts w:hint="eastAsia" w:eastAsia="仿宋_GB2312"/>
          <w:color w:val="000000"/>
          <w:kern w:val="0"/>
          <w:sz w:val="32"/>
          <w:szCs w:val="32"/>
          <w:lang w:val="en-US" w:eastAsia="zh-CN"/>
        </w:rPr>
        <w:t>专业</w:t>
      </w:r>
      <w:r>
        <w:rPr>
          <w:rFonts w:hint="eastAsia" w:eastAsia="仿宋_GB2312"/>
          <w:color w:val="000000"/>
          <w:kern w:val="0"/>
          <w:sz w:val="32"/>
          <w:szCs w:val="32"/>
        </w:rPr>
        <w:t>技能类项目与</w:t>
      </w:r>
      <w:r>
        <w:rPr>
          <w:rFonts w:hint="eastAsia" w:eastAsia="仿宋_GB2312"/>
          <w:color w:val="000000"/>
          <w:kern w:val="0"/>
          <w:sz w:val="32"/>
          <w:szCs w:val="32"/>
          <w:lang w:val="en-US" w:eastAsia="zh-CN"/>
        </w:rPr>
        <w:t>4</w:t>
      </w:r>
      <w:r>
        <w:rPr>
          <w:rFonts w:hint="eastAsia" w:eastAsia="仿宋_GB2312"/>
          <w:color w:val="000000"/>
          <w:kern w:val="0"/>
          <w:sz w:val="32"/>
          <w:szCs w:val="32"/>
        </w:rPr>
        <w:t>个</w:t>
      </w:r>
      <w:r>
        <w:rPr>
          <w:rFonts w:hint="eastAsia" w:eastAsia="仿宋_GB2312"/>
          <w:color w:val="000000"/>
          <w:kern w:val="0"/>
          <w:sz w:val="32"/>
          <w:szCs w:val="32"/>
          <w:lang w:val="en-US" w:eastAsia="zh-CN"/>
        </w:rPr>
        <w:t>素质能力</w:t>
      </w:r>
      <w:r>
        <w:rPr>
          <w:rFonts w:hint="eastAsia" w:eastAsia="仿宋_GB2312"/>
          <w:color w:val="000000"/>
          <w:kern w:val="0"/>
          <w:sz w:val="32"/>
          <w:szCs w:val="32"/>
        </w:rPr>
        <w:t>类项目，竞</w:t>
      </w:r>
      <w:r>
        <w:rPr>
          <w:rFonts w:hint="eastAsia" w:ascii="仿宋_GB2312" w:hAnsi="仿宋_GB2312" w:eastAsia="仿宋_GB2312" w:cs="仿宋_GB2312"/>
          <w:color w:val="000000"/>
          <w:kern w:val="0"/>
          <w:sz w:val="32"/>
          <w:szCs w:val="32"/>
        </w:rPr>
        <w:t>赛内容</w:t>
      </w:r>
      <w:r>
        <w:rPr>
          <w:rFonts w:hint="eastAsia" w:eastAsia="仿宋_GB2312"/>
          <w:color w:val="000000"/>
          <w:kern w:val="0"/>
          <w:sz w:val="32"/>
          <w:szCs w:val="32"/>
        </w:rPr>
        <w:t>与各专业的技能教学紧密衔接，</w:t>
      </w:r>
      <w:r>
        <w:rPr>
          <w:rFonts w:hint="eastAsia" w:ascii="仿宋_GB2312" w:hAnsi="仿宋_GB2312" w:eastAsia="仿宋_GB2312" w:cs="仿宋_GB2312"/>
          <w:color w:val="000000"/>
          <w:kern w:val="0"/>
          <w:sz w:val="32"/>
          <w:szCs w:val="32"/>
        </w:rPr>
        <w:t>既能比出</w:t>
      </w:r>
      <w:r>
        <w:rPr>
          <w:rFonts w:hint="eastAsia" w:eastAsia="仿宋_GB2312"/>
          <w:color w:val="000000"/>
          <w:kern w:val="0"/>
          <w:sz w:val="32"/>
          <w:szCs w:val="32"/>
        </w:rPr>
        <w:t>技能突出的学生，又能全面考核各校专业技能教学水平</w:t>
      </w:r>
      <w:r>
        <w:rPr>
          <w:rFonts w:hint="eastAsia" w:eastAsia="仿宋_GB2312"/>
          <w:color w:val="000000"/>
          <w:kern w:val="0"/>
          <w:sz w:val="32"/>
          <w:szCs w:val="32"/>
          <w:lang w:eastAsia="zh-CN"/>
        </w:rPr>
        <w:t>；</w:t>
      </w:r>
      <w:r>
        <w:rPr>
          <w:rFonts w:hint="eastAsia" w:eastAsia="仿宋_GB2312"/>
          <w:color w:val="auto"/>
          <w:kern w:val="0"/>
          <w:sz w:val="32"/>
          <w:szCs w:val="32"/>
          <w:lang w:eastAsia="zh-CN"/>
        </w:rPr>
        <w:t>组织全市中职学校职业能力大赛（学生素养类比赛），选送优秀选手参加省赛。</w:t>
      </w:r>
      <w:r>
        <w:rPr>
          <w:rFonts w:hint="eastAsia" w:eastAsia="仿宋_GB2312"/>
          <w:color w:val="auto"/>
          <w:kern w:val="0"/>
          <w:sz w:val="32"/>
          <w:szCs w:val="32"/>
          <w:highlight w:val="none"/>
          <w:lang w:eastAsia="zh-CN"/>
        </w:rPr>
        <w:t>在202</w:t>
      </w:r>
      <w:r>
        <w:rPr>
          <w:rFonts w:hint="eastAsia" w:eastAsia="仿宋_GB2312"/>
          <w:color w:val="auto"/>
          <w:kern w:val="0"/>
          <w:sz w:val="32"/>
          <w:szCs w:val="32"/>
          <w:highlight w:val="none"/>
          <w:lang w:val="en-US" w:eastAsia="zh-CN"/>
        </w:rPr>
        <w:t>4</w:t>
      </w:r>
      <w:r>
        <w:rPr>
          <w:rFonts w:hint="eastAsia" w:eastAsia="仿宋_GB2312"/>
          <w:color w:val="auto"/>
          <w:kern w:val="0"/>
          <w:sz w:val="32"/>
          <w:szCs w:val="32"/>
          <w:highlight w:val="none"/>
          <w:lang w:eastAsia="zh-CN"/>
        </w:rPr>
        <w:t>年中职学校职业能力大赛（学生技术技能类）中，在中职学校职业能力大赛中，师生获国赛银奖1项、铜奖2项，省赛一等奖4项、二等奖22项、三等奖30项。</w:t>
      </w:r>
      <w:r>
        <w:rPr>
          <w:rFonts w:hint="eastAsia" w:eastAsia="仿宋_GB2312"/>
          <w:color w:val="auto"/>
          <w:kern w:val="0"/>
          <w:sz w:val="32"/>
          <w:szCs w:val="32"/>
          <w:highlight w:val="none"/>
          <w:lang w:val="en-US" w:eastAsia="zh-CN"/>
        </w:rPr>
        <w:t>举办全市第六届“久立匠心”人才奖颁奖仪式，</w:t>
      </w:r>
      <w:r>
        <w:rPr>
          <w:rFonts w:hint="eastAsia" w:eastAsia="仿宋_GB2312"/>
          <w:color w:val="auto"/>
          <w:kern w:val="0"/>
          <w:sz w:val="32"/>
          <w:szCs w:val="32"/>
          <w:lang w:eastAsia="zh-CN"/>
        </w:rPr>
        <w:t>湖州市职业院校师生中参加全国职业院校技能大赛获奖、参加世界职业院校技能大赛获奖、入选世界技能大赛国家集训队等技能方面表现突出的学生</w:t>
      </w:r>
      <w:r>
        <w:rPr>
          <w:rFonts w:hint="eastAsia" w:eastAsia="仿宋_GB2312"/>
          <w:color w:val="000000"/>
          <w:kern w:val="0"/>
          <w:sz w:val="32"/>
          <w:szCs w:val="32"/>
          <w:lang w:eastAsia="zh-CN"/>
        </w:rPr>
        <w:t>及其指导教师</w:t>
      </w:r>
      <w:r>
        <w:rPr>
          <w:rFonts w:hint="eastAsia" w:eastAsia="仿宋_GB2312"/>
          <w:color w:val="000000"/>
          <w:kern w:val="0"/>
          <w:sz w:val="32"/>
          <w:szCs w:val="32"/>
          <w:lang w:val="en-US" w:eastAsia="zh-CN"/>
        </w:rPr>
        <w:t>共计31</w:t>
      </w:r>
      <w:r>
        <w:rPr>
          <w:rFonts w:hint="eastAsia" w:eastAsia="仿宋_GB2312"/>
          <w:color w:val="000000"/>
          <w:kern w:val="0"/>
          <w:sz w:val="32"/>
          <w:szCs w:val="32"/>
          <w:lang w:eastAsia="zh-CN"/>
        </w:rPr>
        <w:t>名师生上台领奖。</w:t>
      </w:r>
    </w:p>
    <w:p w14:paraId="1ED94D0F">
      <w:pPr>
        <w:pStyle w:val="2"/>
        <w:jc w:val="center"/>
        <w:rPr>
          <w:rFonts w:hint="eastAsia"/>
          <w:lang w:eastAsia="zh-CN"/>
        </w:rPr>
      </w:pPr>
      <w:r>
        <w:rPr>
          <w:rFonts w:hint="eastAsia"/>
          <w:lang w:eastAsia="zh-CN"/>
        </w:rPr>
        <w:drawing>
          <wp:inline distT="0" distB="0" distL="114300" distR="114300">
            <wp:extent cx="5266690" cy="3511550"/>
            <wp:effectExtent l="0" t="0" r="6350" b="8890"/>
            <wp:docPr id="3" name="图片 3" descr="图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图2-10"/>
                    <pic:cNvPicPr>
                      <a:picLocks noChangeAspect="1"/>
                    </pic:cNvPicPr>
                  </pic:nvPicPr>
                  <pic:blipFill>
                    <a:blip r:embed="rId21"/>
                    <a:stretch>
                      <a:fillRect/>
                    </a:stretch>
                  </pic:blipFill>
                  <pic:spPr>
                    <a:xfrm>
                      <a:off x="0" y="0"/>
                      <a:ext cx="5266690" cy="3511550"/>
                    </a:xfrm>
                    <a:prstGeom prst="rect">
                      <a:avLst/>
                    </a:prstGeom>
                  </pic:spPr>
                </pic:pic>
              </a:graphicData>
            </a:graphic>
          </wp:inline>
        </w:drawing>
      </w:r>
    </w:p>
    <w:p w14:paraId="39E3F31C">
      <w:pPr>
        <w:pStyle w:val="2"/>
        <w:jc w:val="center"/>
        <w:rPr>
          <w:rFonts w:hint="default" w:ascii="Times New Roman" w:hAnsi="Times New Roman" w:eastAsia="仿宋_GB2312" w:cs="Times New Roman"/>
          <w:b/>
          <w:bCs/>
          <w:color w:val="auto"/>
          <w:kern w:val="2"/>
          <w:sz w:val="24"/>
          <w:szCs w:val="30"/>
          <w:highlight w:val="none"/>
          <w:lang w:val="en-US" w:eastAsia="zh-CN" w:bidi="ar-SA"/>
        </w:rPr>
      </w:pPr>
      <w:r>
        <w:rPr>
          <w:rFonts w:hint="default" w:ascii="Times New Roman" w:hAnsi="Times New Roman" w:eastAsia="仿宋_GB2312" w:cs="Times New Roman"/>
          <w:b/>
          <w:bCs/>
          <w:color w:val="auto"/>
          <w:kern w:val="2"/>
          <w:sz w:val="24"/>
          <w:szCs w:val="30"/>
          <w:highlight w:val="none"/>
          <w:lang w:val="en-US" w:eastAsia="zh-CN" w:bidi="ar-SA"/>
        </w:rPr>
        <w:t xml:space="preserve">图2-10 </w:t>
      </w:r>
      <w:r>
        <w:rPr>
          <w:rFonts w:hint="eastAsia" w:ascii="Times New Roman" w:hAnsi="Times New Roman" w:cs="Times New Roman"/>
          <w:b/>
          <w:bCs/>
          <w:color w:val="auto"/>
          <w:kern w:val="2"/>
          <w:sz w:val="24"/>
          <w:szCs w:val="30"/>
          <w:highlight w:val="none"/>
          <w:lang w:val="en-US" w:eastAsia="zh-CN" w:bidi="ar-SA"/>
        </w:rPr>
        <w:t>湖州市</w:t>
      </w:r>
      <w:r>
        <w:rPr>
          <w:rFonts w:hint="default" w:ascii="Times New Roman" w:hAnsi="Times New Roman" w:eastAsia="仿宋_GB2312" w:cs="Times New Roman"/>
          <w:b/>
          <w:bCs/>
          <w:color w:val="auto"/>
          <w:kern w:val="2"/>
          <w:sz w:val="24"/>
          <w:szCs w:val="30"/>
          <w:highlight w:val="none"/>
          <w:lang w:val="en-US" w:eastAsia="zh-CN" w:bidi="ar-SA"/>
        </w:rPr>
        <w:t>第六届“久立匠心”职业教育人才奖（学生）</w:t>
      </w:r>
    </w:p>
    <w:p w14:paraId="4B4E2155">
      <w:pPr>
        <w:pStyle w:val="19"/>
        <w:ind w:left="0" w:leftChars="0" w:firstLine="640" w:firstLineChars="200"/>
        <w:rPr>
          <w:rFonts w:hint="eastAsia" w:ascii="Times New Roman" w:hAnsi="Times New Roman" w:eastAsia="仿宋_GB2312" w:cs="Times New Roman"/>
          <w:color w:val="000000"/>
          <w:kern w:val="0"/>
          <w:sz w:val="32"/>
          <w:szCs w:val="32"/>
          <w:highlight w:val="green"/>
          <w:lang w:val="en-US" w:eastAsia="zh-CN" w:bidi="ar-SA"/>
        </w:rPr>
      </w:pPr>
      <w:r>
        <w:rPr>
          <w:rFonts w:hint="eastAsia" w:ascii="Times New Roman" w:hAnsi="Times New Roman" w:eastAsia="仿宋_GB2312" w:cs="Times New Roman"/>
          <w:color w:val="000000"/>
          <w:kern w:val="0"/>
          <w:sz w:val="32"/>
          <w:szCs w:val="32"/>
          <w:lang w:val="en-US" w:eastAsia="zh-CN" w:bidi="ar-SA"/>
        </w:rPr>
        <w:t>浙江信息工程学校构建了导师、企业技术权威、学生组成的</w:t>
      </w:r>
      <w:r>
        <w:rPr>
          <w:rFonts w:hint="eastAsia" w:ascii="Times New Roman" w:hAnsi="Times New Roman" w:eastAsia="仿宋_GB2312" w:cs="Times New Roman"/>
          <w:color w:val="auto"/>
          <w:kern w:val="0"/>
          <w:sz w:val="32"/>
          <w:szCs w:val="32"/>
          <w:lang w:val="en-US" w:eastAsia="zh-CN" w:bidi="ar-SA"/>
        </w:rPr>
        <w:t>指导团队，建立了五级技能竞赛体系，选拔选手参加全市中职学校第26届技能节，展示了专业技能和工匠精神。其中，有10个赛项的选手代表湖州市参加浙江</w:t>
      </w:r>
      <w:r>
        <w:rPr>
          <w:rFonts w:hint="eastAsia" w:ascii="Times New Roman" w:hAnsi="Times New Roman" w:eastAsia="仿宋_GB2312" w:cs="Times New Roman"/>
          <w:color w:val="000000"/>
          <w:kern w:val="0"/>
          <w:sz w:val="32"/>
          <w:szCs w:val="32"/>
          <w:lang w:val="en-US" w:eastAsia="zh-CN" w:bidi="ar-SA"/>
        </w:rPr>
        <w:t>省中职职业能力大赛，特别值得一提的是，建筑工程测量赛项的选手表现出色，不仅在全市和浙江省赛选拔中脱颖而出，更在2024年世界职业院校技能大赛中荣获国家二等奖的殊荣。</w:t>
      </w:r>
    </w:p>
    <w:p w14:paraId="2198507A">
      <w:pPr>
        <w:jc w:val="center"/>
        <w:rPr>
          <w:rFonts w:hint="eastAsia"/>
          <w:lang w:val="en-US" w:eastAsia="zh-CN"/>
        </w:rPr>
      </w:pPr>
      <w:r>
        <w:rPr>
          <w:rFonts w:hint="eastAsia"/>
          <w:lang w:val="en-US" w:eastAsia="zh-CN"/>
        </w:rPr>
        <w:drawing>
          <wp:inline distT="0" distB="0" distL="114300" distR="114300">
            <wp:extent cx="5266690" cy="3506470"/>
            <wp:effectExtent l="0" t="0" r="6350" b="13970"/>
            <wp:docPr id="4" name="图片 4" descr="图2-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图2-11"/>
                    <pic:cNvPicPr>
                      <a:picLocks noChangeAspect="1"/>
                    </pic:cNvPicPr>
                  </pic:nvPicPr>
                  <pic:blipFill>
                    <a:blip r:embed="rId22"/>
                    <a:stretch>
                      <a:fillRect/>
                    </a:stretch>
                  </pic:blipFill>
                  <pic:spPr>
                    <a:xfrm>
                      <a:off x="0" y="0"/>
                      <a:ext cx="5266690" cy="3506470"/>
                    </a:xfrm>
                    <a:prstGeom prst="rect">
                      <a:avLst/>
                    </a:prstGeom>
                  </pic:spPr>
                </pic:pic>
              </a:graphicData>
            </a:graphic>
          </wp:inline>
        </w:drawing>
      </w:r>
    </w:p>
    <w:p w14:paraId="737D781B">
      <w:pPr>
        <w:pStyle w:val="2"/>
        <w:jc w:val="center"/>
        <w:rPr>
          <w:rFonts w:hint="default" w:ascii="Times New Roman" w:hAnsi="Times New Roman" w:eastAsia="仿宋_GB2312" w:cs="Times New Roman"/>
          <w:b/>
          <w:bCs/>
          <w:color w:val="auto"/>
          <w:kern w:val="2"/>
          <w:sz w:val="24"/>
          <w:szCs w:val="30"/>
          <w:highlight w:val="none"/>
          <w:lang w:val="en-US" w:eastAsia="zh-CN" w:bidi="ar-SA"/>
        </w:rPr>
      </w:pPr>
      <w:r>
        <w:rPr>
          <w:rFonts w:hint="default" w:ascii="Times New Roman" w:hAnsi="Times New Roman" w:eastAsia="仿宋_GB2312" w:cs="Times New Roman"/>
          <w:b/>
          <w:bCs/>
          <w:color w:val="auto"/>
          <w:kern w:val="2"/>
          <w:sz w:val="24"/>
          <w:szCs w:val="30"/>
          <w:highlight w:val="none"/>
          <w:lang w:val="en-US" w:eastAsia="zh-CN" w:bidi="ar-SA"/>
        </w:rPr>
        <w:t>图2-11 浙江信息工程学校斩获世界职业院校技能大赛总决赛争夺赛银奖</w:t>
      </w:r>
    </w:p>
    <w:p w14:paraId="0E318F20">
      <w:pPr>
        <w:pStyle w:val="19"/>
        <w:ind w:left="0" w:leftChars="0" w:firstLine="640" w:firstLineChars="200"/>
        <w:rPr>
          <w:rFonts w:hint="default" w:ascii="Times New Roman" w:hAnsi="Times New Roman" w:eastAsia="仿宋_GB2312" w:cs="Times New Roman"/>
          <w:color w:val="000000"/>
          <w:kern w:val="0"/>
          <w:sz w:val="32"/>
          <w:szCs w:val="32"/>
          <w:lang w:val="en-US" w:eastAsia="zh-CN" w:bidi="ar-SA"/>
        </w:rPr>
      </w:pPr>
      <w:r>
        <w:rPr>
          <w:rFonts w:hint="default" w:ascii="Times New Roman" w:hAnsi="Times New Roman" w:eastAsia="仿宋_GB2312" w:cs="Times New Roman"/>
          <w:color w:val="000000"/>
          <w:kern w:val="0"/>
          <w:sz w:val="32"/>
          <w:szCs w:val="32"/>
          <w:lang w:val="en-US" w:eastAsia="zh-CN" w:bidi="ar-SA"/>
        </w:rPr>
        <w:t>长兴技师学院重视学生高技能培</w:t>
      </w:r>
      <w:r>
        <w:rPr>
          <w:rFonts w:hint="default" w:ascii="Times New Roman" w:hAnsi="Times New Roman" w:eastAsia="仿宋_GB2312" w:cs="Times New Roman"/>
          <w:color w:val="auto"/>
          <w:kern w:val="0"/>
          <w:sz w:val="32"/>
          <w:szCs w:val="32"/>
          <w:lang w:val="en-US" w:eastAsia="zh-CN" w:bidi="ar-SA"/>
        </w:rPr>
        <w:t>养，共</w:t>
      </w:r>
      <w:r>
        <w:rPr>
          <w:rFonts w:hint="eastAsia" w:ascii="Times New Roman" w:hAnsi="Times New Roman" w:eastAsia="仿宋_GB2312" w:cs="Times New Roman"/>
          <w:color w:val="auto"/>
          <w:kern w:val="0"/>
          <w:sz w:val="32"/>
          <w:szCs w:val="32"/>
          <w:lang w:val="en-US" w:eastAsia="zh-CN" w:bidi="ar-SA"/>
        </w:rPr>
        <w:t>组成</w:t>
      </w:r>
      <w:r>
        <w:rPr>
          <w:rFonts w:hint="default" w:ascii="Times New Roman" w:hAnsi="Times New Roman" w:eastAsia="仿宋_GB2312" w:cs="Times New Roman"/>
          <w:color w:val="auto"/>
          <w:kern w:val="0"/>
          <w:sz w:val="32"/>
          <w:szCs w:val="32"/>
          <w:lang w:val="en-US" w:eastAsia="zh-CN" w:bidi="ar-SA"/>
        </w:rPr>
        <w:t>数车、数铣、工业产品设计、3D打印、五轴数控加工、无人机、精密检测、工业机器人、电子产品装配、会计电算化、电子商务、短视频制作等20个兴趣小组。通过辅导教师的细心指导、学生的努力训练</w:t>
      </w:r>
      <w:r>
        <w:rPr>
          <w:rFonts w:hint="eastAsia" w:ascii="Times New Roman" w:hAnsi="Times New Roman" w:eastAsia="仿宋_GB2312" w:cs="Times New Roman"/>
          <w:color w:val="auto"/>
          <w:kern w:val="0"/>
          <w:sz w:val="32"/>
          <w:szCs w:val="32"/>
          <w:lang w:val="en-US" w:eastAsia="zh-CN" w:bidi="ar-SA"/>
        </w:rPr>
        <w:t>、</w:t>
      </w:r>
      <w:r>
        <w:rPr>
          <w:rFonts w:hint="default" w:ascii="Times New Roman" w:hAnsi="Times New Roman" w:eastAsia="仿宋_GB2312" w:cs="Times New Roman"/>
          <w:color w:val="auto"/>
          <w:kern w:val="0"/>
          <w:sz w:val="32"/>
          <w:szCs w:val="32"/>
          <w:lang w:val="en-US" w:eastAsia="zh-CN" w:bidi="ar-SA"/>
        </w:rPr>
        <w:t>相关科室的积极协助，在国家、省、市级技能竞赛中取得优异成绩。其中，</w:t>
      </w:r>
      <w:r>
        <w:rPr>
          <w:rFonts w:hint="eastAsia" w:ascii="Times New Roman" w:hAnsi="Times New Roman" w:eastAsia="仿宋_GB2312" w:cs="Times New Roman"/>
          <w:color w:val="auto"/>
          <w:kern w:val="0"/>
          <w:sz w:val="32"/>
          <w:szCs w:val="32"/>
          <w:lang w:val="en-US" w:eastAsia="zh-CN" w:bidi="ar-SA"/>
        </w:rPr>
        <w:t>获</w:t>
      </w:r>
      <w:r>
        <w:rPr>
          <w:rFonts w:hint="default" w:ascii="Times New Roman" w:hAnsi="Times New Roman" w:eastAsia="仿宋_GB2312" w:cs="Times New Roman"/>
          <w:color w:val="auto"/>
          <w:kern w:val="0"/>
          <w:sz w:val="32"/>
          <w:szCs w:val="32"/>
          <w:lang w:val="en-US" w:eastAsia="zh-CN" w:bidi="ar-SA"/>
        </w:rPr>
        <w:t>国家级</w:t>
      </w:r>
      <w:r>
        <w:rPr>
          <w:rFonts w:hint="eastAsia" w:ascii="Times New Roman" w:hAnsi="Times New Roman" w:eastAsia="仿宋_GB2312" w:cs="Times New Roman"/>
          <w:color w:val="auto"/>
          <w:kern w:val="0"/>
          <w:sz w:val="32"/>
          <w:szCs w:val="32"/>
          <w:lang w:val="en-US" w:eastAsia="zh-CN" w:bidi="ar-SA"/>
        </w:rPr>
        <w:t>奖项</w:t>
      </w:r>
      <w:r>
        <w:rPr>
          <w:rFonts w:hint="default" w:ascii="Times New Roman" w:hAnsi="Times New Roman" w:eastAsia="仿宋_GB2312" w:cs="Times New Roman"/>
          <w:color w:val="auto"/>
          <w:kern w:val="0"/>
          <w:sz w:val="32"/>
          <w:szCs w:val="32"/>
          <w:lang w:val="en-US" w:eastAsia="zh-CN" w:bidi="ar-SA"/>
        </w:rPr>
        <w:t>6人，省市级</w:t>
      </w:r>
      <w:r>
        <w:rPr>
          <w:rFonts w:hint="eastAsia" w:ascii="Times New Roman" w:hAnsi="Times New Roman" w:eastAsia="仿宋_GB2312" w:cs="Times New Roman"/>
          <w:color w:val="auto"/>
          <w:kern w:val="0"/>
          <w:sz w:val="32"/>
          <w:szCs w:val="32"/>
          <w:lang w:val="en-US" w:eastAsia="zh-CN" w:bidi="ar-SA"/>
        </w:rPr>
        <w:t>奖项</w:t>
      </w:r>
      <w:r>
        <w:rPr>
          <w:rFonts w:hint="default" w:ascii="Times New Roman" w:hAnsi="Times New Roman" w:eastAsia="仿宋_GB2312" w:cs="Times New Roman"/>
          <w:color w:val="auto"/>
          <w:kern w:val="0"/>
          <w:sz w:val="32"/>
          <w:szCs w:val="32"/>
          <w:lang w:val="en-US" w:eastAsia="zh-CN" w:bidi="ar-SA"/>
        </w:rPr>
        <w:t>50人。尤其是在今年由浙江省人民政府主办，浙江省人力资源和社会保障厅承办的第三届浙江技能大赛中</w:t>
      </w:r>
      <w:r>
        <w:rPr>
          <w:rFonts w:hint="default" w:ascii="Times New Roman" w:hAnsi="Times New Roman" w:eastAsia="仿宋_GB2312" w:cs="Times New Roman"/>
          <w:color w:val="000000"/>
          <w:kern w:val="0"/>
          <w:sz w:val="32"/>
          <w:szCs w:val="32"/>
          <w:lang w:val="en-US" w:eastAsia="zh-CN" w:bidi="ar-SA"/>
        </w:rPr>
        <w:t>斩获</w:t>
      </w:r>
      <w:r>
        <w:rPr>
          <w:rFonts w:hint="eastAsia" w:ascii="Times New Roman" w:hAnsi="Times New Roman" w:eastAsia="仿宋_GB2312" w:cs="Times New Roman"/>
          <w:color w:val="000000"/>
          <w:kern w:val="0"/>
          <w:sz w:val="32"/>
          <w:szCs w:val="32"/>
          <w:lang w:val="en-US" w:eastAsia="zh-CN" w:bidi="ar-SA"/>
        </w:rPr>
        <w:t>1金4铜</w:t>
      </w:r>
      <w:r>
        <w:rPr>
          <w:rFonts w:hint="default" w:ascii="Times New Roman" w:hAnsi="Times New Roman" w:eastAsia="仿宋_GB2312" w:cs="Times New Roman"/>
          <w:color w:val="000000"/>
          <w:kern w:val="0"/>
          <w:sz w:val="32"/>
          <w:szCs w:val="32"/>
          <w:lang w:val="en-US" w:eastAsia="zh-CN" w:bidi="ar-SA"/>
        </w:rPr>
        <w:t>。</w:t>
      </w:r>
    </w:p>
    <w:p w14:paraId="659B6F10">
      <w:pPr>
        <w:jc w:val="center"/>
        <w:rPr>
          <w:rFonts w:hint="default" w:ascii="Times New Roman" w:hAnsi="Times New Roman" w:eastAsia="仿宋_GB2312" w:cs="Times New Roman"/>
          <w:color w:val="000000"/>
          <w:kern w:val="0"/>
          <w:sz w:val="32"/>
          <w:szCs w:val="32"/>
          <w:lang w:val="en-US" w:eastAsia="zh-CN" w:bidi="ar-SA"/>
        </w:rPr>
      </w:pPr>
      <w:r>
        <w:rPr>
          <w:rFonts w:hint="default" w:ascii="Times New Roman" w:hAnsi="Times New Roman" w:eastAsia="仿宋_GB2312" w:cs="Times New Roman"/>
          <w:color w:val="000000"/>
          <w:kern w:val="0"/>
          <w:sz w:val="32"/>
          <w:szCs w:val="32"/>
          <w:lang w:val="en-US" w:eastAsia="zh-CN" w:bidi="ar-SA"/>
        </w:rPr>
        <w:drawing>
          <wp:inline distT="0" distB="0" distL="0" distR="0">
            <wp:extent cx="4869180" cy="3375660"/>
            <wp:effectExtent l="0" t="0" r="7620" b="7620"/>
            <wp:docPr id="1041" name="图片 22" descr="2-10"/>
            <wp:cNvGraphicFramePr/>
            <a:graphic xmlns:a="http://schemas.openxmlformats.org/drawingml/2006/main">
              <a:graphicData uri="http://schemas.openxmlformats.org/drawingml/2006/picture">
                <pic:pic xmlns:pic="http://schemas.openxmlformats.org/drawingml/2006/picture">
                  <pic:nvPicPr>
                    <pic:cNvPr id="1041" name="图片 22" descr="2-10"/>
                    <pic:cNvPicPr/>
                  </pic:nvPicPr>
                  <pic:blipFill>
                    <a:blip r:embed="rId23" cstate="print"/>
                    <a:srcRect/>
                    <a:stretch>
                      <a:fillRect/>
                    </a:stretch>
                  </pic:blipFill>
                  <pic:spPr>
                    <a:xfrm>
                      <a:off x="0" y="0"/>
                      <a:ext cx="4869180" cy="3375660"/>
                    </a:xfrm>
                    <a:prstGeom prst="rect">
                      <a:avLst/>
                    </a:prstGeom>
                  </pic:spPr>
                </pic:pic>
              </a:graphicData>
            </a:graphic>
          </wp:inline>
        </w:drawing>
      </w:r>
    </w:p>
    <w:p w14:paraId="3C70E709">
      <w:pPr>
        <w:jc w:val="center"/>
        <w:rPr>
          <w:rFonts w:hint="default" w:ascii="Times New Roman" w:hAnsi="Times New Roman" w:eastAsia="仿宋_GB2312" w:cs="Times New Roman"/>
          <w:color w:val="000000"/>
          <w:kern w:val="0"/>
          <w:sz w:val="32"/>
          <w:szCs w:val="32"/>
          <w:highlight w:val="none"/>
          <w:lang w:val="en-US" w:eastAsia="zh-CN" w:bidi="ar-SA"/>
        </w:rPr>
      </w:pPr>
      <w:r>
        <w:rPr>
          <w:rFonts w:hint="eastAsia" w:ascii="仿宋_GB2312" w:hAnsi="仿宋_GB2312" w:eastAsia="仿宋_GB2312" w:cs="仿宋_GB2312"/>
          <w:b/>
          <w:bCs/>
          <w:kern w:val="2"/>
          <w:sz w:val="24"/>
          <w:szCs w:val="30"/>
          <w:highlight w:val="none"/>
          <w:lang w:val="en-US" w:eastAsia="zh-CN" w:bidi="ar-SA"/>
        </w:rPr>
        <w:t>图</w:t>
      </w:r>
      <w:r>
        <w:rPr>
          <w:rFonts w:hint="default" w:ascii="Times New Roman" w:hAnsi="Times New Roman" w:eastAsia="仿宋_GB2312" w:cs="Times New Roman"/>
          <w:b/>
          <w:bCs/>
          <w:kern w:val="2"/>
          <w:sz w:val="24"/>
          <w:szCs w:val="30"/>
          <w:highlight w:val="none"/>
          <w:lang w:val="en-US" w:eastAsia="zh-CN" w:bidi="ar-SA"/>
        </w:rPr>
        <w:t>2-1</w:t>
      </w:r>
      <w:r>
        <w:rPr>
          <w:rFonts w:hint="eastAsia" w:eastAsia="仿宋_GB2312" w:cs="Times New Roman"/>
          <w:b/>
          <w:bCs/>
          <w:kern w:val="2"/>
          <w:sz w:val="24"/>
          <w:szCs w:val="30"/>
          <w:highlight w:val="none"/>
          <w:lang w:val="en-US" w:eastAsia="zh-CN" w:bidi="ar-SA"/>
        </w:rPr>
        <w:t>2</w:t>
      </w:r>
      <w:r>
        <w:rPr>
          <w:rFonts w:hint="eastAsia" w:ascii="仿宋_GB2312" w:hAnsi="仿宋_GB2312" w:eastAsia="仿宋_GB2312" w:cs="仿宋_GB2312"/>
          <w:b/>
          <w:bCs/>
          <w:kern w:val="2"/>
          <w:sz w:val="24"/>
          <w:szCs w:val="30"/>
          <w:highlight w:val="none"/>
          <w:lang w:val="en-US" w:eastAsia="zh-CN" w:bidi="ar-SA"/>
        </w:rPr>
        <w:t xml:space="preserve"> 长兴技师学院教师获省第</w:t>
      </w:r>
      <w:r>
        <w:rPr>
          <w:rFonts w:hint="eastAsia" w:ascii="仿宋_GB2312" w:hAnsi="仿宋_GB2312" w:eastAsia="仿宋_GB2312" w:cs="仿宋_GB2312"/>
          <w:b/>
          <w:bCs/>
          <w:color w:val="auto"/>
          <w:kern w:val="2"/>
          <w:sz w:val="24"/>
          <w:szCs w:val="30"/>
          <w:highlight w:val="none"/>
          <w:lang w:val="en-US" w:eastAsia="zh-CN" w:bidi="ar-SA"/>
        </w:rPr>
        <w:t>三届浙江技</w:t>
      </w:r>
      <w:r>
        <w:rPr>
          <w:rFonts w:hint="eastAsia" w:ascii="仿宋_GB2312" w:hAnsi="仿宋_GB2312" w:eastAsia="仿宋_GB2312" w:cs="仿宋_GB2312"/>
          <w:b/>
          <w:bCs/>
          <w:kern w:val="2"/>
          <w:sz w:val="24"/>
          <w:szCs w:val="30"/>
          <w:highlight w:val="none"/>
          <w:lang w:val="en-US" w:eastAsia="zh-CN" w:bidi="ar-SA"/>
        </w:rPr>
        <w:t>能大赛1金4铜</w:t>
      </w:r>
    </w:p>
    <w:p w14:paraId="476ED1FC">
      <w:pPr>
        <w:pStyle w:val="19"/>
        <w:ind w:left="0" w:leftChars="0" w:firstLine="640" w:firstLineChars="200"/>
        <w:rPr>
          <w:rFonts w:hint="default" w:ascii="Times New Roman" w:hAnsi="Times New Roman" w:eastAsia="仿宋_GB2312" w:cs="Times New Roman"/>
          <w:color w:val="000000"/>
          <w:kern w:val="0"/>
          <w:sz w:val="32"/>
          <w:szCs w:val="32"/>
          <w:lang w:val="en-US" w:eastAsia="zh-CN" w:bidi="ar-SA"/>
        </w:rPr>
      </w:pPr>
      <w:r>
        <w:rPr>
          <w:rFonts w:hint="eastAsia" w:ascii="Times New Roman" w:hAnsi="Times New Roman" w:eastAsia="仿宋_GB2312" w:cs="Times New Roman"/>
          <w:color w:val="000000"/>
          <w:kern w:val="0"/>
          <w:sz w:val="32"/>
          <w:szCs w:val="32"/>
          <w:lang w:val="en-US" w:eastAsia="zh-CN" w:bidi="ar-SA"/>
        </w:rPr>
        <w:t>长兴县职业技术教育中心学校</w:t>
      </w:r>
      <w:r>
        <w:rPr>
          <w:rFonts w:hint="default" w:ascii="Times New Roman" w:hAnsi="Times New Roman" w:eastAsia="仿宋_GB2312" w:cs="Times New Roman"/>
          <w:color w:val="000000"/>
          <w:kern w:val="0"/>
          <w:sz w:val="32"/>
          <w:szCs w:val="32"/>
          <w:lang w:val="en-US" w:eastAsia="zh-CN" w:bidi="ar-SA"/>
        </w:rPr>
        <w:t>夯实赛教融合，开展校技能节，选拔部分学生参加各类技能大赛。2024学年技能竞赛获得国家级一等奖5次，二等奖8次，三等奖9次，省级一等奖8次、二等奖14次、三等奖10次，市级获奖38次</w:t>
      </w:r>
      <w:r>
        <w:rPr>
          <w:rFonts w:hint="eastAsia" w:ascii="Times New Roman" w:hAnsi="Times New Roman" w:eastAsia="仿宋_GB2312" w:cs="Times New Roman"/>
          <w:color w:val="000000"/>
          <w:kern w:val="0"/>
          <w:sz w:val="32"/>
          <w:szCs w:val="32"/>
          <w:lang w:val="en-US" w:eastAsia="zh-CN" w:bidi="ar-SA"/>
        </w:rPr>
        <w:t>。</w:t>
      </w:r>
      <w:r>
        <w:rPr>
          <w:rFonts w:hint="default" w:ascii="Times New Roman" w:hAnsi="Times New Roman" w:eastAsia="仿宋_GB2312" w:cs="Times New Roman"/>
          <w:color w:val="000000"/>
          <w:kern w:val="0"/>
          <w:sz w:val="32"/>
          <w:szCs w:val="32"/>
          <w:lang w:val="en-US" w:eastAsia="zh-CN" w:bidi="ar-SA"/>
        </w:rPr>
        <w:t>其中程志勇同学在2024年全国行业职业技能竞赛制冷空调系统安装维修工赛项获得全国一等奖，钱俊希、林存杰同学在2024</w:t>
      </w:r>
      <w:r>
        <w:rPr>
          <w:rFonts w:hint="eastAsia" w:ascii="Times New Roman" w:hAnsi="Times New Roman" w:eastAsia="仿宋_GB2312" w:cs="Times New Roman"/>
          <w:color w:val="000000"/>
          <w:kern w:val="0"/>
          <w:sz w:val="32"/>
          <w:szCs w:val="32"/>
          <w:lang w:val="en-US" w:eastAsia="zh-CN" w:bidi="ar-SA"/>
        </w:rPr>
        <w:t>年</w:t>
      </w:r>
      <w:r>
        <w:rPr>
          <w:rFonts w:hint="default" w:ascii="Times New Roman" w:hAnsi="Times New Roman" w:eastAsia="仿宋_GB2312" w:cs="Times New Roman"/>
          <w:color w:val="000000"/>
          <w:kern w:val="0"/>
          <w:sz w:val="32"/>
          <w:szCs w:val="32"/>
          <w:lang w:val="en-US" w:eastAsia="zh-CN" w:bidi="ar-SA"/>
        </w:rPr>
        <w:t>一带一路暨金砖国家技能发展与技术创新大赛人形机器人场景应用挑战赛全国一等奖，曾庆籼同学在2024年全国行业职业技能竞赛汽车车身整形修复工荣获全国二等奖，朱硕同学在2024</w:t>
      </w:r>
      <w:r>
        <w:rPr>
          <w:rFonts w:hint="eastAsia" w:ascii="Times New Roman" w:hAnsi="Times New Roman" w:eastAsia="仿宋_GB2312" w:cs="Times New Roman"/>
          <w:color w:val="000000"/>
          <w:kern w:val="0"/>
          <w:sz w:val="32"/>
          <w:szCs w:val="32"/>
          <w:lang w:val="en-US" w:eastAsia="zh-CN" w:bidi="ar-SA"/>
        </w:rPr>
        <w:t>年</w:t>
      </w:r>
      <w:r>
        <w:rPr>
          <w:rFonts w:hint="default" w:ascii="Times New Roman" w:hAnsi="Times New Roman" w:eastAsia="仿宋_GB2312" w:cs="Times New Roman"/>
          <w:color w:val="000000"/>
          <w:kern w:val="0"/>
          <w:sz w:val="32"/>
          <w:szCs w:val="32"/>
          <w:lang w:val="en-US" w:eastAsia="zh-CN" w:bidi="ar-SA"/>
        </w:rPr>
        <w:t>一带一路暨金砖国家技能发展与技术创新大赛智能网联汽车应用技术赛项全国总决赛二等奖。</w:t>
      </w:r>
    </w:p>
    <w:p w14:paraId="064F32FC">
      <w:pPr>
        <w:jc w:val="center"/>
        <w:rPr>
          <w:rFonts w:hint="default"/>
          <w:lang w:val="en-US" w:eastAsia="zh-CN"/>
        </w:rPr>
      </w:pPr>
      <w:r>
        <w:rPr>
          <w:rFonts w:hint="default"/>
          <w:lang w:val="en-US" w:eastAsia="zh-CN"/>
        </w:rPr>
        <w:drawing>
          <wp:inline distT="0" distB="0" distL="0" distR="0">
            <wp:extent cx="4318635" cy="2747645"/>
            <wp:effectExtent l="0" t="0" r="9525" b="10795"/>
            <wp:docPr id="1042" name="图片 23" descr="2-11"/>
            <wp:cNvGraphicFramePr/>
            <a:graphic xmlns:a="http://schemas.openxmlformats.org/drawingml/2006/main">
              <a:graphicData uri="http://schemas.openxmlformats.org/drawingml/2006/picture">
                <pic:pic xmlns:pic="http://schemas.openxmlformats.org/drawingml/2006/picture">
                  <pic:nvPicPr>
                    <pic:cNvPr id="1042" name="图片 23" descr="2-11"/>
                    <pic:cNvPicPr/>
                  </pic:nvPicPr>
                  <pic:blipFill>
                    <a:blip r:embed="rId24" cstate="print"/>
                    <a:srcRect/>
                    <a:stretch>
                      <a:fillRect/>
                    </a:stretch>
                  </pic:blipFill>
                  <pic:spPr>
                    <a:xfrm>
                      <a:off x="0" y="0"/>
                      <a:ext cx="4318635" cy="2747645"/>
                    </a:xfrm>
                    <a:prstGeom prst="rect">
                      <a:avLst/>
                    </a:prstGeom>
                  </pic:spPr>
                </pic:pic>
              </a:graphicData>
            </a:graphic>
          </wp:inline>
        </w:drawing>
      </w:r>
    </w:p>
    <w:p w14:paraId="3789BF41">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b/>
          <w:bCs/>
          <w:kern w:val="2"/>
          <w:sz w:val="24"/>
          <w:szCs w:val="30"/>
          <w:highlight w:val="none"/>
          <w:lang w:val="en-US" w:eastAsia="zh-CN" w:bidi="ar-SA"/>
        </w:rPr>
      </w:pPr>
      <w:r>
        <w:rPr>
          <w:rFonts w:hint="default" w:ascii="Times New Roman" w:hAnsi="Times New Roman" w:eastAsia="仿宋_GB2312" w:cs="Times New Roman"/>
          <w:b/>
          <w:bCs/>
          <w:kern w:val="2"/>
          <w:sz w:val="24"/>
          <w:szCs w:val="30"/>
          <w:highlight w:val="none"/>
          <w:lang w:val="en-US" w:eastAsia="zh-CN" w:bidi="ar-SA"/>
        </w:rPr>
        <w:t>图2-1</w:t>
      </w:r>
      <w:r>
        <w:rPr>
          <w:rFonts w:hint="eastAsia" w:eastAsia="仿宋_GB2312" w:cs="Times New Roman"/>
          <w:b/>
          <w:bCs/>
          <w:kern w:val="2"/>
          <w:sz w:val="24"/>
          <w:szCs w:val="30"/>
          <w:highlight w:val="none"/>
          <w:lang w:val="en-US" w:eastAsia="zh-CN" w:bidi="ar-SA"/>
        </w:rPr>
        <w:t>3 长兴职教中心获</w:t>
      </w:r>
      <w:r>
        <w:rPr>
          <w:rFonts w:hint="default" w:ascii="Times New Roman" w:hAnsi="Times New Roman" w:eastAsia="仿宋_GB2312" w:cs="Times New Roman"/>
          <w:b/>
          <w:bCs/>
          <w:kern w:val="2"/>
          <w:sz w:val="24"/>
          <w:szCs w:val="30"/>
          <w:highlight w:val="none"/>
          <w:lang w:val="en-US" w:eastAsia="zh-CN" w:bidi="ar-SA"/>
        </w:rPr>
        <w:t>2024年</w:t>
      </w:r>
      <w:r>
        <w:rPr>
          <w:rFonts w:hint="eastAsia" w:ascii="仿宋_GB2312" w:hAnsi="仿宋_GB2312" w:eastAsia="仿宋_GB2312" w:cs="仿宋_GB2312"/>
          <w:b/>
          <w:bCs/>
          <w:kern w:val="2"/>
          <w:sz w:val="24"/>
          <w:szCs w:val="30"/>
          <w:highlight w:val="none"/>
          <w:lang w:val="en-US" w:eastAsia="zh-CN" w:bidi="ar-SA"/>
        </w:rPr>
        <w:t>全国行业职业技能竞赛制冷空调系统安装维修工赛项全国一等奖</w:t>
      </w:r>
    </w:p>
    <w:p w14:paraId="464D5BD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
          <w:bCs/>
          <w:kern w:val="2"/>
          <w:sz w:val="24"/>
          <w:szCs w:val="30"/>
          <w:highlight w:val="yellow"/>
          <w:lang w:val="en-US" w:eastAsia="zh-CN" w:bidi="ar-SA"/>
        </w:rPr>
      </w:pPr>
      <w:r>
        <w:rPr>
          <w:rFonts w:hint="eastAsia" w:ascii="仿宋_GB2312" w:hAnsi="仿宋_GB2312" w:eastAsia="仿宋_GB2312" w:cs="仿宋_GB2312"/>
          <w:b/>
          <w:bCs/>
          <w:kern w:val="2"/>
          <w:sz w:val="24"/>
          <w:szCs w:val="30"/>
          <w:highlight w:val="none"/>
          <w:lang w:val="en-US" w:eastAsia="zh-CN" w:bidi="ar-SA"/>
        </w:rPr>
        <w:drawing>
          <wp:inline distT="0" distB="0" distL="0" distR="0">
            <wp:extent cx="4318635" cy="2593340"/>
            <wp:effectExtent l="0" t="0" r="9525" b="12700"/>
            <wp:docPr id="1043" name="图片 26" descr="2-12"/>
            <wp:cNvGraphicFramePr/>
            <a:graphic xmlns:a="http://schemas.openxmlformats.org/drawingml/2006/main">
              <a:graphicData uri="http://schemas.openxmlformats.org/drawingml/2006/picture">
                <pic:pic xmlns:pic="http://schemas.openxmlformats.org/drawingml/2006/picture">
                  <pic:nvPicPr>
                    <pic:cNvPr id="1043" name="图片 26" descr="2-12"/>
                    <pic:cNvPicPr/>
                  </pic:nvPicPr>
                  <pic:blipFill>
                    <a:blip r:embed="rId25" cstate="print"/>
                    <a:srcRect/>
                    <a:stretch>
                      <a:fillRect/>
                    </a:stretch>
                  </pic:blipFill>
                  <pic:spPr>
                    <a:xfrm>
                      <a:off x="0" y="0"/>
                      <a:ext cx="4318635" cy="2593340"/>
                    </a:xfrm>
                    <a:prstGeom prst="rect">
                      <a:avLst/>
                    </a:prstGeom>
                  </pic:spPr>
                </pic:pic>
              </a:graphicData>
            </a:graphic>
          </wp:inline>
        </w:drawing>
      </w:r>
    </w:p>
    <w:p w14:paraId="3478BE59">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仿宋_GB2312" w:cs="Times New Roman"/>
          <w:b/>
          <w:bCs/>
          <w:kern w:val="2"/>
          <w:sz w:val="24"/>
          <w:szCs w:val="30"/>
          <w:highlight w:val="none"/>
          <w:lang w:val="en-US" w:eastAsia="zh-CN" w:bidi="ar-SA"/>
        </w:rPr>
      </w:pPr>
      <w:r>
        <w:rPr>
          <w:rFonts w:hint="default" w:ascii="Times New Roman" w:hAnsi="Times New Roman" w:eastAsia="仿宋_GB2312" w:cs="Times New Roman"/>
          <w:b/>
          <w:bCs/>
          <w:kern w:val="2"/>
          <w:sz w:val="24"/>
          <w:szCs w:val="30"/>
          <w:highlight w:val="none"/>
          <w:lang w:val="en-US" w:eastAsia="zh-CN" w:bidi="ar-SA"/>
        </w:rPr>
        <w:t>图2-1</w:t>
      </w:r>
      <w:r>
        <w:rPr>
          <w:rFonts w:hint="eastAsia" w:eastAsia="仿宋_GB2312" w:cs="Times New Roman"/>
          <w:b/>
          <w:bCs/>
          <w:kern w:val="2"/>
          <w:sz w:val="24"/>
          <w:szCs w:val="30"/>
          <w:highlight w:val="none"/>
          <w:lang w:val="en-US" w:eastAsia="zh-CN" w:bidi="ar-SA"/>
        </w:rPr>
        <w:t xml:space="preserve">4 </w:t>
      </w:r>
      <w:r>
        <w:rPr>
          <w:rFonts w:hint="default" w:ascii="Times New Roman" w:hAnsi="Times New Roman" w:eastAsia="仿宋_GB2312" w:cs="Times New Roman"/>
          <w:b/>
          <w:bCs/>
          <w:kern w:val="2"/>
          <w:sz w:val="24"/>
          <w:szCs w:val="30"/>
          <w:highlight w:val="none"/>
          <w:lang w:val="en-US" w:eastAsia="zh-CN" w:bidi="ar-SA"/>
        </w:rPr>
        <w:t xml:space="preserve"> </w:t>
      </w:r>
      <w:r>
        <w:rPr>
          <w:rFonts w:hint="eastAsia" w:eastAsia="仿宋_GB2312" w:cs="Times New Roman"/>
          <w:b/>
          <w:bCs/>
          <w:kern w:val="2"/>
          <w:sz w:val="24"/>
          <w:szCs w:val="30"/>
          <w:highlight w:val="none"/>
          <w:lang w:val="en-US" w:eastAsia="zh-CN" w:bidi="ar-SA"/>
        </w:rPr>
        <w:t>长兴职教中心获</w:t>
      </w:r>
      <w:r>
        <w:rPr>
          <w:rFonts w:hint="default" w:ascii="Times New Roman" w:hAnsi="Times New Roman" w:eastAsia="仿宋_GB2312" w:cs="Times New Roman"/>
          <w:b/>
          <w:bCs/>
          <w:kern w:val="2"/>
          <w:sz w:val="24"/>
          <w:szCs w:val="30"/>
          <w:highlight w:val="none"/>
          <w:lang w:val="en-US" w:eastAsia="zh-CN" w:bidi="ar-SA"/>
        </w:rPr>
        <w:t>2024年一带一路暨金砖国家技能发展与技术创新大赛</w:t>
      </w:r>
    </w:p>
    <w:p w14:paraId="1918F52A">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仿宋_GB2312" w:cs="Times New Roman"/>
          <w:b/>
          <w:bCs/>
          <w:kern w:val="2"/>
          <w:sz w:val="24"/>
          <w:szCs w:val="30"/>
          <w:highlight w:val="none"/>
          <w:lang w:val="en-US" w:eastAsia="zh-CN" w:bidi="ar-SA"/>
        </w:rPr>
      </w:pPr>
      <w:r>
        <w:rPr>
          <w:rFonts w:hint="default" w:ascii="Times New Roman" w:hAnsi="Times New Roman" w:eastAsia="仿宋_GB2312" w:cs="Times New Roman"/>
          <w:b/>
          <w:bCs/>
          <w:kern w:val="2"/>
          <w:sz w:val="24"/>
          <w:szCs w:val="30"/>
          <w:highlight w:val="none"/>
          <w:lang w:val="en-US" w:eastAsia="zh-CN" w:bidi="ar-SA"/>
        </w:rPr>
        <w:t>人形机器人场景应用挑战赛全国一等奖</w:t>
      </w:r>
    </w:p>
    <w:p w14:paraId="3F648D1D">
      <w:pPr>
        <w:pStyle w:val="4"/>
        <w:bidi w:val="0"/>
        <w:ind w:firstLine="643" w:firstLineChars="200"/>
        <w:rPr>
          <w:rFonts w:ascii="Calibri" w:hAnsi="Calibri" w:eastAsia="仿宋_GB2312"/>
          <w:b/>
          <w:bCs/>
          <w:color w:val="000000"/>
          <w:kern w:val="0"/>
          <w:szCs w:val="32"/>
        </w:rPr>
      </w:pPr>
      <w:bookmarkStart w:id="41" w:name="_Toc22138"/>
      <w:r>
        <w:rPr>
          <w:rFonts w:hint="default" w:ascii="Times New Roman" w:hAnsi="Times New Roman" w:eastAsia="仿宋_GB2312" w:cs="Times New Roman"/>
          <w:b/>
          <w:bCs w:val="0"/>
          <w:lang w:val="en-US" w:eastAsia="zh-CN"/>
        </w:rPr>
        <w:t>2.</w:t>
      </w:r>
      <w:r>
        <w:rPr>
          <w:rFonts w:hint="eastAsia" w:ascii="Times New Roman" w:hAnsi="Times New Roman" w:eastAsia="仿宋_GB2312" w:cs="Times New Roman"/>
          <w:b/>
          <w:bCs w:val="0"/>
          <w:lang w:val="en-US" w:eastAsia="zh-CN"/>
        </w:rPr>
        <w:t>7</w:t>
      </w:r>
      <w:r>
        <w:rPr>
          <w:rFonts w:hint="eastAsia" w:ascii="仿宋_GB2312" w:hAnsi="仿宋_GB2312" w:eastAsia="仿宋_GB2312" w:cs="仿宋_GB2312"/>
          <w:b/>
          <w:bCs w:val="0"/>
          <w:lang w:val="en-US" w:eastAsia="zh-CN"/>
        </w:rPr>
        <w:t>升学情况</w:t>
      </w:r>
      <w:bookmarkEnd w:id="41"/>
    </w:p>
    <w:p w14:paraId="76D66836">
      <w:pPr>
        <w:pStyle w:val="27"/>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color w:val="auto"/>
          <w:kern w:val="0"/>
          <w:sz w:val="32"/>
          <w:szCs w:val="32"/>
          <w:lang w:val="en-US" w:eastAsia="zh-CN"/>
        </w:rPr>
      </w:pPr>
      <w:r>
        <w:rPr>
          <w:rFonts w:hint="eastAsia" w:eastAsia="仿宋_GB2312" w:cs="Times New Roman"/>
          <w:color w:val="auto"/>
          <w:kern w:val="0"/>
          <w:sz w:val="32"/>
          <w:szCs w:val="32"/>
          <w:lang w:val="en-US" w:eastAsia="zh-CN"/>
        </w:rPr>
        <w:t>全市</w:t>
      </w:r>
      <w:r>
        <w:rPr>
          <w:rFonts w:hint="default" w:eastAsia="仿宋_GB2312" w:cs="Times New Roman"/>
          <w:color w:val="auto"/>
          <w:kern w:val="0"/>
          <w:sz w:val="32"/>
          <w:szCs w:val="32"/>
          <w:lang w:val="en-US" w:eastAsia="zh-CN"/>
        </w:rPr>
        <w:t>13</w:t>
      </w:r>
      <w:r>
        <w:rPr>
          <w:rFonts w:hint="eastAsia" w:eastAsia="仿宋_GB2312" w:cs="Times New Roman"/>
          <w:color w:val="auto"/>
          <w:kern w:val="0"/>
          <w:sz w:val="32"/>
          <w:szCs w:val="32"/>
          <w:lang w:val="en-US" w:eastAsia="zh-CN"/>
        </w:rPr>
        <w:t>所中职</w:t>
      </w:r>
      <w:r>
        <w:rPr>
          <w:rFonts w:hint="default" w:ascii="Times New Roman" w:hAnsi="Times New Roman" w:eastAsia="仿宋_GB2312" w:cs="Times New Roman"/>
          <w:color w:val="auto"/>
          <w:kern w:val="0"/>
          <w:sz w:val="32"/>
          <w:szCs w:val="32"/>
          <w:lang w:val="en-US" w:eastAsia="zh-CN"/>
        </w:rPr>
        <w:t>学校与</w:t>
      </w:r>
      <w:r>
        <w:rPr>
          <w:rFonts w:hint="eastAsia" w:ascii="Times New Roman" w:hAnsi="Times New Roman" w:eastAsia="仿宋_GB2312" w:cs="Times New Roman"/>
          <w:color w:val="auto"/>
          <w:kern w:val="0"/>
          <w:sz w:val="32"/>
          <w:szCs w:val="32"/>
          <w:lang w:val="en-US" w:eastAsia="zh-CN"/>
        </w:rPr>
        <w:t>省内</w:t>
      </w:r>
      <w:r>
        <w:rPr>
          <w:rFonts w:hint="default" w:ascii="Times New Roman" w:hAnsi="Times New Roman" w:eastAsia="仿宋_GB2312" w:cs="Times New Roman"/>
          <w:color w:val="auto"/>
          <w:kern w:val="0"/>
          <w:sz w:val="32"/>
          <w:szCs w:val="32"/>
          <w:lang w:val="en-US" w:eastAsia="zh-CN"/>
        </w:rPr>
        <w:t>29</w:t>
      </w:r>
      <w:r>
        <w:rPr>
          <w:rFonts w:hint="eastAsia" w:ascii="Times New Roman" w:hAnsi="Times New Roman" w:eastAsia="仿宋_GB2312" w:cs="Times New Roman"/>
          <w:color w:val="auto"/>
          <w:kern w:val="0"/>
          <w:sz w:val="32"/>
          <w:szCs w:val="32"/>
          <w:lang w:val="en-US" w:eastAsia="zh-CN"/>
        </w:rPr>
        <w:t>所</w:t>
      </w:r>
      <w:r>
        <w:rPr>
          <w:rFonts w:hint="default" w:ascii="Times New Roman" w:hAnsi="Times New Roman" w:eastAsia="仿宋_GB2312" w:cs="Times New Roman"/>
          <w:color w:val="auto"/>
          <w:kern w:val="0"/>
          <w:sz w:val="32"/>
          <w:szCs w:val="32"/>
          <w:lang w:val="en-US" w:eastAsia="zh-CN"/>
        </w:rPr>
        <w:t>本科</w:t>
      </w:r>
      <w:r>
        <w:rPr>
          <w:rFonts w:hint="eastAsia" w:ascii="Times New Roman" w:hAnsi="Times New Roman" w:eastAsia="仿宋_GB2312" w:cs="Times New Roman"/>
          <w:color w:val="auto"/>
          <w:kern w:val="0"/>
          <w:sz w:val="32"/>
          <w:szCs w:val="32"/>
          <w:lang w:val="en-US" w:eastAsia="zh-CN"/>
        </w:rPr>
        <w:t>、高职</w:t>
      </w:r>
      <w:r>
        <w:rPr>
          <w:rFonts w:hint="default" w:ascii="Times New Roman" w:hAnsi="Times New Roman" w:eastAsia="仿宋_GB2312" w:cs="Times New Roman"/>
          <w:color w:val="auto"/>
          <w:kern w:val="0"/>
          <w:sz w:val="32"/>
          <w:szCs w:val="32"/>
          <w:lang w:val="en-US" w:eastAsia="zh-CN"/>
        </w:rPr>
        <w:t>院校开展合作，</w:t>
      </w:r>
      <w:r>
        <w:rPr>
          <w:rFonts w:hint="eastAsia" w:ascii="Times New Roman" w:hAnsi="Times New Roman" w:eastAsia="仿宋_GB2312" w:cs="Times New Roman"/>
          <w:color w:val="auto"/>
          <w:kern w:val="0"/>
          <w:sz w:val="32"/>
          <w:szCs w:val="32"/>
          <w:lang w:val="en-US" w:eastAsia="zh-CN"/>
        </w:rPr>
        <w:t>不断扩大中本一体化、中高职一体化招生规模，为学生</w:t>
      </w:r>
      <w:r>
        <w:rPr>
          <w:rFonts w:hint="default" w:ascii="Times New Roman" w:hAnsi="Times New Roman" w:eastAsia="仿宋_GB2312" w:cs="Times New Roman"/>
          <w:color w:val="auto"/>
          <w:kern w:val="0"/>
          <w:sz w:val="32"/>
          <w:szCs w:val="32"/>
          <w:lang w:val="en-US" w:eastAsia="zh-CN"/>
        </w:rPr>
        <w:t>搭建升学立交桥。</w:t>
      </w:r>
      <w:r>
        <w:rPr>
          <w:rFonts w:hint="eastAsia" w:ascii="Times New Roman" w:hAnsi="Times New Roman" w:eastAsia="仿宋_GB2312" w:cs="Times New Roman"/>
          <w:color w:val="auto"/>
          <w:kern w:val="0"/>
          <w:sz w:val="32"/>
          <w:szCs w:val="32"/>
          <w:lang w:val="en-US" w:eastAsia="zh-CN"/>
        </w:rPr>
        <w:t>各中职学校注重</w:t>
      </w:r>
      <w:r>
        <w:rPr>
          <w:rFonts w:hint="default" w:ascii="Times New Roman" w:hAnsi="Times New Roman" w:eastAsia="仿宋_GB2312" w:cs="Times New Roman"/>
          <w:color w:val="auto"/>
          <w:kern w:val="0"/>
          <w:sz w:val="32"/>
          <w:szCs w:val="32"/>
          <w:lang w:val="en-US" w:eastAsia="zh-CN"/>
        </w:rPr>
        <w:t>夯实</w:t>
      </w:r>
      <w:r>
        <w:rPr>
          <w:rFonts w:hint="eastAsia" w:ascii="Times New Roman" w:hAnsi="Times New Roman" w:eastAsia="仿宋_GB2312" w:cs="Times New Roman"/>
          <w:color w:val="auto"/>
          <w:kern w:val="0"/>
          <w:sz w:val="32"/>
          <w:szCs w:val="32"/>
          <w:lang w:val="en-US" w:eastAsia="zh-CN"/>
        </w:rPr>
        <w:t>文化课</w:t>
      </w:r>
      <w:r>
        <w:rPr>
          <w:rFonts w:hint="default" w:ascii="Times New Roman" w:hAnsi="Times New Roman" w:eastAsia="仿宋_GB2312" w:cs="Times New Roman"/>
          <w:color w:val="auto"/>
          <w:kern w:val="0"/>
          <w:sz w:val="32"/>
          <w:szCs w:val="32"/>
          <w:lang w:val="en-US" w:eastAsia="zh-CN"/>
        </w:rPr>
        <w:t>基础知识</w:t>
      </w:r>
      <w:r>
        <w:rPr>
          <w:rFonts w:hint="eastAsia" w:ascii="Times New Roman" w:hAnsi="Times New Roman" w:eastAsia="仿宋_GB2312" w:cs="Times New Roman"/>
          <w:color w:val="auto"/>
          <w:kern w:val="0"/>
          <w:sz w:val="32"/>
          <w:szCs w:val="32"/>
          <w:lang w:val="en-US" w:eastAsia="zh-CN"/>
        </w:rPr>
        <w:t>，提高学生技能水平</w:t>
      </w:r>
      <w:r>
        <w:rPr>
          <w:rFonts w:hint="default" w:ascii="Times New Roman" w:hAnsi="Times New Roman" w:eastAsia="仿宋_GB2312" w:cs="Times New Roman"/>
          <w:color w:val="auto"/>
          <w:kern w:val="0"/>
          <w:sz w:val="32"/>
          <w:szCs w:val="32"/>
          <w:lang w:val="en-US" w:eastAsia="zh-CN"/>
        </w:rPr>
        <w:t>，通过对口单招升学、</w:t>
      </w:r>
      <w:r>
        <w:rPr>
          <w:rFonts w:hint="eastAsia" w:eastAsia="仿宋_GB2312" w:cs="Times New Roman"/>
          <w:color w:val="auto"/>
          <w:kern w:val="0"/>
          <w:sz w:val="32"/>
          <w:szCs w:val="32"/>
          <w:lang w:val="en-US" w:eastAsia="zh-CN"/>
        </w:rPr>
        <w:t>中本一体化升学、中高职一体化</w:t>
      </w:r>
      <w:r>
        <w:rPr>
          <w:rFonts w:hint="default" w:ascii="Times New Roman" w:hAnsi="Times New Roman" w:eastAsia="仿宋_GB2312" w:cs="Times New Roman"/>
          <w:color w:val="auto"/>
          <w:kern w:val="0"/>
          <w:sz w:val="32"/>
          <w:szCs w:val="32"/>
          <w:lang w:val="en-US" w:eastAsia="zh-CN"/>
        </w:rPr>
        <w:t>升学</w:t>
      </w:r>
      <w:r>
        <w:rPr>
          <w:rFonts w:hint="eastAsia" w:eastAsia="仿宋_GB2312" w:cs="Times New Roman"/>
          <w:color w:val="auto"/>
          <w:kern w:val="0"/>
          <w:sz w:val="32"/>
          <w:szCs w:val="32"/>
          <w:lang w:val="en-US" w:eastAsia="zh-CN"/>
        </w:rPr>
        <w:t>等</w:t>
      </w:r>
      <w:r>
        <w:rPr>
          <w:rFonts w:hint="default" w:ascii="Times New Roman" w:hAnsi="Times New Roman" w:eastAsia="仿宋_GB2312" w:cs="Times New Roman"/>
          <w:color w:val="auto"/>
          <w:kern w:val="0"/>
          <w:sz w:val="32"/>
          <w:szCs w:val="32"/>
          <w:lang w:val="en-US" w:eastAsia="zh-CN"/>
        </w:rPr>
        <w:t>多种渠道，为毕业生拓宽继续学习渠道，</w:t>
      </w:r>
      <w:r>
        <w:rPr>
          <w:rFonts w:hint="eastAsia" w:ascii="Times New Roman" w:hAnsi="Times New Roman" w:eastAsia="仿宋_GB2312" w:cs="Times New Roman"/>
          <w:color w:val="auto"/>
          <w:kern w:val="0"/>
          <w:sz w:val="32"/>
          <w:szCs w:val="32"/>
          <w:lang w:val="en-US" w:eastAsia="zh-CN"/>
        </w:rPr>
        <w:t>全市中职毕业生</w:t>
      </w:r>
      <w:r>
        <w:rPr>
          <w:rFonts w:hint="default" w:ascii="Times New Roman" w:hAnsi="Times New Roman" w:eastAsia="仿宋_GB2312" w:cs="Times New Roman"/>
          <w:color w:val="auto"/>
          <w:kern w:val="0"/>
          <w:sz w:val="32"/>
          <w:szCs w:val="32"/>
          <w:lang w:val="en-US" w:eastAsia="zh-CN"/>
        </w:rPr>
        <w:t>升入</w:t>
      </w:r>
      <w:r>
        <w:rPr>
          <w:rFonts w:hint="eastAsia" w:ascii="Times New Roman" w:hAnsi="Times New Roman" w:eastAsia="仿宋_GB2312" w:cs="Times New Roman"/>
          <w:color w:val="auto"/>
          <w:kern w:val="0"/>
          <w:sz w:val="32"/>
          <w:szCs w:val="32"/>
          <w:lang w:val="en-US" w:eastAsia="zh-CN"/>
        </w:rPr>
        <w:t>全日制</w:t>
      </w:r>
      <w:r>
        <w:rPr>
          <w:rFonts w:hint="default" w:ascii="Times New Roman" w:hAnsi="Times New Roman" w:eastAsia="仿宋_GB2312" w:cs="Times New Roman"/>
          <w:color w:val="auto"/>
          <w:kern w:val="0"/>
          <w:sz w:val="32"/>
          <w:szCs w:val="32"/>
          <w:lang w:val="en-US" w:eastAsia="zh-CN"/>
        </w:rPr>
        <w:t>高一级学校的</w:t>
      </w:r>
      <w:r>
        <w:rPr>
          <w:rFonts w:hint="eastAsia" w:ascii="Times New Roman" w:hAnsi="Times New Roman" w:eastAsia="仿宋_GB2312" w:cs="Times New Roman"/>
          <w:color w:val="auto"/>
          <w:kern w:val="0"/>
          <w:sz w:val="32"/>
          <w:szCs w:val="32"/>
          <w:lang w:val="en-US" w:eastAsia="zh-CN"/>
        </w:rPr>
        <w:t>比例超</w:t>
      </w:r>
      <w:r>
        <w:rPr>
          <w:rFonts w:hint="default" w:ascii="Times New Roman" w:hAnsi="Times New Roman" w:eastAsia="仿宋_GB2312" w:cs="Times New Roman"/>
          <w:color w:val="auto"/>
          <w:kern w:val="0"/>
          <w:sz w:val="32"/>
          <w:szCs w:val="32"/>
          <w:lang w:val="en-US" w:eastAsia="zh-CN"/>
        </w:rPr>
        <w:t>60%。</w:t>
      </w:r>
    </w:p>
    <w:p w14:paraId="0CFA2575">
      <w:pPr>
        <w:pStyle w:val="27"/>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Calibri" w:hAnsi="Calibri" w:eastAsia="仿宋_GB2312"/>
          <w:color w:val="000000"/>
          <w:kern w:val="0"/>
          <w:sz w:val="32"/>
          <w:szCs w:val="32"/>
          <w:highlight w:val="none"/>
          <w:lang w:val="en-US" w:eastAsia="zh-CN"/>
        </w:rPr>
      </w:pPr>
      <w:r>
        <w:rPr>
          <w:rFonts w:hint="default" w:ascii="Times New Roman" w:hAnsi="Times New Roman" w:eastAsia="仿宋_GB2312" w:cs="Times New Roman"/>
          <w:color w:val="auto"/>
          <w:kern w:val="0"/>
          <w:sz w:val="32"/>
          <w:szCs w:val="32"/>
          <w:lang w:val="en-US" w:eastAsia="zh-CN"/>
        </w:rPr>
        <w:t>202</w:t>
      </w:r>
      <w:r>
        <w:rPr>
          <w:rFonts w:hint="eastAsia" w:eastAsia="仿宋_GB2312" w:cs="Times New Roman"/>
          <w:color w:val="auto"/>
          <w:kern w:val="0"/>
          <w:sz w:val="32"/>
          <w:szCs w:val="32"/>
          <w:lang w:val="en-US" w:eastAsia="zh-CN"/>
        </w:rPr>
        <w:t>4</w:t>
      </w:r>
      <w:r>
        <w:rPr>
          <w:rFonts w:hint="eastAsia" w:ascii="Calibri" w:hAnsi="Calibri" w:eastAsia="仿宋_GB2312"/>
          <w:color w:val="auto"/>
          <w:kern w:val="0"/>
          <w:sz w:val="32"/>
          <w:szCs w:val="32"/>
          <w:lang w:val="en-US" w:eastAsia="zh-CN"/>
        </w:rPr>
        <w:t>年</w:t>
      </w:r>
      <w:r>
        <w:rPr>
          <w:rFonts w:hint="eastAsia" w:ascii="Calibri" w:hAnsi="Calibri" w:eastAsia="仿宋_GB2312"/>
          <w:color w:val="auto"/>
          <w:kern w:val="0"/>
          <w:sz w:val="32"/>
          <w:szCs w:val="32"/>
          <w:highlight w:val="none"/>
          <w:lang w:val="en-US" w:eastAsia="zh-CN"/>
        </w:rPr>
        <w:t>全市中职学校毕业生</w:t>
      </w:r>
      <w:r>
        <w:rPr>
          <w:rFonts w:hint="default" w:ascii="Times New Roman" w:hAnsi="Times New Roman" w:eastAsia="仿宋_GB2312" w:cs="Times New Roman"/>
          <w:color w:val="auto"/>
          <w:kern w:val="0"/>
          <w:sz w:val="32"/>
          <w:szCs w:val="32"/>
          <w:highlight w:val="none"/>
          <w:lang w:val="en-US" w:eastAsia="zh-CN"/>
        </w:rPr>
        <w:t>升学</w:t>
      </w:r>
      <w:r>
        <w:rPr>
          <w:rFonts w:hint="eastAsia" w:eastAsia="仿宋_GB2312" w:cs="Times New Roman"/>
          <w:color w:val="auto"/>
          <w:kern w:val="0"/>
          <w:sz w:val="32"/>
          <w:szCs w:val="32"/>
          <w:highlight w:val="none"/>
          <w:lang w:val="en-US" w:eastAsia="zh-CN"/>
        </w:rPr>
        <w:t>8174</w:t>
      </w:r>
      <w:r>
        <w:rPr>
          <w:rFonts w:hint="default" w:ascii="Times New Roman" w:hAnsi="Times New Roman" w:eastAsia="仿宋_GB2312" w:cs="Times New Roman"/>
          <w:color w:val="auto"/>
          <w:kern w:val="0"/>
          <w:sz w:val="32"/>
          <w:szCs w:val="32"/>
          <w:highlight w:val="none"/>
          <w:lang w:val="en-US" w:eastAsia="zh-CN"/>
        </w:rPr>
        <w:t>人，其中升</w:t>
      </w:r>
      <w:r>
        <w:rPr>
          <w:rFonts w:hint="default" w:ascii="Times New Roman" w:hAnsi="Times New Roman" w:eastAsia="仿宋_GB2312" w:cs="Times New Roman"/>
          <w:color w:val="000000"/>
          <w:kern w:val="0"/>
          <w:sz w:val="32"/>
          <w:szCs w:val="32"/>
          <w:highlight w:val="none"/>
          <w:lang w:val="en-US" w:eastAsia="zh-CN"/>
        </w:rPr>
        <w:t>入本科4</w:t>
      </w:r>
      <w:r>
        <w:rPr>
          <w:rFonts w:hint="eastAsia" w:eastAsia="仿宋_GB2312" w:cs="Times New Roman"/>
          <w:color w:val="000000"/>
          <w:kern w:val="0"/>
          <w:sz w:val="32"/>
          <w:szCs w:val="32"/>
          <w:highlight w:val="none"/>
          <w:lang w:val="en-US" w:eastAsia="zh-CN"/>
        </w:rPr>
        <w:t>98</w:t>
      </w:r>
      <w:r>
        <w:rPr>
          <w:rFonts w:hint="default" w:ascii="Times New Roman" w:hAnsi="Times New Roman" w:eastAsia="仿宋_GB2312" w:cs="Times New Roman"/>
          <w:color w:val="000000"/>
          <w:kern w:val="0"/>
          <w:sz w:val="32"/>
          <w:szCs w:val="32"/>
          <w:highlight w:val="none"/>
          <w:lang w:val="en-US" w:eastAsia="zh-CN"/>
        </w:rPr>
        <w:t>人</w:t>
      </w:r>
      <w:r>
        <w:rPr>
          <w:rFonts w:hint="default" w:ascii="Times New Roman" w:hAnsi="Times New Roman" w:eastAsia="仿宋_GB2312" w:cs="Times New Roman"/>
          <w:color w:val="auto"/>
          <w:kern w:val="0"/>
          <w:sz w:val="32"/>
          <w:szCs w:val="32"/>
          <w:highlight w:val="none"/>
          <w:lang w:val="en-US" w:eastAsia="zh-CN"/>
        </w:rPr>
        <w:t>（见表2-5）</w:t>
      </w:r>
      <w:r>
        <w:rPr>
          <w:rFonts w:hint="eastAsia" w:ascii="Calibri" w:hAnsi="Calibri" w:eastAsia="仿宋_GB2312"/>
          <w:color w:val="auto"/>
          <w:kern w:val="0"/>
          <w:sz w:val="32"/>
          <w:szCs w:val="32"/>
          <w:highlight w:val="none"/>
          <w:lang w:val="en-US" w:eastAsia="zh-CN"/>
        </w:rPr>
        <w:t>。</w:t>
      </w:r>
    </w:p>
    <w:p w14:paraId="6863F3A7">
      <w:pPr>
        <w:adjustRightInd w:val="0"/>
        <w:snapToGrid w:val="0"/>
        <w:spacing w:line="440" w:lineRule="exact"/>
        <w:jc w:val="center"/>
        <w:outlineLvl w:val="0"/>
        <w:rPr>
          <w:rFonts w:hint="eastAsia"/>
          <w:lang w:val="en-US" w:eastAsia="zh-CN"/>
        </w:rPr>
      </w:pPr>
      <w:bookmarkStart w:id="42" w:name="_Toc31911"/>
      <w:r>
        <w:rPr>
          <w:rFonts w:hint="default" w:ascii="Times New Roman" w:hAnsi="Times New Roman" w:eastAsia="仿宋_GB2312" w:cs="Times New Roman"/>
          <w:b/>
          <w:bCs/>
          <w:sz w:val="24"/>
        </w:rPr>
        <w:t>表</w:t>
      </w:r>
      <w:r>
        <w:rPr>
          <w:rFonts w:hint="default" w:ascii="Times New Roman" w:hAnsi="Times New Roman" w:eastAsia="仿宋_GB2312" w:cs="Times New Roman"/>
          <w:b/>
          <w:bCs/>
          <w:sz w:val="24"/>
          <w:lang w:val="en-US" w:eastAsia="zh-CN"/>
        </w:rPr>
        <w:t>2</w:t>
      </w:r>
      <w:r>
        <w:rPr>
          <w:rFonts w:hint="default" w:ascii="Times New Roman" w:hAnsi="Times New Roman" w:eastAsia="仿宋_GB2312" w:cs="Times New Roman"/>
          <w:b/>
          <w:bCs/>
          <w:sz w:val="24"/>
        </w:rPr>
        <w:t>-</w:t>
      </w:r>
      <w:r>
        <w:rPr>
          <w:rFonts w:hint="default" w:ascii="Times New Roman" w:hAnsi="Times New Roman" w:eastAsia="仿宋_GB2312" w:cs="Times New Roman"/>
          <w:b/>
          <w:bCs/>
          <w:sz w:val="24"/>
          <w:lang w:val="en-US" w:eastAsia="zh-CN"/>
        </w:rPr>
        <w:t>5</w:t>
      </w:r>
      <w:r>
        <w:rPr>
          <w:rFonts w:hint="default" w:ascii="Times New Roman" w:hAnsi="Times New Roman" w:eastAsia="仿宋_GB2312" w:cs="Times New Roman"/>
          <w:b/>
          <w:bCs/>
          <w:sz w:val="24"/>
          <w:lang w:val="en-US"/>
        </w:rPr>
        <w:t xml:space="preserve"> </w:t>
      </w:r>
      <w:r>
        <w:rPr>
          <w:rFonts w:hint="default" w:ascii="Times New Roman" w:hAnsi="Times New Roman" w:eastAsia="仿宋_GB2312" w:cs="Times New Roman"/>
          <w:b/>
          <w:bCs/>
          <w:sz w:val="24"/>
          <w:lang w:val="en-US" w:eastAsia="zh-CN"/>
        </w:rPr>
        <w:t xml:space="preserve"> 2022-</w:t>
      </w:r>
      <w:r>
        <w:rPr>
          <w:rFonts w:hint="default" w:ascii="Times New Roman" w:hAnsi="Times New Roman" w:eastAsia="仿宋_GB2312" w:cs="Times New Roman"/>
          <w:b/>
          <w:bCs/>
          <w:sz w:val="24"/>
          <w:lang w:val="en-US"/>
        </w:rPr>
        <w:t>202</w:t>
      </w:r>
      <w:r>
        <w:rPr>
          <w:rFonts w:hint="eastAsia" w:ascii="Times New Roman" w:hAnsi="Times New Roman" w:eastAsia="仿宋_GB2312" w:cs="Times New Roman"/>
          <w:b/>
          <w:bCs/>
          <w:sz w:val="24"/>
          <w:lang w:val="en-US" w:eastAsia="zh-CN"/>
        </w:rPr>
        <w:t>4</w:t>
      </w:r>
      <w:r>
        <w:rPr>
          <w:rFonts w:hint="default" w:ascii="Times New Roman" w:hAnsi="Times New Roman" w:eastAsia="仿宋_GB2312" w:cs="Times New Roman"/>
          <w:b/>
          <w:bCs/>
          <w:sz w:val="24"/>
          <w:lang w:val="en-US"/>
        </w:rPr>
        <w:t>年</w:t>
      </w:r>
      <w:r>
        <w:rPr>
          <w:rFonts w:hint="default" w:ascii="Times New Roman" w:hAnsi="Times New Roman" w:eastAsia="仿宋_GB2312" w:cs="Times New Roman"/>
          <w:b/>
          <w:bCs/>
          <w:sz w:val="24"/>
        </w:rPr>
        <w:t>湖州</w:t>
      </w:r>
      <w:r>
        <w:rPr>
          <w:rFonts w:hint="eastAsia" w:ascii="仿宋_GB2312" w:hAnsi="仿宋_GB2312" w:eastAsia="仿宋_GB2312" w:cs="仿宋_GB2312"/>
          <w:b/>
          <w:bCs/>
          <w:sz w:val="24"/>
        </w:rPr>
        <w:t>市中职</w:t>
      </w:r>
      <w:r>
        <w:rPr>
          <w:rFonts w:hint="eastAsia" w:ascii="仿宋_GB2312" w:hAnsi="仿宋_GB2312" w:eastAsia="仿宋_GB2312" w:cs="仿宋_GB2312"/>
          <w:b/>
          <w:bCs/>
          <w:sz w:val="24"/>
          <w:lang w:val="en-US" w:eastAsia="zh-CN"/>
        </w:rPr>
        <w:t>学校学生升学情况</w:t>
      </w:r>
      <w:bookmarkEnd w:id="42"/>
    </w:p>
    <w:tbl>
      <w:tblPr>
        <w:tblStyle w:val="21"/>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504"/>
        <w:gridCol w:w="1824"/>
        <w:gridCol w:w="1595"/>
        <w:gridCol w:w="1596"/>
      </w:tblGrid>
      <w:tr w14:paraId="5C5DE3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jc w:val="center"/>
        </w:trPr>
        <w:tc>
          <w:tcPr>
            <w:tcW w:w="2056" w:type="pct"/>
            <w:tcBorders>
              <w:top w:val="single" w:color="000000" w:sz="4" w:space="0"/>
              <w:left w:val="single" w:color="000000" w:sz="4" w:space="0"/>
              <w:bottom w:val="single" w:color="000000" w:sz="4" w:space="0"/>
              <w:right w:val="single" w:color="000000" w:sz="4" w:space="0"/>
            </w:tcBorders>
            <w:shd w:val="clear" w:color="auto" w:fill="ED7D31"/>
            <w:vAlign w:val="center"/>
          </w:tcPr>
          <w:p w14:paraId="558B7641">
            <w:pPr>
              <w:pStyle w:val="10"/>
              <w:jc w:val="center"/>
              <w:rPr>
                <w:rFonts w:hint="eastAsia" w:ascii="宋体" w:hAnsi="宋体" w:eastAsia="仿宋_GB2312" w:cs="宋体"/>
                <w:b/>
                <w:bCs/>
                <w:color w:val="FFFFFF"/>
                <w:kern w:val="0"/>
                <w:sz w:val="22"/>
                <w:szCs w:val="21"/>
                <w:lang w:val="en-US" w:eastAsia="zh-CN" w:bidi="zh-CN"/>
              </w:rPr>
            </w:pPr>
            <w:r>
              <w:rPr>
                <w:rFonts w:hint="eastAsia" w:ascii="宋体" w:hAnsi="宋体" w:eastAsia="仿宋_GB2312" w:cs="宋体"/>
                <w:b/>
                <w:bCs/>
                <w:color w:val="FFFFFF"/>
                <w:kern w:val="0"/>
                <w:sz w:val="22"/>
                <w:szCs w:val="21"/>
                <w:lang w:val="en-US" w:eastAsia="zh-CN" w:bidi="zh-CN"/>
              </w:rPr>
              <w:t>指  标</w:t>
            </w:r>
          </w:p>
        </w:tc>
        <w:tc>
          <w:tcPr>
            <w:tcW w:w="1070" w:type="pct"/>
            <w:tcBorders>
              <w:top w:val="single" w:color="000000" w:sz="4" w:space="0"/>
              <w:left w:val="single" w:color="000000" w:sz="4" w:space="0"/>
              <w:bottom w:val="single" w:color="000000" w:sz="4" w:space="0"/>
              <w:right w:val="single" w:color="000000" w:sz="4" w:space="0"/>
            </w:tcBorders>
            <w:shd w:val="clear" w:color="auto" w:fill="ED7D31"/>
            <w:vAlign w:val="center"/>
          </w:tcPr>
          <w:p w14:paraId="78B1D4DE">
            <w:pPr>
              <w:pStyle w:val="10"/>
              <w:jc w:val="center"/>
              <w:rPr>
                <w:rFonts w:hint="default" w:ascii="宋体" w:hAnsi="宋体" w:eastAsia="仿宋_GB2312" w:cs="宋体"/>
                <w:b/>
                <w:bCs/>
                <w:color w:val="FFFFFF"/>
                <w:kern w:val="0"/>
                <w:sz w:val="22"/>
                <w:szCs w:val="21"/>
                <w:lang w:val="en-US" w:eastAsia="zh-CN" w:bidi="zh-CN"/>
              </w:rPr>
            </w:pPr>
            <w:r>
              <w:rPr>
                <w:rFonts w:hint="eastAsia" w:ascii="宋体" w:hAnsi="宋体" w:eastAsia="仿宋_GB2312" w:cs="宋体"/>
                <w:b/>
                <w:bCs/>
                <w:color w:val="FFFFFF"/>
                <w:kern w:val="0"/>
                <w:sz w:val="22"/>
                <w:szCs w:val="21"/>
                <w:lang w:val="en-US" w:eastAsia="zh-CN" w:bidi="zh-CN"/>
              </w:rPr>
              <w:t>2022年</w:t>
            </w:r>
          </w:p>
        </w:tc>
        <w:tc>
          <w:tcPr>
            <w:tcW w:w="936" w:type="pct"/>
            <w:tcBorders>
              <w:top w:val="single" w:color="000000" w:sz="4" w:space="0"/>
              <w:left w:val="single" w:color="000000" w:sz="4" w:space="0"/>
              <w:bottom w:val="single" w:color="000000" w:sz="4" w:space="0"/>
              <w:right w:val="single" w:color="000000" w:sz="4" w:space="0"/>
            </w:tcBorders>
            <w:shd w:val="clear" w:color="auto" w:fill="ED7D31"/>
            <w:vAlign w:val="center"/>
          </w:tcPr>
          <w:p w14:paraId="361E9873">
            <w:pPr>
              <w:pStyle w:val="10"/>
              <w:jc w:val="center"/>
              <w:rPr>
                <w:rFonts w:hint="default" w:ascii="宋体" w:hAnsi="宋体" w:eastAsia="仿宋_GB2312" w:cs="宋体"/>
                <w:b/>
                <w:bCs/>
                <w:color w:val="FFFFFF"/>
                <w:kern w:val="0"/>
                <w:sz w:val="22"/>
                <w:szCs w:val="21"/>
                <w:lang w:val="en-US" w:eastAsia="zh-CN" w:bidi="zh-CN"/>
              </w:rPr>
            </w:pPr>
            <w:r>
              <w:rPr>
                <w:rFonts w:hint="eastAsia" w:ascii="宋体" w:hAnsi="宋体" w:eastAsia="仿宋_GB2312" w:cs="宋体"/>
                <w:b/>
                <w:bCs/>
                <w:color w:val="FFFFFF"/>
                <w:kern w:val="0"/>
                <w:sz w:val="22"/>
                <w:szCs w:val="21"/>
                <w:lang w:val="en-US" w:eastAsia="zh-CN" w:bidi="zh-CN"/>
              </w:rPr>
              <w:t>2023年</w:t>
            </w:r>
          </w:p>
        </w:tc>
        <w:tc>
          <w:tcPr>
            <w:tcW w:w="936" w:type="pct"/>
            <w:tcBorders>
              <w:top w:val="single" w:color="000000" w:sz="4" w:space="0"/>
              <w:left w:val="single" w:color="000000" w:sz="4" w:space="0"/>
              <w:bottom w:val="single" w:color="000000" w:sz="4" w:space="0"/>
              <w:right w:val="single" w:color="000000" w:sz="4" w:space="0"/>
            </w:tcBorders>
            <w:shd w:val="clear" w:color="auto" w:fill="ED7D31"/>
            <w:vAlign w:val="center"/>
          </w:tcPr>
          <w:p w14:paraId="51469DF1">
            <w:pPr>
              <w:pStyle w:val="10"/>
              <w:jc w:val="center"/>
              <w:rPr>
                <w:rFonts w:hint="default" w:ascii="宋体" w:hAnsi="宋体" w:eastAsia="仿宋_GB2312" w:cs="宋体"/>
                <w:b/>
                <w:bCs/>
                <w:color w:val="FFFFFF"/>
                <w:kern w:val="0"/>
                <w:sz w:val="22"/>
                <w:szCs w:val="21"/>
                <w:lang w:val="en-US" w:eastAsia="zh-CN" w:bidi="zh-CN"/>
              </w:rPr>
            </w:pPr>
            <w:r>
              <w:rPr>
                <w:rFonts w:hint="eastAsia" w:ascii="宋体" w:hAnsi="宋体" w:eastAsia="仿宋_GB2312" w:cs="宋体"/>
                <w:b/>
                <w:bCs/>
                <w:color w:val="FFFFFF"/>
                <w:kern w:val="0"/>
                <w:sz w:val="22"/>
                <w:szCs w:val="21"/>
                <w:lang w:val="en-US" w:eastAsia="zh-CN" w:bidi="zh-CN"/>
              </w:rPr>
              <w:t>2024年</w:t>
            </w:r>
          </w:p>
        </w:tc>
      </w:tr>
      <w:tr w14:paraId="1E9E1D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56" w:type="pct"/>
            <w:tcBorders>
              <w:top w:val="single" w:color="000000" w:sz="4" w:space="0"/>
              <w:left w:val="single" w:color="000000" w:sz="4" w:space="0"/>
              <w:bottom w:val="single" w:color="000000" w:sz="4" w:space="0"/>
              <w:right w:val="single" w:color="000000" w:sz="4" w:space="0"/>
            </w:tcBorders>
            <w:shd w:val="clear" w:color="auto" w:fill="FFFFFF"/>
          </w:tcPr>
          <w:p w14:paraId="5747AF85">
            <w:pPr>
              <w:widowControl/>
              <w:adjustRightInd w:val="0"/>
              <w:snapToGrid w:val="0"/>
              <w:spacing w:line="430" w:lineRule="exact"/>
              <w:jc w:val="both"/>
              <w:outlineLvl w:val="2"/>
              <w:rPr>
                <w:rFonts w:hint="default" w:ascii="仿宋" w:hAnsi="仿宋" w:eastAsia="仿宋" w:cs="宋体"/>
                <w:b/>
                <w:color w:val="000000"/>
                <w:sz w:val="24"/>
                <w:lang w:val="en-US" w:eastAsia="zh-CN"/>
              </w:rPr>
            </w:pPr>
            <w:r>
              <w:rPr>
                <w:rFonts w:hint="eastAsia" w:ascii="仿宋" w:hAnsi="仿宋" w:eastAsia="仿宋" w:cs="宋体"/>
                <w:b/>
                <w:bCs/>
                <w:color w:val="000000"/>
                <w:sz w:val="24"/>
                <w:lang w:val="en-US" w:eastAsia="zh-CN"/>
              </w:rPr>
              <w:t>升学总人数</w:t>
            </w:r>
          </w:p>
        </w:tc>
        <w:tc>
          <w:tcPr>
            <w:tcW w:w="1070" w:type="pct"/>
            <w:tcBorders>
              <w:top w:val="single" w:color="000000" w:sz="4" w:space="0"/>
              <w:left w:val="single" w:color="000000" w:sz="4" w:space="0"/>
              <w:bottom w:val="single" w:color="000000" w:sz="4" w:space="0"/>
              <w:right w:val="single" w:color="000000" w:sz="4" w:space="0"/>
            </w:tcBorders>
            <w:shd w:val="clear" w:color="auto" w:fill="FFFFFF"/>
          </w:tcPr>
          <w:p w14:paraId="4BF1B67C">
            <w:pPr>
              <w:widowControl/>
              <w:adjustRightInd w:val="0"/>
              <w:snapToGrid w:val="0"/>
              <w:spacing w:line="430" w:lineRule="exact"/>
              <w:jc w:val="center"/>
              <w:outlineLvl w:val="2"/>
              <w:rPr>
                <w:rFonts w:hint="default" w:ascii="Times New Roman" w:hAnsi="Times New Roman" w:cs="Times New Roman"/>
                <w:bCs/>
                <w:color w:val="000000"/>
                <w:sz w:val="24"/>
                <w:lang w:val="en-US" w:eastAsia="zh-CN"/>
              </w:rPr>
            </w:pPr>
            <w:r>
              <w:rPr>
                <w:rFonts w:hint="default" w:ascii="Times New Roman" w:hAnsi="Times New Roman" w:cs="Times New Roman"/>
                <w:bCs/>
                <w:color w:val="000000"/>
                <w:sz w:val="24"/>
                <w:lang w:val="en-US" w:eastAsia="zh-CN"/>
              </w:rPr>
              <w:t>6668</w:t>
            </w:r>
          </w:p>
        </w:tc>
        <w:tc>
          <w:tcPr>
            <w:tcW w:w="936" w:type="pct"/>
            <w:tcBorders>
              <w:top w:val="single" w:color="000000" w:sz="4" w:space="0"/>
              <w:left w:val="single" w:color="000000" w:sz="4" w:space="0"/>
              <w:bottom w:val="single" w:color="000000" w:sz="4" w:space="0"/>
              <w:right w:val="single" w:color="000000" w:sz="4" w:space="0"/>
            </w:tcBorders>
            <w:shd w:val="clear" w:color="auto" w:fill="FFFFFF"/>
          </w:tcPr>
          <w:p w14:paraId="758F7B2C">
            <w:pPr>
              <w:widowControl/>
              <w:adjustRightInd w:val="0"/>
              <w:snapToGrid w:val="0"/>
              <w:spacing w:line="430" w:lineRule="exact"/>
              <w:jc w:val="center"/>
              <w:outlineLvl w:val="2"/>
              <w:rPr>
                <w:rFonts w:hint="default" w:ascii="Times New Roman" w:hAnsi="Times New Roman" w:eastAsia="宋体" w:cs="Times New Roman"/>
                <w:bCs/>
                <w:color w:val="000000"/>
                <w:kern w:val="2"/>
                <w:sz w:val="24"/>
                <w:szCs w:val="24"/>
                <w:lang w:val="en-US" w:eastAsia="zh-CN" w:bidi="ar-SA"/>
              </w:rPr>
            </w:pPr>
            <w:r>
              <w:rPr>
                <w:rFonts w:hint="eastAsia" w:cs="Times New Roman"/>
                <w:bCs/>
                <w:color w:val="000000"/>
                <w:kern w:val="2"/>
                <w:sz w:val="24"/>
                <w:szCs w:val="24"/>
                <w:lang w:val="en-US" w:eastAsia="zh-CN" w:bidi="ar-SA"/>
              </w:rPr>
              <w:t>8254</w:t>
            </w:r>
          </w:p>
        </w:tc>
        <w:tc>
          <w:tcPr>
            <w:tcW w:w="936" w:type="pct"/>
            <w:tcBorders>
              <w:top w:val="single" w:color="000000" w:sz="4" w:space="0"/>
              <w:left w:val="single" w:color="000000" w:sz="4" w:space="0"/>
              <w:bottom w:val="single" w:color="000000" w:sz="4" w:space="0"/>
              <w:right w:val="single" w:color="000000" w:sz="4" w:space="0"/>
            </w:tcBorders>
            <w:shd w:val="clear" w:color="auto" w:fill="FFFFFF"/>
          </w:tcPr>
          <w:p w14:paraId="5E479B04">
            <w:pPr>
              <w:widowControl/>
              <w:adjustRightInd w:val="0"/>
              <w:snapToGrid w:val="0"/>
              <w:spacing w:line="430" w:lineRule="exact"/>
              <w:jc w:val="center"/>
              <w:outlineLvl w:val="2"/>
              <w:rPr>
                <w:rFonts w:hint="default" w:cs="Times New Roman"/>
                <w:bCs/>
                <w:color w:val="000000"/>
                <w:kern w:val="2"/>
                <w:sz w:val="24"/>
                <w:szCs w:val="24"/>
                <w:lang w:val="en-US" w:eastAsia="zh-CN" w:bidi="ar-SA"/>
              </w:rPr>
            </w:pPr>
            <w:r>
              <w:rPr>
                <w:rFonts w:hint="eastAsia" w:cs="Times New Roman"/>
                <w:bCs/>
                <w:color w:val="000000"/>
                <w:kern w:val="2"/>
                <w:sz w:val="24"/>
                <w:szCs w:val="24"/>
                <w:lang w:val="en-US" w:eastAsia="zh-CN" w:bidi="ar-SA"/>
              </w:rPr>
              <w:t>8174</w:t>
            </w:r>
          </w:p>
        </w:tc>
      </w:tr>
      <w:tr w14:paraId="244D78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56" w:type="pct"/>
            <w:tcBorders>
              <w:top w:val="single" w:color="000000" w:sz="4" w:space="0"/>
              <w:left w:val="single" w:color="000000" w:sz="4" w:space="0"/>
              <w:bottom w:val="single" w:color="000000" w:sz="4" w:space="0"/>
              <w:right w:val="single" w:color="000000" w:sz="4" w:space="0"/>
            </w:tcBorders>
            <w:shd w:val="clear" w:color="auto" w:fill="FFFFFF"/>
          </w:tcPr>
          <w:p w14:paraId="4F47A123">
            <w:pPr>
              <w:widowControl/>
              <w:adjustRightInd w:val="0"/>
              <w:snapToGrid w:val="0"/>
              <w:spacing w:line="430" w:lineRule="exact"/>
              <w:jc w:val="both"/>
              <w:outlineLvl w:val="2"/>
              <w:rPr>
                <w:rFonts w:hint="default" w:ascii="仿宋" w:hAnsi="仿宋" w:eastAsia="仿宋" w:cs="宋体"/>
                <w:b/>
                <w:color w:val="000000"/>
                <w:sz w:val="24"/>
                <w:lang w:val="en-US"/>
              </w:rPr>
            </w:pPr>
            <w:r>
              <w:rPr>
                <w:rFonts w:hint="eastAsia" w:ascii="仿宋" w:hAnsi="仿宋" w:eastAsia="仿宋" w:cs="宋体"/>
                <w:b/>
                <w:color w:val="000000"/>
                <w:sz w:val="24"/>
                <w:lang w:val="en-US" w:eastAsia="zh-CN"/>
              </w:rPr>
              <w:t>其中：升入本科人数</w:t>
            </w:r>
          </w:p>
        </w:tc>
        <w:tc>
          <w:tcPr>
            <w:tcW w:w="1070" w:type="pct"/>
            <w:tcBorders>
              <w:top w:val="single" w:color="000000" w:sz="4" w:space="0"/>
              <w:left w:val="single" w:color="000000" w:sz="4" w:space="0"/>
              <w:bottom w:val="single" w:color="000000" w:sz="4" w:space="0"/>
              <w:right w:val="single" w:color="000000" w:sz="4" w:space="0"/>
            </w:tcBorders>
            <w:shd w:val="clear" w:color="auto" w:fill="FFFFFF"/>
          </w:tcPr>
          <w:p w14:paraId="1599CF17">
            <w:pPr>
              <w:widowControl/>
              <w:adjustRightInd w:val="0"/>
              <w:snapToGrid w:val="0"/>
              <w:spacing w:line="430" w:lineRule="exact"/>
              <w:jc w:val="center"/>
              <w:outlineLvl w:val="2"/>
              <w:rPr>
                <w:rFonts w:hint="default" w:ascii="Times New Roman" w:hAnsi="Times New Roman" w:cs="Times New Roman"/>
                <w:bCs/>
                <w:color w:val="000000"/>
                <w:sz w:val="24"/>
                <w:lang w:val="en-US" w:eastAsia="zh-CN"/>
              </w:rPr>
            </w:pPr>
            <w:r>
              <w:rPr>
                <w:rFonts w:hint="eastAsia" w:cs="Times New Roman"/>
                <w:bCs/>
                <w:color w:val="000000"/>
                <w:sz w:val="24"/>
                <w:lang w:val="en-US" w:eastAsia="zh-CN"/>
              </w:rPr>
              <w:t>289</w:t>
            </w:r>
          </w:p>
        </w:tc>
        <w:tc>
          <w:tcPr>
            <w:tcW w:w="936" w:type="pct"/>
            <w:tcBorders>
              <w:top w:val="single" w:color="000000" w:sz="4" w:space="0"/>
              <w:left w:val="single" w:color="000000" w:sz="4" w:space="0"/>
              <w:bottom w:val="single" w:color="000000" w:sz="4" w:space="0"/>
              <w:right w:val="single" w:color="000000" w:sz="4" w:space="0"/>
            </w:tcBorders>
            <w:shd w:val="clear" w:color="auto" w:fill="FFFFFF"/>
          </w:tcPr>
          <w:p w14:paraId="44A199E2">
            <w:pPr>
              <w:widowControl/>
              <w:adjustRightInd w:val="0"/>
              <w:snapToGrid w:val="0"/>
              <w:spacing w:line="430" w:lineRule="exact"/>
              <w:jc w:val="center"/>
              <w:outlineLvl w:val="2"/>
              <w:rPr>
                <w:rFonts w:hint="default" w:ascii="Times New Roman" w:hAnsi="Times New Roman" w:eastAsia="宋体" w:cs="Times New Roman"/>
                <w:bCs/>
                <w:color w:val="000000"/>
                <w:kern w:val="2"/>
                <w:sz w:val="24"/>
                <w:szCs w:val="24"/>
                <w:lang w:val="en-US" w:eastAsia="zh-CN" w:bidi="ar-SA"/>
              </w:rPr>
            </w:pPr>
            <w:r>
              <w:rPr>
                <w:rFonts w:hint="eastAsia" w:cs="Times New Roman"/>
                <w:bCs/>
                <w:color w:val="000000"/>
                <w:kern w:val="2"/>
                <w:sz w:val="24"/>
                <w:szCs w:val="24"/>
                <w:lang w:val="en-US" w:eastAsia="zh-CN" w:bidi="ar-SA"/>
              </w:rPr>
              <w:t>484</w:t>
            </w:r>
          </w:p>
        </w:tc>
        <w:tc>
          <w:tcPr>
            <w:tcW w:w="936" w:type="pct"/>
            <w:tcBorders>
              <w:top w:val="single" w:color="000000" w:sz="4" w:space="0"/>
              <w:left w:val="single" w:color="000000" w:sz="4" w:space="0"/>
              <w:bottom w:val="single" w:color="000000" w:sz="4" w:space="0"/>
              <w:right w:val="single" w:color="000000" w:sz="4" w:space="0"/>
            </w:tcBorders>
            <w:shd w:val="clear" w:color="auto" w:fill="FFFFFF"/>
          </w:tcPr>
          <w:p w14:paraId="600C40A5">
            <w:pPr>
              <w:widowControl/>
              <w:adjustRightInd w:val="0"/>
              <w:snapToGrid w:val="0"/>
              <w:spacing w:line="430" w:lineRule="exact"/>
              <w:jc w:val="center"/>
              <w:outlineLvl w:val="2"/>
              <w:rPr>
                <w:rFonts w:hint="default" w:cs="Times New Roman"/>
                <w:bCs/>
                <w:color w:val="000000"/>
                <w:kern w:val="2"/>
                <w:sz w:val="24"/>
                <w:szCs w:val="24"/>
                <w:lang w:val="en-US" w:eastAsia="zh-CN" w:bidi="ar-SA"/>
              </w:rPr>
            </w:pPr>
            <w:r>
              <w:rPr>
                <w:rFonts w:hint="eastAsia" w:cs="Times New Roman"/>
                <w:bCs/>
                <w:color w:val="000000"/>
                <w:kern w:val="2"/>
                <w:sz w:val="24"/>
                <w:szCs w:val="24"/>
                <w:lang w:val="en-US" w:eastAsia="zh-CN" w:bidi="ar-SA"/>
              </w:rPr>
              <w:t>498</w:t>
            </w:r>
          </w:p>
        </w:tc>
      </w:tr>
    </w:tbl>
    <w:p w14:paraId="7D00A4BD">
      <w:pPr>
        <w:pStyle w:val="3"/>
        <w:bidi w:val="0"/>
        <w:ind w:firstLine="643" w:firstLineChars="200"/>
        <w:jc w:val="left"/>
        <w:rPr>
          <w:rFonts w:hint="default" w:ascii="Times New Roman" w:hAnsi="Times New Roman" w:cs="Times New Roman"/>
          <w:sz w:val="32"/>
          <w:szCs w:val="32"/>
          <w:lang w:val="en-US" w:eastAsia="zh-CN"/>
        </w:rPr>
      </w:pPr>
    </w:p>
    <w:p w14:paraId="7426E91C">
      <w:pPr>
        <w:pStyle w:val="3"/>
        <w:bidi w:val="0"/>
        <w:ind w:firstLine="643" w:firstLineChars="200"/>
        <w:jc w:val="left"/>
        <w:rPr>
          <w:rFonts w:hint="default" w:ascii="Times New Roman" w:hAnsi="Times New Roman" w:cs="Times New Roman"/>
          <w:sz w:val="32"/>
          <w:szCs w:val="32"/>
          <w:lang w:val="en-US" w:eastAsia="zh-CN"/>
        </w:rPr>
      </w:pPr>
    </w:p>
    <w:p w14:paraId="50C18138">
      <w:pPr>
        <w:pStyle w:val="3"/>
        <w:bidi w:val="0"/>
        <w:ind w:firstLine="643" w:firstLineChars="200"/>
        <w:jc w:val="left"/>
        <w:rPr>
          <w:rFonts w:hint="default" w:ascii="Times New Roman" w:hAnsi="Times New Roman" w:cs="Times New Roman"/>
          <w:sz w:val="32"/>
          <w:szCs w:val="32"/>
          <w:lang w:val="en-US" w:eastAsia="zh-CN"/>
        </w:rPr>
      </w:pPr>
    </w:p>
    <w:p w14:paraId="0102D629">
      <w:pPr>
        <w:pStyle w:val="3"/>
        <w:bidi w:val="0"/>
        <w:ind w:firstLine="643" w:firstLineChars="200"/>
        <w:jc w:val="left"/>
        <w:rPr>
          <w:rFonts w:hint="default" w:ascii="Times New Roman" w:hAnsi="Times New Roman" w:cs="Times New Roman"/>
          <w:sz w:val="32"/>
          <w:szCs w:val="32"/>
          <w:lang w:val="en-US" w:eastAsia="zh-CN"/>
        </w:rPr>
      </w:pPr>
    </w:p>
    <w:p w14:paraId="446849DC">
      <w:pPr>
        <w:pStyle w:val="3"/>
        <w:bidi w:val="0"/>
        <w:ind w:firstLine="643" w:firstLineChars="200"/>
        <w:jc w:val="left"/>
        <w:rPr>
          <w:rFonts w:hint="default" w:ascii="Times New Roman" w:hAnsi="Times New Roman" w:cs="Times New Roman"/>
          <w:sz w:val="32"/>
          <w:szCs w:val="32"/>
          <w:lang w:val="en-US" w:eastAsia="zh-CN"/>
        </w:rPr>
      </w:pPr>
    </w:p>
    <w:p w14:paraId="203044E3">
      <w:pPr>
        <w:pStyle w:val="3"/>
        <w:bidi w:val="0"/>
        <w:ind w:firstLine="643" w:firstLineChars="200"/>
        <w:jc w:val="left"/>
        <w:rPr>
          <w:rFonts w:hint="default" w:ascii="Times New Roman" w:hAnsi="Times New Roman" w:cs="Times New Roman"/>
          <w:sz w:val="32"/>
          <w:szCs w:val="32"/>
          <w:lang w:val="en-US" w:eastAsia="zh-CN"/>
        </w:rPr>
      </w:pPr>
    </w:p>
    <w:p w14:paraId="2F26F35A">
      <w:pPr>
        <w:rPr>
          <w:rFonts w:hint="default" w:ascii="Times New Roman" w:hAnsi="Times New Roman" w:cs="Times New Roman"/>
          <w:sz w:val="32"/>
          <w:szCs w:val="32"/>
          <w:lang w:val="en-US" w:eastAsia="zh-CN"/>
        </w:rPr>
      </w:pPr>
    </w:p>
    <w:p w14:paraId="63035665">
      <w:pPr>
        <w:rPr>
          <w:rFonts w:hint="default" w:ascii="Times New Roman" w:hAnsi="Times New Roman" w:cs="Times New Roman"/>
          <w:sz w:val="32"/>
          <w:szCs w:val="32"/>
          <w:lang w:val="en-US" w:eastAsia="zh-CN"/>
        </w:rPr>
      </w:pPr>
    </w:p>
    <w:p w14:paraId="7A906CF7">
      <w:pPr>
        <w:rPr>
          <w:rFonts w:hint="default" w:ascii="Times New Roman" w:hAnsi="Times New Roman" w:cs="Times New Roman"/>
          <w:sz w:val="32"/>
          <w:szCs w:val="32"/>
          <w:lang w:val="en-US" w:eastAsia="zh-CN"/>
        </w:rPr>
      </w:pPr>
    </w:p>
    <w:p w14:paraId="272D5139">
      <w:pPr>
        <w:rPr>
          <w:rFonts w:hint="default" w:ascii="Times New Roman" w:hAnsi="Times New Roman" w:cs="Times New Roman"/>
          <w:sz w:val="32"/>
          <w:szCs w:val="32"/>
          <w:lang w:val="en-US" w:eastAsia="zh-CN"/>
        </w:rPr>
      </w:pPr>
    </w:p>
    <w:p w14:paraId="373A448A">
      <w:pPr>
        <w:rPr>
          <w:rFonts w:hint="default" w:ascii="Times New Roman" w:hAnsi="Times New Roman" w:cs="Times New Roman"/>
          <w:sz w:val="32"/>
          <w:szCs w:val="32"/>
          <w:lang w:val="en-US" w:eastAsia="zh-CN"/>
        </w:rPr>
      </w:pPr>
    </w:p>
    <w:p w14:paraId="1DA0F827">
      <w:pPr>
        <w:rPr>
          <w:rFonts w:hint="default" w:ascii="Times New Roman" w:hAnsi="Times New Roman" w:cs="Times New Roman"/>
          <w:sz w:val="32"/>
          <w:szCs w:val="32"/>
          <w:lang w:val="en-US" w:eastAsia="zh-CN"/>
        </w:rPr>
      </w:pPr>
    </w:p>
    <w:p w14:paraId="29804EC8">
      <w:pPr>
        <w:rPr>
          <w:rFonts w:hint="default" w:ascii="Times New Roman" w:hAnsi="Times New Roman" w:cs="Times New Roman"/>
          <w:sz w:val="32"/>
          <w:szCs w:val="32"/>
          <w:lang w:val="en-US" w:eastAsia="zh-CN"/>
        </w:rPr>
      </w:pPr>
    </w:p>
    <w:p w14:paraId="172FC640">
      <w:pPr>
        <w:rPr>
          <w:rFonts w:hint="default" w:ascii="Times New Roman" w:hAnsi="Times New Roman" w:cs="Times New Roman"/>
          <w:sz w:val="32"/>
          <w:szCs w:val="32"/>
          <w:lang w:val="en-US" w:eastAsia="zh-CN"/>
        </w:rPr>
      </w:pPr>
    </w:p>
    <w:p w14:paraId="7B058043">
      <w:pPr>
        <w:rPr>
          <w:rFonts w:hint="default" w:ascii="Times New Roman" w:hAnsi="Times New Roman" w:cs="Times New Roman"/>
          <w:sz w:val="32"/>
          <w:szCs w:val="32"/>
          <w:lang w:val="en-US" w:eastAsia="zh-CN"/>
        </w:rPr>
      </w:pPr>
    </w:p>
    <w:p w14:paraId="5C6C9DD0">
      <w:pPr>
        <w:pStyle w:val="2"/>
        <w:rPr>
          <w:rFonts w:hint="default"/>
          <w:lang w:val="en-US" w:eastAsia="zh-CN"/>
        </w:rPr>
      </w:pPr>
    </w:p>
    <w:p w14:paraId="4C18F786">
      <w:pPr>
        <w:pStyle w:val="3"/>
        <w:bidi w:val="0"/>
        <w:ind w:firstLine="643" w:firstLineChars="200"/>
        <w:jc w:val="left"/>
        <w:rPr>
          <w:rFonts w:hint="default"/>
          <w:sz w:val="32"/>
          <w:szCs w:val="32"/>
          <w:lang w:val="en-US" w:eastAsia="zh-CN"/>
        </w:rPr>
      </w:pPr>
      <w:r>
        <w:rPr>
          <w:rFonts w:hint="default" w:ascii="Times New Roman" w:hAnsi="Times New Roman" w:cs="Times New Roman"/>
          <w:sz w:val="32"/>
          <w:szCs w:val="32"/>
          <w:lang w:val="en-US" w:eastAsia="zh-CN"/>
        </w:rPr>
        <w:t>3.</w:t>
      </w:r>
      <w:r>
        <w:rPr>
          <w:rFonts w:hint="eastAsia"/>
          <w:sz w:val="32"/>
          <w:szCs w:val="32"/>
          <w:lang w:val="en-US" w:eastAsia="zh-CN"/>
        </w:rPr>
        <w:t>服务贡献</w:t>
      </w:r>
      <w:bookmarkEnd w:id="6"/>
    </w:p>
    <w:p w14:paraId="2D60E9A4">
      <w:pPr>
        <w:pStyle w:val="4"/>
        <w:bidi w:val="0"/>
        <w:ind w:firstLine="643" w:firstLineChars="200"/>
        <w:rPr>
          <w:rFonts w:hint="eastAsia" w:ascii="仿宋_GB2312" w:hAnsi="仿宋_GB2312" w:eastAsia="仿宋_GB2312" w:cs="仿宋_GB2312"/>
          <w:b/>
          <w:bCs w:val="0"/>
        </w:rPr>
      </w:pPr>
      <w:bookmarkStart w:id="43" w:name="_Toc13684"/>
      <w:r>
        <w:rPr>
          <w:rFonts w:hint="default" w:ascii="Times New Roman" w:hAnsi="Times New Roman" w:cs="Times New Roman"/>
          <w:b/>
          <w:bCs w:val="0"/>
          <w:lang w:val="en-US" w:eastAsia="zh-CN"/>
        </w:rPr>
        <w:t>3</w:t>
      </w:r>
      <w:r>
        <w:rPr>
          <w:rFonts w:hint="default" w:ascii="Times New Roman" w:hAnsi="Times New Roman" w:cs="Times New Roman"/>
          <w:b/>
          <w:bCs w:val="0"/>
        </w:rPr>
        <w:t>.1</w:t>
      </w:r>
      <w:r>
        <w:rPr>
          <w:rFonts w:hint="eastAsia" w:ascii="仿宋_GB2312" w:hAnsi="仿宋_GB2312" w:eastAsia="仿宋_GB2312" w:cs="仿宋_GB2312"/>
          <w:b/>
          <w:bCs w:val="0"/>
        </w:rPr>
        <w:t>服务行业企业</w:t>
      </w:r>
      <w:bookmarkEnd w:id="43"/>
    </w:p>
    <w:p w14:paraId="00EFB794">
      <w:pPr>
        <w:spacing w:line="360" w:lineRule="auto"/>
        <w:ind w:firstLine="640" w:firstLineChars="200"/>
        <w:rPr>
          <w:rFonts w:hint="eastAsia" w:eastAsia="仿宋_GB2312"/>
          <w:color w:val="auto"/>
          <w:kern w:val="0"/>
          <w:sz w:val="32"/>
          <w:szCs w:val="32"/>
          <w:highlight w:val="yellow"/>
          <w:lang w:val="en-US" w:eastAsia="zh-CN"/>
        </w:rPr>
      </w:pPr>
      <w:r>
        <w:rPr>
          <w:rFonts w:hint="eastAsia" w:eastAsia="仿宋_GB2312"/>
          <w:color w:val="000000"/>
          <w:kern w:val="0"/>
          <w:sz w:val="32"/>
          <w:szCs w:val="32"/>
          <w:lang w:val="en-US" w:eastAsia="zh-CN"/>
        </w:rPr>
        <w:t>各</w:t>
      </w:r>
      <w:r>
        <w:rPr>
          <w:rFonts w:hint="eastAsia" w:eastAsia="仿宋_GB2312"/>
          <w:color w:val="auto"/>
          <w:kern w:val="0"/>
          <w:sz w:val="32"/>
          <w:szCs w:val="32"/>
          <w:lang w:val="en-US" w:eastAsia="zh-CN"/>
        </w:rPr>
        <w:t>中职学校</w:t>
      </w:r>
      <w:r>
        <w:rPr>
          <w:rFonts w:hint="eastAsia" w:eastAsia="仿宋_GB2312"/>
          <w:color w:val="auto"/>
          <w:kern w:val="0"/>
          <w:sz w:val="32"/>
          <w:szCs w:val="32"/>
          <w:highlight w:val="none"/>
          <w:lang w:eastAsia="zh-CN"/>
        </w:rPr>
        <w:t>立足学校发展方向和专业特色</w:t>
      </w:r>
      <w:r>
        <w:rPr>
          <w:rFonts w:hint="eastAsia" w:eastAsia="仿宋_GB2312"/>
          <w:color w:val="auto"/>
          <w:kern w:val="0"/>
          <w:sz w:val="32"/>
          <w:szCs w:val="32"/>
          <w:highlight w:val="none"/>
        </w:rPr>
        <w:t>，</w:t>
      </w:r>
      <w:r>
        <w:rPr>
          <w:rFonts w:hint="eastAsia" w:eastAsia="仿宋_GB2312"/>
          <w:color w:val="auto"/>
          <w:kern w:val="0"/>
          <w:sz w:val="32"/>
          <w:szCs w:val="32"/>
          <w:highlight w:val="none"/>
          <w:lang w:eastAsia="zh-CN"/>
        </w:rPr>
        <w:t>动态调整专业设置，中职专业与产业契合度达</w:t>
      </w:r>
      <w:r>
        <w:rPr>
          <w:rFonts w:hint="eastAsia" w:eastAsia="仿宋_GB2312"/>
          <w:color w:val="auto"/>
          <w:kern w:val="0"/>
          <w:sz w:val="32"/>
          <w:szCs w:val="32"/>
          <w:highlight w:val="none"/>
          <w:lang w:val="en-US" w:eastAsia="zh-CN"/>
        </w:rPr>
        <w:t>90%。同时，</w:t>
      </w:r>
      <w:r>
        <w:rPr>
          <w:rFonts w:hint="eastAsia" w:eastAsia="仿宋_GB2312"/>
          <w:color w:val="auto"/>
          <w:kern w:val="0"/>
          <w:sz w:val="32"/>
          <w:szCs w:val="32"/>
          <w:highlight w:val="none"/>
        </w:rPr>
        <w:t>推进市域产教联合体</w:t>
      </w:r>
      <w:r>
        <w:rPr>
          <w:rFonts w:hint="eastAsia" w:eastAsia="仿宋_GB2312"/>
          <w:color w:val="auto"/>
          <w:kern w:val="0"/>
          <w:sz w:val="32"/>
          <w:szCs w:val="32"/>
          <w:highlight w:val="none"/>
          <w:lang w:eastAsia="zh-CN"/>
        </w:rPr>
        <w:t>、</w:t>
      </w:r>
      <w:r>
        <w:rPr>
          <w:rFonts w:hint="eastAsia" w:eastAsia="仿宋_GB2312"/>
          <w:color w:val="auto"/>
          <w:kern w:val="0"/>
          <w:sz w:val="32"/>
          <w:szCs w:val="32"/>
          <w:highlight w:val="none"/>
        </w:rPr>
        <w:t>行业产教融合共同体</w:t>
      </w:r>
      <w:r>
        <w:rPr>
          <w:rFonts w:hint="eastAsia" w:eastAsia="仿宋_GB2312"/>
          <w:color w:val="auto"/>
          <w:kern w:val="0"/>
          <w:sz w:val="32"/>
          <w:szCs w:val="32"/>
          <w:highlight w:val="none"/>
          <w:lang w:eastAsia="zh-CN"/>
        </w:rPr>
        <w:t>、产业学院等</w:t>
      </w:r>
      <w:r>
        <w:rPr>
          <w:rFonts w:hint="eastAsia" w:eastAsia="仿宋_GB2312"/>
          <w:color w:val="auto"/>
          <w:kern w:val="0"/>
          <w:sz w:val="32"/>
          <w:szCs w:val="32"/>
          <w:highlight w:val="none"/>
        </w:rPr>
        <w:t>建设，</w:t>
      </w:r>
      <w:r>
        <w:rPr>
          <w:rFonts w:hint="eastAsia" w:eastAsia="仿宋_GB2312"/>
          <w:color w:val="auto"/>
          <w:kern w:val="0"/>
          <w:sz w:val="32"/>
          <w:szCs w:val="32"/>
          <w:highlight w:val="none"/>
          <w:lang w:eastAsia="zh-CN"/>
        </w:rPr>
        <w:t>不断推进产教深度融合</w:t>
      </w:r>
      <w:r>
        <w:rPr>
          <w:rFonts w:hint="eastAsia" w:eastAsia="仿宋_GB2312"/>
          <w:color w:val="auto"/>
          <w:kern w:val="0"/>
          <w:sz w:val="32"/>
          <w:szCs w:val="32"/>
          <w:highlight w:val="none"/>
        </w:rPr>
        <w:t>。</w:t>
      </w:r>
      <w:r>
        <w:rPr>
          <w:rFonts w:hint="eastAsia" w:eastAsia="仿宋_GB2312"/>
          <w:color w:val="auto"/>
          <w:kern w:val="0"/>
          <w:sz w:val="32"/>
          <w:szCs w:val="32"/>
          <w:lang w:val="en-US" w:eastAsia="zh-CN"/>
        </w:rPr>
        <w:t>如浙江信息工程学校牵头建设</w:t>
      </w:r>
      <w:r>
        <w:rPr>
          <w:rFonts w:hint="eastAsia" w:eastAsia="仿宋_GB2312"/>
          <w:color w:val="auto"/>
          <w:kern w:val="0"/>
          <w:sz w:val="32"/>
          <w:szCs w:val="32"/>
          <w:highlight w:val="none"/>
          <w:lang w:val="en-US" w:eastAsia="zh-CN"/>
        </w:rPr>
        <w:t>湖州市职业教育公共实训基地</w:t>
      </w:r>
      <w:r>
        <w:rPr>
          <w:rFonts w:hint="eastAsia" w:eastAsia="仿宋_GB2312"/>
          <w:color w:val="auto"/>
          <w:kern w:val="0"/>
          <w:sz w:val="32"/>
          <w:szCs w:val="32"/>
          <w:lang w:val="en-US" w:eastAsia="zh-CN"/>
        </w:rPr>
        <w:t>和数字信息行业产教融合共同体，根据行业企业需求加强高技能人才基地建设，打造“高精尖”实训中心。2024年，</w:t>
      </w:r>
      <w:r>
        <w:rPr>
          <w:rFonts w:hint="eastAsia" w:eastAsia="仿宋_GB2312"/>
          <w:color w:val="auto"/>
          <w:kern w:val="0"/>
          <w:sz w:val="32"/>
          <w:szCs w:val="32"/>
          <w:highlight w:val="none"/>
          <w:lang w:val="en-US" w:eastAsia="zh-CN"/>
        </w:rPr>
        <w:t>实训中心</w:t>
      </w:r>
      <w:r>
        <w:rPr>
          <w:rFonts w:hint="eastAsia" w:eastAsia="仿宋_GB2312"/>
          <w:color w:val="auto"/>
          <w:kern w:val="0"/>
          <w:sz w:val="32"/>
          <w:szCs w:val="32"/>
          <w:lang w:val="en-US" w:eastAsia="zh-CN"/>
        </w:rPr>
        <w:t>与企业完成6项技术研发项目，获得4项国家实用新型专利，并与4家企业合作研究6项产品加工工艺，加工3803件产品，为地方经济繁荣做出贡献。</w:t>
      </w:r>
    </w:p>
    <w:p w14:paraId="64662609">
      <w:pPr>
        <w:spacing w:line="360" w:lineRule="auto"/>
        <w:ind w:firstLine="640" w:firstLineChars="200"/>
        <w:rPr>
          <w:rFonts w:hint="eastAsia" w:ascii="Times New Roman" w:hAnsi="Times New Roman" w:eastAsia="仿宋_GB2312" w:cs="Times New Roman"/>
          <w:snapToGrid/>
          <w:color w:val="auto"/>
          <w:kern w:val="21"/>
          <w:sz w:val="32"/>
          <w:szCs w:val="32"/>
          <w:highlight w:val="none"/>
          <w:lang w:val="en-US" w:eastAsia="zh-CN"/>
        </w:rPr>
      </w:pPr>
      <w:r>
        <w:rPr>
          <w:rFonts w:hint="eastAsia" w:eastAsia="仿宋_GB2312"/>
          <w:color w:val="auto"/>
          <w:kern w:val="0"/>
          <w:sz w:val="32"/>
          <w:szCs w:val="32"/>
          <w:highlight w:val="none"/>
          <w:lang w:val="en-US" w:eastAsia="zh-CN"/>
        </w:rPr>
        <w:t>安吉职教中心</w:t>
      </w:r>
      <w:r>
        <w:rPr>
          <w:rFonts w:hint="eastAsia" w:ascii="Times New Roman" w:hAnsi="Times New Roman" w:eastAsia="仿宋_GB2312" w:cs="Times New Roman"/>
          <w:snapToGrid/>
          <w:color w:val="auto"/>
          <w:kern w:val="21"/>
          <w:sz w:val="32"/>
          <w:szCs w:val="32"/>
          <w:highlight w:val="none"/>
          <w:lang w:val="en-US" w:eastAsia="zh-CN"/>
        </w:rPr>
        <w:t>以产业</w:t>
      </w:r>
      <w:r>
        <w:rPr>
          <w:rFonts w:hint="eastAsia" w:eastAsia="仿宋_GB2312" w:cs="Times New Roman"/>
          <w:snapToGrid/>
          <w:color w:val="auto"/>
          <w:kern w:val="21"/>
          <w:sz w:val="32"/>
          <w:szCs w:val="32"/>
          <w:highlight w:val="none"/>
          <w:lang w:val="en-US" w:eastAsia="zh-CN"/>
        </w:rPr>
        <w:t>学院</w:t>
      </w:r>
      <w:r>
        <w:rPr>
          <w:rFonts w:hint="eastAsia" w:ascii="Times New Roman" w:hAnsi="Times New Roman" w:eastAsia="仿宋_GB2312" w:cs="Times New Roman"/>
          <w:snapToGrid/>
          <w:color w:val="auto"/>
          <w:kern w:val="21"/>
          <w:sz w:val="32"/>
          <w:szCs w:val="32"/>
          <w:highlight w:val="none"/>
          <w:lang w:val="en-US" w:eastAsia="zh-CN"/>
        </w:rPr>
        <w:t>、企业为阵地，为合作企业员工开展岗位专项培训1716人次，共同开发专业课教材4本，合作申报国家职业技能等级证书和“1+X”证书试点2个，合作开展技术革新完成专利13项，为企业提供技术服务65次，2023年集中开展县域百强企业服务攻坚行动，产生经济效益2</w:t>
      </w:r>
      <w:r>
        <w:rPr>
          <w:rFonts w:hint="eastAsia" w:eastAsia="仿宋_GB2312" w:cs="Times New Roman"/>
          <w:snapToGrid/>
          <w:color w:val="auto"/>
          <w:kern w:val="21"/>
          <w:sz w:val="32"/>
          <w:szCs w:val="32"/>
          <w:highlight w:val="none"/>
          <w:lang w:val="en-US" w:eastAsia="zh-CN"/>
        </w:rPr>
        <w:t>000</w:t>
      </w:r>
      <w:r>
        <w:rPr>
          <w:rFonts w:hint="eastAsia" w:ascii="Times New Roman" w:hAnsi="Times New Roman" w:eastAsia="仿宋_GB2312" w:cs="Times New Roman"/>
          <w:snapToGrid/>
          <w:color w:val="auto"/>
          <w:kern w:val="21"/>
          <w:sz w:val="32"/>
          <w:szCs w:val="32"/>
          <w:highlight w:val="none"/>
          <w:lang w:val="en-US" w:eastAsia="zh-CN"/>
        </w:rPr>
        <w:t>余万元。</w:t>
      </w:r>
    </w:p>
    <w:tbl>
      <w:tblPr>
        <w:tblStyle w:val="2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14:paraId="1D2B45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tcBorders>
              <w:top w:val="single" w:color="0070C0" w:sz="4" w:space="0"/>
              <w:left w:val="single" w:color="0070C0" w:sz="4" w:space="0"/>
              <w:bottom w:val="single" w:color="0070C0" w:sz="4" w:space="0"/>
              <w:right w:val="single" w:color="0070C0" w:sz="4" w:space="0"/>
            </w:tcBorders>
          </w:tcPr>
          <w:p w14:paraId="28AEED53">
            <w:pPr>
              <w:keepNext w:val="0"/>
              <w:keepLines w:val="0"/>
              <w:pageBreakBefore w:val="0"/>
              <w:widowControl w:val="0"/>
              <w:numPr>
                <w:ilvl w:val="0"/>
                <w:numId w:val="0"/>
              </w:numPr>
              <w:kinsoku/>
              <w:wordWrap/>
              <w:overflowPunct/>
              <w:topLinePunct w:val="0"/>
              <w:autoSpaceDE/>
              <w:autoSpaceDN/>
              <w:bidi w:val="0"/>
              <w:adjustRightInd/>
              <w:snapToGrid/>
              <w:spacing w:line="560" w:lineRule="exact"/>
              <w:textAlignment w:val="auto"/>
              <w:rPr>
                <w:rFonts w:hint="eastAsia" w:ascii="方正小标宋简体" w:hAnsi="方正小标宋简体" w:eastAsia="方正小标宋简体" w:cs="方正小标宋简体"/>
                <w:color w:val="0000FF"/>
                <w:kern w:val="2"/>
                <w:sz w:val="32"/>
                <w:szCs w:val="32"/>
                <w:vertAlign w:val="baseline"/>
                <w:lang w:val="en-US" w:eastAsia="zh-CN" w:bidi="ar-SA"/>
              </w:rPr>
            </w:pPr>
            <w:r>
              <w:rPr>
                <w:rFonts w:hint="eastAsia" w:ascii="方正小标宋简体" w:hAnsi="方正小标宋简体" w:eastAsia="方正小标宋简体" w:cs="方正小标宋简体"/>
                <w:color w:val="0000FF"/>
                <w:kern w:val="2"/>
                <w:sz w:val="32"/>
                <w:szCs w:val="32"/>
                <w:vertAlign w:val="baseline"/>
                <w:lang w:val="en-US" w:eastAsia="zh-CN" w:bidi="ar-SA"/>
              </w:rPr>
              <w:t>案例6 长兴技师学院——企业新型学徒制的探索与实践</w:t>
            </w:r>
          </w:p>
          <w:p w14:paraId="1292A043">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楷体" w:cs="Times New Roman"/>
                <w:color w:val="auto"/>
                <w:sz w:val="32"/>
                <w:szCs w:val="32"/>
                <w:vertAlign w:val="baseline"/>
                <w:lang w:val="en-US" w:eastAsia="zh-CN"/>
              </w:rPr>
            </w:pPr>
            <w:r>
              <w:rPr>
                <w:rFonts w:hint="eastAsia" w:eastAsia="楷体" w:cs="Times New Roman"/>
                <w:color w:val="auto"/>
                <w:sz w:val="32"/>
                <w:szCs w:val="32"/>
                <w:vertAlign w:val="baseline"/>
                <w:lang w:val="en-US" w:eastAsia="zh-CN"/>
              </w:rPr>
              <w:t>长兴技师学院一方面</w:t>
            </w:r>
            <w:r>
              <w:rPr>
                <w:rFonts w:hint="default" w:ascii="Times New Roman" w:hAnsi="Times New Roman" w:eastAsia="楷体" w:cs="Times New Roman"/>
                <w:color w:val="auto"/>
                <w:sz w:val="32"/>
                <w:szCs w:val="32"/>
                <w:vertAlign w:val="baseline"/>
                <w:lang w:val="en-US" w:eastAsia="zh-CN"/>
              </w:rPr>
              <w:t>立足乡镇，联动成校，打造学徒培育“湖州模式”。学校通过联合乡镇成校共育企业学徒、培育过程渗透员工通用核心能力两个抓手，打造出中国特色、浙江特点、湖州道路的企业新型学徒培育模式。</w:t>
            </w:r>
            <w:r>
              <w:rPr>
                <w:rFonts w:hint="eastAsia" w:eastAsia="楷体" w:cs="Times New Roman"/>
                <w:color w:val="auto"/>
                <w:sz w:val="32"/>
                <w:szCs w:val="32"/>
                <w:vertAlign w:val="baseline"/>
                <w:lang w:val="en-US" w:eastAsia="zh-CN"/>
              </w:rPr>
              <w:t>另一方面，</w:t>
            </w:r>
            <w:r>
              <w:rPr>
                <w:rFonts w:hint="default" w:ascii="Times New Roman" w:hAnsi="Times New Roman" w:eastAsia="楷体" w:cs="Times New Roman"/>
                <w:color w:val="auto"/>
                <w:sz w:val="32"/>
                <w:szCs w:val="32"/>
                <w:vertAlign w:val="baseline"/>
                <w:lang w:val="en-US" w:eastAsia="zh-CN"/>
              </w:rPr>
              <w:t>主动对接，国际推广，实现学徒培育“模式输出”。学校校长阮强志作为学徒制国际合作项目试点专家，先后八次在国际劳工组织学徒制国际研讨会上作主题发言，向世界推广中国学徒培育经验。打造出中国特色、浙江特点、湖州模式的企业新型学徒培育模式。</w:t>
            </w:r>
          </w:p>
          <w:p w14:paraId="1A40D048">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方正小标宋简体" w:hAnsi="方正小标宋简体" w:eastAsia="方正小标宋简体" w:cs="方正小标宋简体"/>
                <w:color w:val="0000FF"/>
                <w:kern w:val="2"/>
                <w:sz w:val="32"/>
                <w:szCs w:val="32"/>
                <w:vertAlign w:val="baseline"/>
                <w:lang w:val="en-US" w:eastAsia="zh-CN" w:bidi="ar-SA"/>
              </w:rPr>
            </w:pPr>
            <w:r>
              <w:rPr>
                <w:rFonts w:hint="default" w:ascii="Times New Roman" w:hAnsi="Times New Roman" w:eastAsia="楷体" w:cs="Times New Roman"/>
                <w:color w:val="0070C0"/>
                <w:sz w:val="32"/>
                <w:szCs w:val="32"/>
                <w:vertAlign w:val="baseline"/>
                <w:lang w:val="en-US" w:eastAsia="zh-CN"/>
              </w:rPr>
              <w:t>长兴技师学院的企业新型学徒制具有重要的示范推广价值</w:t>
            </w:r>
            <w:r>
              <w:rPr>
                <w:rFonts w:hint="eastAsia" w:eastAsia="楷体" w:cs="Times New Roman"/>
                <w:color w:val="0070C0"/>
                <w:sz w:val="32"/>
                <w:szCs w:val="32"/>
                <w:vertAlign w:val="baseline"/>
                <w:lang w:val="en-US" w:eastAsia="zh-CN"/>
              </w:rPr>
              <w:t>。</w:t>
            </w:r>
            <w:r>
              <w:rPr>
                <w:rFonts w:hint="default" w:ascii="Times New Roman" w:hAnsi="Times New Roman" w:eastAsia="楷体" w:cs="Times New Roman"/>
                <w:color w:val="0070C0"/>
                <w:sz w:val="32"/>
                <w:szCs w:val="32"/>
                <w:vertAlign w:val="baseline"/>
                <w:lang w:val="en-US" w:eastAsia="zh-CN"/>
              </w:rPr>
              <w:t>通过学徒制模式培养，加强了学校与企业的合作关系，促进校企深度合作</w:t>
            </w:r>
            <w:r>
              <w:rPr>
                <w:rFonts w:hint="eastAsia" w:ascii="Times New Roman" w:hAnsi="Times New Roman" w:eastAsia="楷体" w:cs="Times New Roman"/>
                <w:color w:val="0070C0"/>
                <w:sz w:val="32"/>
                <w:szCs w:val="32"/>
                <w:vertAlign w:val="baseline"/>
                <w:lang w:val="en-US" w:eastAsia="zh-CN"/>
              </w:rPr>
              <w:t>，</w:t>
            </w:r>
            <w:r>
              <w:rPr>
                <w:rFonts w:hint="default" w:ascii="Times New Roman" w:hAnsi="Times New Roman" w:eastAsia="楷体" w:cs="Times New Roman"/>
                <w:color w:val="0070C0"/>
                <w:sz w:val="32"/>
                <w:szCs w:val="32"/>
                <w:vertAlign w:val="baseline"/>
                <w:lang w:val="en-US" w:eastAsia="zh-CN"/>
              </w:rPr>
              <w:t>形成了互利共赢的局面。</w:t>
            </w:r>
            <w:r>
              <w:rPr>
                <w:rFonts w:hint="eastAsia" w:eastAsia="楷体" w:cs="Times New Roman"/>
                <w:color w:val="0070C0"/>
                <w:sz w:val="32"/>
                <w:szCs w:val="32"/>
                <w:vertAlign w:val="baseline"/>
                <w:lang w:val="en-US" w:eastAsia="zh-CN"/>
              </w:rPr>
              <w:t>同时，</w:t>
            </w:r>
            <w:r>
              <w:rPr>
                <w:rFonts w:hint="default" w:ascii="Times New Roman" w:hAnsi="Times New Roman" w:eastAsia="楷体" w:cs="Times New Roman"/>
                <w:color w:val="0070C0"/>
                <w:sz w:val="32"/>
                <w:szCs w:val="32"/>
                <w:vertAlign w:val="baseline"/>
                <w:lang w:val="en-US" w:eastAsia="zh-CN"/>
              </w:rPr>
              <w:t>通过为企业培养高素质技术技能人才，学校为地方经济的发展提供了强有力的人才支持，促进了区域经济的转型升级和高质量发展。</w:t>
            </w:r>
          </w:p>
        </w:tc>
      </w:tr>
    </w:tbl>
    <w:p w14:paraId="310BF751">
      <w:pPr>
        <w:pStyle w:val="4"/>
        <w:bidi w:val="0"/>
        <w:ind w:firstLine="643" w:firstLineChars="200"/>
        <w:rPr>
          <w:rFonts w:hint="default" w:ascii="Times New Roman" w:hAnsi="Times New Roman" w:cs="Times New Roman"/>
          <w:b/>
          <w:bCs w:val="0"/>
          <w:lang w:val="en-US" w:eastAsia="zh-CN"/>
        </w:rPr>
      </w:pPr>
      <w:bookmarkStart w:id="44" w:name="_Toc23192"/>
      <w:r>
        <w:rPr>
          <w:rFonts w:hint="eastAsia" w:ascii="Times New Roman" w:hAnsi="Times New Roman" w:cs="Times New Roman"/>
          <w:b/>
          <w:bCs w:val="0"/>
          <w:lang w:val="en-US" w:eastAsia="zh-CN"/>
        </w:rPr>
        <w:t>3</w:t>
      </w:r>
      <w:r>
        <w:rPr>
          <w:rFonts w:hint="default" w:ascii="Times New Roman" w:hAnsi="Times New Roman" w:cs="Times New Roman"/>
          <w:b/>
          <w:bCs w:val="0"/>
          <w:lang w:val="en-US" w:eastAsia="zh-CN"/>
        </w:rPr>
        <w:t>.2服务地方发展</w:t>
      </w:r>
      <w:bookmarkEnd w:id="44"/>
    </w:p>
    <w:p w14:paraId="283E5512">
      <w:pPr>
        <w:keepNext w:val="0"/>
        <w:keepLines w:val="0"/>
        <w:pageBreakBefore w:val="0"/>
        <w:widowControl w:val="0"/>
        <w:kinsoku/>
        <w:wordWrap/>
        <w:overflowPunct/>
        <w:topLinePunct w:val="0"/>
        <w:autoSpaceDE/>
        <w:autoSpaceDN/>
        <w:bidi w:val="0"/>
        <w:adjustRightInd/>
        <w:snapToGrid/>
        <w:spacing w:beforeAutospacing="0" w:line="240" w:lineRule="auto"/>
        <w:ind w:firstLine="640" w:firstLineChars="200"/>
        <w:jc w:val="both"/>
        <w:textAlignment w:val="auto"/>
        <w:rPr>
          <w:rFonts w:hint="eastAsia" w:eastAsia="仿宋_GB2312"/>
          <w:color w:val="auto"/>
          <w:kern w:val="0"/>
          <w:sz w:val="32"/>
          <w:szCs w:val="32"/>
          <w:lang w:val="en-US" w:eastAsia="zh-CN"/>
        </w:rPr>
      </w:pPr>
      <w:r>
        <w:rPr>
          <w:rFonts w:hint="eastAsia" w:eastAsia="仿宋_GB2312"/>
          <w:color w:val="auto"/>
          <w:kern w:val="0"/>
          <w:sz w:val="32"/>
          <w:szCs w:val="32"/>
        </w:rPr>
        <w:t>各中职学校</w:t>
      </w:r>
      <w:r>
        <w:rPr>
          <w:rFonts w:hint="eastAsia" w:eastAsia="仿宋_GB2312"/>
          <w:color w:val="auto"/>
          <w:kern w:val="0"/>
          <w:sz w:val="32"/>
          <w:szCs w:val="32"/>
          <w:lang w:val="en-US" w:eastAsia="zh-CN"/>
        </w:rPr>
        <w:t>毕业生主要</w:t>
      </w:r>
      <w:r>
        <w:rPr>
          <w:rFonts w:hint="eastAsia" w:ascii="Times New Roman" w:hAnsi="Times New Roman" w:eastAsia="仿宋_GB2312" w:cs="Times New Roman"/>
          <w:color w:val="auto"/>
          <w:kern w:val="0"/>
          <w:sz w:val="32"/>
          <w:szCs w:val="32"/>
          <w:lang w:val="en-US" w:eastAsia="zh-CN"/>
        </w:rPr>
        <w:t>服务本地行业企业发展，基本满足地方经济社会发展对人才多样化的需求，为湖州市经济社会发展注入新活力。</w:t>
      </w:r>
      <w:r>
        <w:rPr>
          <w:rFonts w:hint="eastAsia" w:eastAsia="仿宋_GB2312"/>
          <w:color w:val="auto"/>
          <w:kern w:val="0"/>
          <w:sz w:val="32"/>
          <w:szCs w:val="32"/>
          <w:lang w:val="en-US" w:eastAsia="zh-CN"/>
        </w:rPr>
        <w:t>2024年，全市中职学校向社会输送毕业生</w:t>
      </w:r>
      <w:r>
        <w:rPr>
          <w:rFonts w:hint="eastAsia" w:eastAsia="仿宋_GB2312"/>
          <w:color w:val="auto"/>
          <w:kern w:val="0"/>
          <w:sz w:val="32"/>
          <w:szCs w:val="32"/>
          <w:highlight w:val="none"/>
          <w:lang w:val="en-US" w:eastAsia="zh-CN"/>
        </w:rPr>
        <w:t>10560人，毕业生直接就业人数为2386人，毕业生本省去向落实率达90.03%。</w:t>
      </w:r>
      <w:r>
        <w:rPr>
          <w:rFonts w:hint="eastAsia" w:ascii="Times New Roman" w:hAnsi="Times New Roman" w:eastAsia="仿宋_GB2312" w:cs="Times New Roman"/>
          <w:color w:val="auto"/>
          <w:kern w:val="0"/>
          <w:sz w:val="32"/>
          <w:szCs w:val="32"/>
          <w:lang w:val="en-US" w:eastAsia="zh-CN"/>
        </w:rPr>
        <w:t>同时，</w:t>
      </w:r>
      <w:r>
        <w:rPr>
          <w:rFonts w:hint="eastAsia" w:eastAsia="仿宋_GB2312"/>
          <w:color w:val="auto"/>
          <w:kern w:val="0"/>
          <w:sz w:val="32"/>
          <w:szCs w:val="32"/>
          <w:lang w:val="en-US" w:eastAsia="zh-CN"/>
        </w:rPr>
        <w:t>充分利用现有的各项资源优势，加强社会服务项目建设，不断创新社会服务形式，提升社会服务层次，搭建社会服务多种平台，为地方产业经济转型提供了强有力的技术服务支撑。</w:t>
      </w:r>
    </w:p>
    <w:p w14:paraId="6CCAB81B">
      <w:pPr>
        <w:keepNext w:val="0"/>
        <w:keepLines w:val="0"/>
        <w:pageBreakBefore w:val="0"/>
        <w:widowControl w:val="0"/>
        <w:kinsoku/>
        <w:wordWrap/>
        <w:overflowPunct/>
        <w:topLinePunct w:val="0"/>
        <w:autoSpaceDE/>
        <w:autoSpaceDN/>
        <w:bidi w:val="0"/>
        <w:adjustRightInd/>
        <w:snapToGrid/>
        <w:spacing w:beforeAutospacing="0" w:line="240" w:lineRule="auto"/>
        <w:ind w:firstLine="640" w:firstLineChars="200"/>
        <w:jc w:val="both"/>
        <w:textAlignment w:val="auto"/>
        <w:rPr>
          <w:rFonts w:hint="eastAsia" w:ascii="Times New Roman" w:hAnsi="Times New Roman" w:eastAsia="仿宋_GB2312" w:cs="Times New Roman"/>
          <w:color w:val="000000"/>
          <w:kern w:val="0"/>
          <w:sz w:val="32"/>
          <w:szCs w:val="32"/>
          <w:lang w:val="en-US" w:eastAsia="zh-CN"/>
        </w:rPr>
      </w:pPr>
      <w:r>
        <w:rPr>
          <w:rFonts w:hint="default" w:ascii="Times New Roman" w:hAnsi="Times New Roman" w:eastAsia="仿宋_GB2312" w:cs="Times New Roman"/>
          <w:color w:val="auto"/>
          <w:kern w:val="0"/>
          <w:sz w:val="32"/>
          <w:szCs w:val="32"/>
          <w:lang w:val="en-US" w:eastAsia="zh-CN"/>
        </w:rPr>
        <w:t>浙江信息工程学校2023学年社会培训规模</w:t>
      </w:r>
      <w:r>
        <w:rPr>
          <w:rFonts w:hint="eastAsia" w:eastAsia="仿宋_GB2312" w:cs="Times New Roman"/>
          <w:color w:val="auto"/>
          <w:kern w:val="0"/>
          <w:sz w:val="32"/>
          <w:szCs w:val="32"/>
          <w:lang w:val="en-US" w:eastAsia="zh-CN"/>
        </w:rPr>
        <w:t>保持</w:t>
      </w:r>
      <w:r>
        <w:rPr>
          <w:rFonts w:hint="default" w:ascii="Times New Roman" w:hAnsi="Times New Roman" w:eastAsia="仿宋_GB2312" w:cs="Times New Roman"/>
          <w:color w:val="auto"/>
          <w:kern w:val="0"/>
          <w:sz w:val="32"/>
          <w:szCs w:val="32"/>
          <w:lang w:val="en-US" w:eastAsia="zh-CN"/>
        </w:rPr>
        <w:t>在1万人次以上，其中高技能人才培训超过1900人次</w:t>
      </w:r>
      <w:r>
        <w:rPr>
          <w:rFonts w:hint="default" w:ascii="Times New Roman" w:hAnsi="Times New Roman" w:eastAsia="仿宋_GB2312" w:cs="Times New Roman"/>
          <w:color w:val="000000"/>
          <w:kern w:val="0"/>
          <w:sz w:val="32"/>
          <w:szCs w:val="32"/>
          <w:lang w:val="en-US" w:eastAsia="zh-CN"/>
        </w:rPr>
        <w:t>，社会评价工作超过4</w:t>
      </w:r>
      <w:r>
        <w:rPr>
          <w:rFonts w:hint="eastAsia" w:eastAsia="仿宋_GB2312" w:cs="Times New Roman"/>
          <w:color w:val="000000"/>
          <w:kern w:val="0"/>
          <w:sz w:val="32"/>
          <w:szCs w:val="32"/>
          <w:lang w:val="en-US" w:eastAsia="zh-CN"/>
        </w:rPr>
        <w:t>000</w:t>
      </w:r>
      <w:r>
        <w:rPr>
          <w:rFonts w:hint="default" w:ascii="Times New Roman" w:hAnsi="Times New Roman" w:eastAsia="仿宋_GB2312" w:cs="Times New Roman"/>
          <w:color w:val="000000"/>
          <w:kern w:val="0"/>
          <w:sz w:val="32"/>
          <w:szCs w:val="32"/>
          <w:lang w:val="en-US" w:eastAsia="zh-CN"/>
        </w:rPr>
        <w:t>人次，服务社会化考试考生超过6</w:t>
      </w:r>
      <w:r>
        <w:rPr>
          <w:rFonts w:hint="eastAsia" w:ascii="Times New Roman" w:hAnsi="Times New Roman" w:eastAsia="仿宋_GB2312" w:cs="Times New Roman"/>
          <w:color w:val="000000"/>
          <w:kern w:val="0"/>
          <w:sz w:val="32"/>
          <w:szCs w:val="32"/>
          <w:lang w:val="en-US" w:eastAsia="zh-CN"/>
        </w:rPr>
        <w:t>万</w:t>
      </w:r>
      <w:r>
        <w:rPr>
          <w:rFonts w:hint="default" w:ascii="Times New Roman" w:hAnsi="Times New Roman" w:eastAsia="仿宋_GB2312" w:cs="Times New Roman"/>
          <w:color w:val="000000"/>
          <w:kern w:val="0"/>
          <w:sz w:val="32"/>
          <w:szCs w:val="32"/>
          <w:lang w:val="en-US" w:eastAsia="zh-CN"/>
        </w:rPr>
        <w:t>人次。</w:t>
      </w:r>
    </w:p>
    <w:p w14:paraId="70A6F3D4">
      <w:pPr>
        <w:keepNext w:val="0"/>
        <w:keepLines w:val="0"/>
        <w:pageBreakBefore w:val="0"/>
        <w:widowControl w:val="0"/>
        <w:kinsoku/>
        <w:wordWrap/>
        <w:overflowPunct/>
        <w:topLinePunct w:val="0"/>
        <w:autoSpaceDE/>
        <w:autoSpaceDN/>
        <w:bidi w:val="0"/>
        <w:adjustRightInd/>
        <w:snapToGrid/>
        <w:spacing w:beforeAutospacing="0" w:line="240" w:lineRule="auto"/>
        <w:ind w:firstLine="640" w:firstLineChars="200"/>
        <w:jc w:val="both"/>
        <w:textAlignment w:val="auto"/>
        <w:rPr>
          <w:rFonts w:hint="eastAsia" w:eastAsia="仿宋_GB2312"/>
          <w:color w:val="auto"/>
          <w:kern w:val="0"/>
          <w:sz w:val="32"/>
          <w:szCs w:val="32"/>
          <w:lang w:val="en-US" w:eastAsia="zh-CN"/>
        </w:rPr>
      </w:pPr>
      <w:r>
        <w:rPr>
          <w:rFonts w:hint="eastAsia" w:ascii="Times New Roman" w:hAnsi="Times New Roman" w:eastAsia="仿宋_GB2312" w:cs="Times New Roman"/>
          <w:color w:val="auto"/>
          <w:kern w:val="0"/>
          <w:sz w:val="32"/>
          <w:szCs w:val="32"/>
          <w:lang w:val="en-US" w:eastAsia="zh-CN"/>
        </w:rPr>
        <w:t>湖州交通学校</w:t>
      </w:r>
      <w:r>
        <w:rPr>
          <w:rFonts w:hint="eastAsia" w:eastAsia="仿宋_GB2312" w:cs="Times New Roman"/>
          <w:color w:val="auto"/>
          <w:kern w:val="0"/>
          <w:sz w:val="32"/>
          <w:szCs w:val="32"/>
          <w:lang w:val="en-US" w:eastAsia="zh-CN"/>
        </w:rPr>
        <w:t>依托</w:t>
      </w:r>
      <w:r>
        <w:rPr>
          <w:rFonts w:hint="eastAsia" w:ascii="Times New Roman" w:hAnsi="Times New Roman" w:eastAsia="仿宋_GB2312" w:cs="Times New Roman"/>
          <w:color w:val="auto"/>
          <w:kern w:val="0"/>
          <w:sz w:val="32"/>
          <w:szCs w:val="32"/>
          <w:lang w:val="en-US" w:eastAsia="zh-CN"/>
        </w:rPr>
        <w:t>行业办学优势，以核心专业引领，制定“政行校企”四方协同育人机制，该</w:t>
      </w:r>
      <w:r>
        <w:rPr>
          <w:rFonts w:hint="eastAsia" w:eastAsia="仿宋_GB2312"/>
          <w:color w:val="auto"/>
          <w:kern w:val="0"/>
          <w:sz w:val="32"/>
          <w:szCs w:val="32"/>
          <w:lang w:val="en-US" w:eastAsia="zh-CN"/>
        </w:rPr>
        <w:t>校汽车工程学院贴合新能源汽车产业链人才需求，输送本土化汽车高技能人才毕业生236余名，区域内就业率达100%，企业满意度连年达 97.5%以上，有效助力湖州经济社会发展。</w:t>
      </w:r>
    </w:p>
    <w:p w14:paraId="311CC232">
      <w:pPr>
        <w:pStyle w:val="4"/>
        <w:bidi w:val="0"/>
        <w:ind w:firstLine="643" w:firstLineChars="200"/>
        <w:rPr>
          <w:rFonts w:hint="eastAsia" w:ascii="Times New Roman" w:hAnsi="Times New Roman" w:cs="Times New Roman"/>
          <w:b/>
          <w:bCs w:val="0"/>
          <w:color w:val="auto"/>
          <w:lang w:val="en-US" w:eastAsia="zh-CN"/>
        </w:rPr>
      </w:pPr>
      <w:bookmarkStart w:id="45" w:name="_Toc20146"/>
      <w:r>
        <w:rPr>
          <w:rFonts w:hint="eastAsia" w:ascii="Times New Roman" w:hAnsi="Times New Roman" w:cs="Times New Roman"/>
          <w:b/>
          <w:bCs w:val="0"/>
          <w:color w:val="auto"/>
          <w:lang w:val="en-US" w:eastAsia="zh-CN"/>
        </w:rPr>
        <w:t>3.3服务乡村振兴</w:t>
      </w:r>
      <w:bookmarkEnd w:id="45"/>
    </w:p>
    <w:p w14:paraId="2FB7C3F2">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Times New Roman" w:hAnsi="Times New Roman" w:eastAsia="仿宋_GB2312" w:cs="Times New Roman"/>
          <w:color w:val="auto"/>
          <w:kern w:val="0"/>
          <w:sz w:val="32"/>
          <w:szCs w:val="32"/>
          <w:highlight w:val="yellow"/>
          <w:lang w:val="en-US" w:eastAsia="zh-CN"/>
        </w:rPr>
      </w:pPr>
      <w:r>
        <w:rPr>
          <w:rFonts w:hint="eastAsia" w:ascii="Times New Roman" w:hAnsi="Times New Roman" w:eastAsia="仿宋_GB2312" w:cs="Times New Roman"/>
          <w:color w:val="auto"/>
          <w:kern w:val="0"/>
          <w:sz w:val="32"/>
          <w:szCs w:val="32"/>
          <w:highlight w:val="none"/>
          <w:lang w:val="en-US" w:eastAsia="zh-CN"/>
        </w:rPr>
        <w:t>各中职学校聚焦共同富裕大场景下的乡村振兴，充分发挥专业、技术和人才优势，通过培养涉农专业学生、开展职业教育培训、打造乡村振兴服务团队等方式，为乡村发展提供技术支持和人才支撑。202</w:t>
      </w:r>
      <w:r>
        <w:rPr>
          <w:rFonts w:hint="eastAsia" w:eastAsia="仿宋_GB2312" w:cs="Times New Roman"/>
          <w:color w:val="auto"/>
          <w:kern w:val="0"/>
          <w:sz w:val="32"/>
          <w:szCs w:val="32"/>
          <w:highlight w:val="none"/>
          <w:lang w:val="en-US" w:eastAsia="zh-CN"/>
        </w:rPr>
        <w:t>4</w:t>
      </w:r>
      <w:r>
        <w:rPr>
          <w:rFonts w:hint="eastAsia" w:ascii="Times New Roman" w:hAnsi="Times New Roman" w:eastAsia="仿宋_GB2312" w:cs="Times New Roman"/>
          <w:color w:val="auto"/>
          <w:kern w:val="0"/>
          <w:sz w:val="32"/>
          <w:szCs w:val="32"/>
          <w:highlight w:val="none"/>
          <w:lang w:val="en-US" w:eastAsia="zh-CN"/>
        </w:rPr>
        <w:t>年全市累计</w:t>
      </w:r>
      <w:r>
        <w:rPr>
          <w:rFonts w:hint="eastAsia" w:ascii="Times New Roman" w:hAnsi="Times New Roman" w:eastAsia="仿宋_GB2312" w:cs="Times New Roman"/>
          <w:color w:val="auto"/>
          <w:kern w:val="0"/>
          <w:sz w:val="32"/>
          <w:szCs w:val="32"/>
          <w:highlight w:val="none"/>
        </w:rPr>
        <w:t>完成职业</w:t>
      </w:r>
      <w:r>
        <w:rPr>
          <w:rFonts w:hint="eastAsia" w:eastAsia="仿宋_GB2312" w:cs="Times New Roman"/>
          <w:color w:val="auto"/>
          <w:kern w:val="0"/>
          <w:sz w:val="32"/>
          <w:szCs w:val="32"/>
          <w:highlight w:val="none"/>
          <w:lang w:eastAsia="zh-CN"/>
        </w:rPr>
        <w:t>教育</w:t>
      </w:r>
      <w:r>
        <w:rPr>
          <w:rFonts w:hint="eastAsia" w:ascii="Times New Roman" w:hAnsi="Times New Roman" w:eastAsia="仿宋_GB2312" w:cs="Times New Roman"/>
          <w:color w:val="auto"/>
          <w:kern w:val="0"/>
          <w:sz w:val="32"/>
          <w:szCs w:val="32"/>
          <w:highlight w:val="none"/>
        </w:rPr>
        <w:t>培训</w:t>
      </w:r>
      <w:r>
        <w:rPr>
          <w:rFonts w:hint="eastAsia" w:ascii="Times New Roman" w:hAnsi="Times New Roman" w:eastAsia="仿宋_GB2312" w:cs="Times New Roman"/>
          <w:color w:val="auto"/>
          <w:kern w:val="0"/>
          <w:sz w:val="32"/>
          <w:szCs w:val="32"/>
          <w:highlight w:val="none"/>
          <w:lang w:val="en-US" w:eastAsia="zh-CN"/>
        </w:rPr>
        <w:t>121265</w:t>
      </w:r>
      <w:r>
        <w:rPr>
          <w:rFonts w:hint="eastAsia" w:ascii="Times New Roman" w:hAnsi="Times New Roman" w:eastAsia="仿宋_GB2312" w:cs="Times New Roman"/>
          <w:color w:val="auto"/>
          <w:kern w:val="0"/>
          <w:sz w:val="32"/>
          <w:szCs w:val="32"/>
          <w:highlight w:val="none"/>
        </w:rPr>
        <w:t>人次</w:t>
      </w:r>
      <w:r>
        <w:rPr>
          <w:rFonts w:hint="eastAsia" w:eastAsia="仿宋_GB2312" w:cs="Times New Roman"/>
          <w:color w:val="auto"/>
          <w:kern w:val="0"/>
          <w:sz w:val="32"/>
          <w:szCs w:val="32"/>
          <w:highlight w:val="none"/>
          <w:lang w:val="en-US" w:eastAsia="zh-CN"/>
        </w:rPr>
        <w:t>，招收涉农专业中职学生419人，确定市城乡居民素质提升工程暨农科教结合立项项目20个，结题项目15个，评优项目12个，累计开展“三农”服务1200余人次，为参与项目农民人均增收0.5万元。</w:t>
      </w:r>
    </w:p>
    <w:p w14:paraId="220470C3">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color w:val="000000"/>
          <w:kern w:val="0"/>
          <w:sz w:val="32"/>
          <w:szCs w:val="32"/>
          <w:lang w:val="en-US" w:eastAsia="zh-CN"/>
        </w:rPr>
      </w:pPr>
      <w:r>
        <w:rPr>
          <w:rFonts w:hint="eastAsia" w:eastAsia="仿宋_GB2312" w:cs="Times New Roman"/>
          <w:color w:val="auto"/>
          <w:kern w:val="0"/>
          <w:sz w:val="32"/>
          <w:szCs w:val="32"/>
          <w:lang w:val="en-US" w:eastAsia="zh-CN"/>
        </w:rPr>
        <w:t>湖州艺术与设计学校协助举办首届潞村文化艺术</w:t>
      </w:r>
      <w:r>
        <w:rPr>
          <w:rFonts w:hint="eastAsia" w:eastAsia="仿宋_GB2312" w:cs="Times New Roman"/>
          <w:color w:val="000000"/>
          <w:kern w:val="0"/>
          <w:sz w:val="32"/>
          <w:szCs w:val="32"/>
          <w:lang w:val="en-US" w:eastAsia="zh-CN"/>
        </w:rPr>
        <w:t>周活动，组织学生赴潞村开展“踏寻文化印记”活动；学校还为妙西镇谷堆乡创、湖州文化馆、湖州大剧院等提供长期技术咨询、项目开发服务；“艺术+”湖创商城创业孵化基地团队成员参加“世界非遗二十四节气与生命健康暨美妆小镇东方大美分论坛”等各级各类活动总计57场次，服务987人次。</w:t>
      </w:r>
    </w:p>
    <w:p w14:paraId="07E17918">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Times New Roman" w:hAnsi="Times New Roman" w:eastAsia="仿宋_GB2312" w:cs="Times New Roman"/>
          <w:color w:val="auto"/>
          <w:kern w:val="0"/>
          <w:sz w:val="32"/>
          <w:szCs w:val="32"/>
          <w:lang w:val="en-US" w:eastAsia="zh-CN"/>
        </w:rPr>
      </w:pPr>
      <w:r>
        <w:rPr>
          <w:rFonts w:hint="eastAsia" w:eastAsia="仿宋_GB2312" w:cs="Times New Roman"/>
          <w:color w:val="000000"/>
          <w:kern w:val="0"/>
          <w:sz w:val="32"/>
          <w:szCs w:val="32"/>
          <w:lang w:val="en-US" w:eastAsia="zh-CN"/>
        </w:rPr>
        <w:t>湖州市现代农业技术学校</w:t>
      </w:r>
      <w:r>
        <w:rPr>
          <w:rFonts w:hint="eastAsia" w:ascii="Times New Roman" w:hAnsi="Times New Roman" w:eastAsia="仿宋_GB2312" w:cs="Times New Roman"/>
          <w:color w:val="000000"/>
          <w:kern w:val="0"/>
          <w:sz w:val="32"/>
          <w:szCs w:val="32"/>
          <w:lang w:val="en-US" w:eastAsia="zh-CN"/>
        </w:rPr>
        <w:t>作为湖州“共富”职教中心成员单位，开展乡村共富项目14</w:t>
      </w:r>
      <w:r>
        <w:rPr>
          <w:rFonts w:hint="eastAsia" w:eastAsia="仿宋_GB2312" w:cs="Times New Roman"/>
          <w:color w:val="000000"/>
          <w:kern w:val="0"/>
          <w:sz w:val="32"/>
          <w:szCs w:val="32"/>
          <w:lang w:val="en-US" w:eastAsia="zh-CN"/>
        </w:rPr>
        <w:t>项、</w:t>
      </w:r>
      <w:r>
        <w:rPr>
          <w:rFonts w:hint="eastAsia" w:ascii="Times New Roman" w:hAnsi="Times New Roman" w:eastAsia="仿宋_GB2312" w:cs="Times New Roman"/>
          <w:color w:val="000000"/>
          <w:kern w:val="0"/>
          <w:sz w:val="32"/>
          <w:szCs w:val="32"/>
          <w:lang w:val="en-US" w:eastAsia="zh-CN"/>
        </w:rPr>
        <w:t>35次，乡村振兴项目15个，参与建设乡村振兴电商人才培育基地</w:t>
      </w:r>
      <w:r>
        <w:rPr>
          <w:rFonts w:hint="eastAsia" w:eastAsia="仿宋_GB2312" w:cs="Times New Roman"/>
          <w:color w:val="000000"/>
          <w:kern w:val="0"/>
          <w:sz w:val="32"/>
          <w:szCs w:val="32"/>
          <w:lang w:val="en-US" w:eastAsia="zh-CN"/>
        </w:rPr>
        <w:t>，</w:t>
      </w:r>
      <w:r>
        <w:rPr>
          <w:rFonts w:hint="eastAsia" w:ascii="Times New Roman" w:hAnsi="Times New Roman" w:eastAsia="仿宋_GB2312" w:cs="Times New Roman"/>
          <w:color w:val="000000"/>
          <w:kern w:val="0"/>
          <w:sz w:val="32"/>
          <w:szCs w:val="32"/>
          <w:lang w:val="en-US" w:eastAsia="zh-CN"/>
        </w:rPr>
        <w:t>成为全国乡村振兴电商人才培育</w:t>
      </w:r>
      <w:r>
        <w:rPr>
          <w:rFonts w:hint="eastAsia" w:ascii="Times New Roman" w:hAnsi="Times New Roman" w:eastAsia="仿宋_GB2312" w:cs="Times New Roman"/>
          <w:color w:val="auto"/>
          <w:kern w:val="0"/>
          <w:sz w:val="32"/>
          <w:szCs w:val="32"/>
          <w:lang w:val="en-US" w:eastAsia="zh-CN"/>
        </w:rPr>
        <w:t>基地第一批共建单位。学校师生参与埭溪镇“一村一品”建设，为大冲村、乔溪村、官泽村、联山村等 7 个村庄提供庭院设计、废物利用、墙绘等服务，大冲村、乔溪村成功入围湖州市乡村治理示范村。制定了莫家栅手工粉丝加工省级职业能力标准，进行QS产品认证，将农产品送进超市，打通线上线下的销售渠道。与妙西镇开展林下经济灵芝栽培、油橄榄树育苗、种植、施肥、采摘等技术培训项目。</w:t>
      </w:r>
    </w:p>
    <w:p w14:paraId="1EB2A19E">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eastAsia="仿宋_GB2312" w:cs="Times New Roman"/>
          <w:color w:val="000000"/>
          <w:kern w:val="0"/>
          <w:sz w:val="32"/>
          <w:szCs w:val="32"/>
          <w:lang w:val="en-US" w:eastAsia="zh-CN"/>
        </w:rPr>
      </w:pPr>
      <w:r>
        <w:rPr>
          <w:rFonts w:hint="eastAsia" w:eastAsia="仿宋_GB2312" w:cs="Times New Roman"/>
          <w:color w:val="auto"/>
          <w:kern w:val="0"/>
          <w:sz w:val="32"/>
          <w:szCs w:val="32"/>
          <w:lang w:val="en-US" w:eastAsia="zh-CN"/>
        </w:rPr>
        <w:t>德清县职业中专充分发挥国家级中职改革发展示范校的优势，积极参与乡村振兴，共同富裕“扩中”、“提低”战略为当地民宿产业开展从业人员培训，组织开展乡村 CEO农村实用人才培训</w:t>
      </w:r>
      <w:r>
        <w:rPr>
          <w:rFonts w:hint="default" w:eastAsia="仿宋_GB2312" w:cs="Times New Roman"/>
          <w:color w:val="auto"/>
          <w:kern w:val="0"/>
          <w:sz w:val="32"/>
          <w:szCs w:val="32"/>
          <w:lang w:val="en-US" w:eastAsia="zh-CN"/>
        </w:rPr>
        <w:t>4000</w:t>
      </w:r>
      <w:r>
        <w:rPr>
          <w:rFonts w:hint="eastAsia" w:eastAsia="仿宋_GB2312" w:cs="Times New Roman"/>
          <w:color w:val="auto"/>
          <w:kern w:val="0"/>
          <w:sz w:val="32"/>
          <w:szCs w:val="32"/>
          <w:highlight w:val="none"/>
          <w:lang w:val="en-US" w:eastAsia="zh-CN"/>
        </w:rPr>
        <w:t>余人次</w:t>
      </w:r>
      <w:r>
        <w:rPr>
          <w:rFonts w:hint="eastAsia" w:eastAsia="仿宋_GB2312" w:cs="Times New Roman"/>
          <w:color w:val="auto"/>
          <w:kern w:val="0"/>
          <w:sz w:val="32"/>
          <w:szCs w:val="32"/>
          <w:lang w:val="en-US" w:eastAsia="zh-CN"/>
        </w:rPr>
        <w:t>，残</w:t>
      </w:r>
      <w:r>
        <w:rPr>
          <w:rFonts w:hint="eastAsia" w:eastAsia="仿宋_GB2312" w:cs="Times New Roman"/>
          <w:color w:val="000000"/>
          <w:kern w:val="0"/>
          <w:sz w:val="32"/>
          <w:szCs w:val="32"/>
          <w:lang w:val="en-US" w:eastAsia="zh-CN"/>
        </w:rPr>
        <w:t>疾人培训400人，精准帮扶，很好地服务了当地产业发展。</w:t>
      </w:r>
    </w:p>
    <w:p w14:paraId="4CC80455">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eastAsia="仿宋_GB2312" w:cs="Times New Roman"/>
          <w:color w:val="000000"/>
          <w:kern w:val="0"/>
          <w:sz w:val="32"/>
          <w:szCs w:val="32"/>
          <w:lang w:val="en-US" w:eastAsia="zh-CN"/>
        </w:rPr>
      </w:pPr>
      <w:r>
        <w:rPr>
          <w:rFonts w:hint="eastAsia" w:eastAsia="仿宋_GB2312" w:cs="Times New Roman"/>
          <w:color w:val="000000"/>
          <w:kern w:val="0"/>
          <w:sz w:val="32"/>
          <w:szCs w:val="32"/>
          <w:lang w:val="en-US" w:eastAsia="zh-CN"/>
        </w:rPr>
        <w:drawing>
          <wp:inline distT="0" distB="0" distL="0" distR="0">
            <wp:extent cx="5220335" cy="2381885"/>
            <wp:effectExtent l="0" t="0" r="6985" b="10795"/>
            <wp:docPr id="1045" name="图片 4" descr="3-1"/>
            <wp:cNvGraphicFramePr/>
            <a:graphic xmlns:a="http://schemas.openxmlformats.org/drawingml/2006/main">
              <a:graphicData uri="http://schemas.openxmlformats.org/drawingml/2006/picture">
                <pic:pic xmlns:pic="http://schemas.openxmlformats.org/drawingml/2006/picture">
                  <pic:nvPicPr>
                    <pic:cNvPr id="1045" name="图片 4" descr="3-1"/>
                    <pic:cNvPicPr/>
                  </pic:nvPicPr>
                  <pic:blipFill>
                    <a:blip r:embed="rId26" cstate="print"/>
                    <a:srcRect/>
                    <a:stretch>
                      <a:fillRect/>
                    </a:stretch>
                  </pic:blipFill>
                  <pic:spPr>
                    <a:xfrm>
                      <a:off x="0" y="0"/>
                      <a:ext cx="5220335" cy="2381885"/>
                    </a:xfrm>
                    <a:prstGeom prst="rect">
                      <a:avLst/>
                    </a:prstGeom>
                  </pic:spPr>
                </pic:pic>
              </a:graphicData>
            </a:graphic>
          </wp:inline>
        </w:drawing>
      </w:r>
    </w:p>
    <w:p w14:paraId="5FA6F6CB">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仿宋_GB2312" w:cs="Times New Roman"/>
          <w:b/>
          <w:bCs/>
          <w:kern w:val="2"/>
          <w:sz w:val="24"/>
          <w:szCs w:val="30"/>
          <w:highlight w:val="none"/>
          <w:lang w:val="en-US" w:eastAsia="zh-CN" w:bidi="ar-SA"/>
        </w:rPr>
      </w:pPr>
      <w:r>
        <w:rPr>
          <w:rFonts w:hint="default" w:ascii="Times New Roman" w:hAnsi="Times New Roman" w:eastAsia="仿宋_GB2312" w:cs="Times New Roman"/>
          <w:b/>
          <w:bCs/>
          <w:kern w:val="2"/>
          <w:sz w:val="24"/>
          <w:szCs w:val="30"/>
          <w:highlight w:val="none"/>
          <w:lang w:val="en-US" w:eastAsia="zh-CN" w:bidi="ar-SA"/>
        </w:rPr>
        <w:t>图</w:t>
      </w:r>
      <w:r>
        <w:rPr>
          <w:rFonts w:hint="eastAsia" w:ascii="Times New Roman" w:hAnsi="Times New Roman" w:eastAsia="仿宋_GB2312" w:cs="Times New Roman"/>
          <w:b/>
          <w:bCs/>
          <w:kern w:val="2"/>
          <w:sz w:val="24"/>
          <w:szCs w:val="30"/>
          <w:highlight w:val="none"/>
          <w:lang w:val="en-US" w:eastAsia="zh-CN" w:bidi="ar-SA"/>
        </w:rPr>
        <w:t>3</w:t>
      </w:r>
      <w:r>
        <w:rPr>
          <w:rFonts w:hint="default" w:ascii="Times New Roman" w:hAnsi="Times New Roman" w:eastAsia="仿宋_GB2312" w:cs="Times New Roman"/>
          <w:b/>
          <w:bCs/>
          <w:kern w:val="2"/>
          <w:sz w:val="24"/>
          <w:szCs w:val="30"/>
          <w:highlight w:val="none"/>
          <w:lang w:val="en-US" w:eastAsia="zh-CN" w:bidi="ar-SA"/>
        </w:rPr>
        <w:t>-</w:t>
      </w:r>
      <w:r>
        <w:rPr>
          <w:rFonts w:hint="eastAsia" w:ascii="Times New Roman" w:hAnsi="Times New Roman" w:eastAsia="仿宋_GB2312" w:cs="Times New Roman"/>
          <w:b/>
          <w:bCs/>
          <w:kern w:val="2"/>
          <w:sz w:val="24"/>
          <w:szCs w:val="30"/>
          <w:highlight w:val="none"/>
          <w:lang w:val="en-US" w:eastAsia="zh-CN" w:bidi="ar-SA"/>
        </w:rPr>
        <w:t>1</w:t>
      </w:r>
      <w:r>
        <w:rPr>
          <w:rFonts w:hint="default" w:ascii="Times New Roman" w:hAnsi="Times New Roman" w:eastAsia="仿宋_GB2312" w:cs="Times New Roman"/>
          <w:b/>
          <w:bCs/>
          <w:kern w:val="2"/>
          <w:sz w:val="24"/>
          <w:szCs w:val="30"/>
          <w:highlight w:val="none"/>
          <w:lang w:val="en-US" w:eastAsia="zh-CN" w:bidi="ar-SA"/>
        </w:rPr>
        <w:t xml:space="preserve"> “振兴湖城美食，提升乡厨技能”中式烹调师职业技能提升班</w:t>
      </w:r>
    </w:p>
    <w:p w14:paraId="04F2692F">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ascii="Times New Roman" w:hAnsi="Times New Roman" w:eastAsia="仿宋_GB2312" w:cs="Times New Roman"/>
          <w:b/>
          <w:bCs/>
          <w:kern w:val="2"/>
          <w:sz w:val="24"/>
          <w:szCs w:val="30"/>
          <w:highlight w:val="none"/>
          <w:lang w:val="en-US" w:eastAsia="zh-CN" w:bidi="ar-SA"/>
        </w:rPr>
      </w:pPr>
      <w:r>
        <w:rPr>
          <w:rFonts w:hint="default" w:ascii="Times New Roman" w:hAnsi="Times New Roman" w:eastAsia="仿宋_GB2312" w:cs="Times New Roman"/>
          <w:b/>
          <w:bCs/>
          <w:kern w:val="2"/>
          <w:sz w:val="24"/>
          <w:szCs w:val="30"/>
          <w:highlight w:val="none"/>
          <w:lang w:val="en-US" w:eastAsia="zh-CN" w:bidi="ar-SA"/>
        </w:rPr>
        <w:drawing>
          <wp:inline distT="0" distB="0" distL="0" distR="0">
            <wp:extent cx="5272405" cy="3165475"/>
            <wp:effectExtent l="0" t="0" r="635" b="4445"/>
            <wp:docPr id="1046" name="图片 28" descr="3-2"/>
            <wp:cNvGraphicFramePr/>
            <a:graphic xmlns:a="http://schemas.openxmlformats.org/drawingml/2006/main">
              <a:graphicData uri="http://schemas.openxmlformats.org/drawingml/2006/picture">
                <pic:pic xmlns:pic="http://schemas.openxmlformats.org/drawingml/2006/picture">
                  <pic:nvPicPr>
                    <pic:cNvPr id="1046" name="图片 28" descr="3-2"/>
                    <pic:cNvPicPr/>
                  </pic:nvPicPr>
                  <pic:blipFill>
                    <a:blip r:embed="rId27" cstate="print"/>
                    <a:srcRect/>
                    <a:stretch>
                      <a:fillRect/>
                    </a:stretch>
                  </pic:blipFill>
                  <pic:spPr>
                    <a:xfrm>
                      <a:off x="0" y="0"/>
                      <a:ext cx="5272405" cy="3165475"/>
                    </a:xfrm>
                    <a:prstGeom prst="rect">
                      <a:avLst/>
                    </a:prstGeom>
                  </pic:spPr>
                </pic:pic>
              </a:graphicData>
            </a:graphic>
          </wp:inline>
        </w:drawing>
      </w:r>
    </w:p>
    <w:p w14:paraId="501E28C7">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仿宋_GB2312" w:cs="Times New Roman"/>
          <w:b/>
          <w:bCs/>
          <w:kern w:val="2"/>
          <w:sz w:val="24"/>
          <w:szCs w:val="30"/>
          <w:highlight w:val="none"/>
          <w:lang w:val="en-US" w:eastAsia="zh-CN" w:bidi="ar-SA"/>
        </w:rPr>
      </w:pPr>
      <w:r>
        <w:rPr>
          <w:rFonts w:hint="default" w:ascii="Times New Roman" w:hAnsi="Times New Roman" w:eastAsia="仿宋_GB2312" w:cs="Times New Roman"/>
          <w:b/>
          <w:bCs/>
          <w:kern w:val="2"/>
          <w:sz w:val="24"/>
          <w:szCs w:val="30"/>
          <w:highlight w:val="none"/>
          <w:lang w:val="en-US" w:eastAsia="zh-CN" w:bidi="ar-SA"/>
        </w:rPr>
        <w:t>图</w:t>
      </w:r>
      <w:r>
        <w:rPr>
          <w:rFonts w:hint="eastAsia" w:ascii="Times New Roman" w:hAnsi="Times New Roman" w:eastAsia="仿宋_GB2312" w:cs="Times New Roman"/>
          <w:b/>
          <w:bCs/>
          <w:kern w:val="2"/>
          <w:sz w:val="24"/>
          <w:szCs w:val="30"/>
          <w:highlight w:val="none"/>
          <w:lang w:val="en-US" w:eastAsia="zh-CN" w:bidi="ar-SA"/>
        </w:rPr>
        <w:t>3</w:t>
      </w:r>
      <w:r>
        <w:rPr>
          <w:rFonts w:hint="default" w:ascii="Times New Roman" w:hAnsi="Times New Roman" w:eastAsia="仿宋_GB2312" w:cs="Times New Roman"/>
          <w:b/>
          <w:bCs/>
          <w:kern w:val="2"/>
          <w:sz w:val="24"/>
          <w:szCs w:val="30"/>
          <w:highlight w:val="none"/>
          <w:lang w:val="en-US" w:eastAsia="zh-CN" w:bidi="ar-SA"/>
        </w:rPr>
        <w:t>-</w:t>
      </w:r>
      <w:r>
        <w:rPr>
          <w:rFonts w:hint="eastAsia" w:ascii="Times New Roman" w:hAnsi="Times New Roman" w:eastAsia="仿宋_GB2312" w:cs="Times New Roman"/>
          <w:b/>
          <w:bCs/>
          <w:kern w:val="2"/>
          <w:sz w:val="24"/>
          <w:szCs w:val="30"/>
          <w:highlight w:val="none"/>
          <w:lang w:val="en-US" w:eastAsia="zh-CN" w:bidi="ar-SA"/>
        </w:rPr>
        <w:t>2</w:t>
      </w:r>
      <w:r>
        <w:rPr>
          <w:rFonts w:hint="default" w:ascii="Times New Roman" w:hAnsi="Times New Roman" w:eastAsia="仿宋_GB2312" w:cs="Times New Roman"/>
          <w:b/>
          <w:bCs/>
          <w:kern w:val="2"/>
          <w:sz w:val="24"/>
          <w:szCs w:val="30"/>
          <w:highlight w:val="none"/>
          <w:lang w:val="en-US" w:eastAsia="zh-CN" w:bidi="ar-SA"/>
        </w:rPr>
        <w:t xml:space="preserve"> 服务乡村振兴乡村 CEO 农村实用人次培训</w:t>
      </w:r>
    </w:p>
    <w:tbl>
      <w:tblPr>
        <w:tblStyle w:val="2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14:paraId="003640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tcBorders>
              <w:top w:val="single" w:color="0070C0" w:sz="4" w:space="0"/>
              <w:left w:val="single" w:color="0070C0" w:sz="4" w:space="0"/>
              <w:bottom w:val="single" w:color="0070C0" w:sz="4" w:space="0"/>
              <w:right w:val="single" w:color="0070C0" w:sz="4" w:space="0"/>
            </w:tcBorders>
          </w:tcPr>
          <w:p w14:paraId="15189E17">
            <w:pPr>
              <w:keepNext w:val="0"/>
              <w:keepLines w:val="0"/>
              <w:pageBreakBefore w:val="0"/>
              <w:widowControl w:val="0"/>
              <w:numPr>
                <w:ilvl w:val="0"/>
                <w:numId w:val="0"/>
              </w:numPr>
              <w:kinsoku/>
              <w:wordWrap/>
              <w:overflowPunct/>
              <w:topLinePunct w:val="0"/>
              <w:autoSpaceDE/>
              <w:autoSpaceDN/>
              <w:bidi w:val="0"/>
              <w:adjustRightInd/>
              <w:snapToGrid/>
              <w:spacing w:line="560" w:lineRule="exact"/>
              <w:textAlignment w:val="auto"/>
              <w:rPr>
                <w:rFonts w:hint="eastAsia" w:ascii="方正小标宋简体" w:hAnsi="方正小标宋简体" w:eastAsia="方正小标宋简体" w:cs="方正小标宋简体"/>
                <w:color w:val="0000FF"/>
                <w:kern w:val="2"/>
                <w:sz w:val="32"/>
                <w:szCs w:val="32"/>
                <w:vertAlign w:val="baseline"/>
                <w:lang w:val="en-US" w:eastAsia="zh-CN" w:bidi="ar-SA"/>
              </w:rPr>
            </w:pPr>
            <w:r>
              <w:rPr>
                <w:rFonts w:hint="eastAsia" w:ascii="方正小标宋简体" w:hAnsi="方正小标宋简体" w:eastAsia="方正小标宋简体" w:cs="方正小标宋简体"/>
                <w:color w:val="0000FF"/>
                <w:kern w:val="2"/>
                <w:sz w:val="32"/>
                <w:szCs w:val="32"/>
                <w:vertAlign w:val="baseline"/>
                <w:lang w:val="en-US" w:eastAsia="zh-CN" w:bidi="ar-SA"/>
              </w:rPr>
              <w:t>案例7 浙江省湖州艺术与设计学校——“特色乡创”职教应用体系拓宽共同富裕新视域</w:t>
            </w:r>
          </w:p>
          <w:p w14:paraId="6C78BE99">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楷体" w:cs="Times New Roman"/>
                <w:color w:val="auto"/>
                <w:sz w:val="32"/>
                <w:szCs w:val="32"/>
                <w:vertAlign w:val="baseline"/>
                <w:lang w:val="en-US" w:eastAsia="zh-CN"/>
              </w:rPr>
            </w:pPr>
            <w:r>
              <w:rPr>
                <w:rFonts w:hint="default" w:ascii="Times New Roman" w:hAnsi="Times New Roman" w:eastAsia="楷体" w:cs="Times New Roman"/>
                <w:color w:val="auto"/>
                <w:sz w:val="32"/>
                <w:szCs w:val="32"/>
                <w:vertAlign w:val="baseline"/>
                <w:lang w:val="en-US" w:eastAsia="zh-CN"/>
              </w:rPr>
              <w:t>学校坚持“知行合一”教育教学理念，依托政、校、行、企构建“乡创”实践基地，结合地方文化特色，以专业特长为引，实施“四大工程”（“乡创”课堂创建重构工程、传统工艺传承普及工程、项目推广校企融通工程、“知·行”团队优化提升工程），构建“知行合一”乡创特色品牌项目，完善“乡创”新课程，融“学、研、产、销、创”于一体，探索形成以“乡创”项目为引导的校企深度合作人才培养模式，充分发挥自身专业优势，践行以设计改造乡村，以设计美化乡村，以设计带动乡村，知行合一实现乡村振兴梦，培养素能并进的可持续发展人才。基于专业特长的“特色乡创”职教应用，实现了专业技术技能与产业生产创造的对接与转化，为浙江省“共同富裕示范区”建设，打开了助攻浙江共富的职教新视域。</w:t>
            </w:r>
          </w:p>
          <w:p w14:paraId="080A3DF5">
            <w:pPr>
              <w:keepNext w:val="0"/>
              <w:keepLines w:val="0"/>
              <w:pageBreakBefore w:val="0"/>
              <w:widowControl w:val="0"/>
              <w:numPr>
                <w:ilvl w:val="0"/>
                <w:numId w:val="0"/>
              </w:numPr>
              <w:kinsoku/>
              <w:wordWrap/>
              <w:overflowPunct/>
              <w:topLinePunct w:val="0"/>
              <w:autoSpaceDE/>
              <w:autoSpaceDN/>
              <w:bidi w:val="0"/>
              <w:adjustRightInd/>
              <w:snapToGrid/>
              <w:spacing w:line="240" w:lineRule="auto"/>
              <w:textAlignment w:val="auto"/>
              <w:rPr>
                <w:rFonts w:hint="eastAsia" w:ascii="方正小标宋简体" w:hAnsi="方正小标宋简体" w:eastAsia="方正小标宋简体" w:cs="方正小标宋简体"/>
                <w:color w:val="0000FF"/>
                <w:kern w:val="2"/>
                <w:sz w:val="32"/>
                <w:szCs w:val="32"/>
                <w:vertAlign w:val="baseline"/>
                <w:lang w:val="en-US" w:eastAsia="zh-CN" w:bidi="ar-SA"/>
              </w:rPr>
            </w:pPr>
            <w:r>
              <w:rPr>
                <w:rFonts w:hint="eastAsia" w:ascii="方正小标宋简体" w:hAnsi="方正小标宋简体" w:eastAsia="方正小标宋简体" w:cs="方正小标宋简体"/>
                <w:color w:val="0000FF"/>
                <w:kern w:val="2"/>
                <w:sz w:val="32"/>
                <w:szCs w:val="32"/>
                <w:vertAlign w:val="baseline"/>
                <w:lang w:val="en-US" w:eastAsia="zh-CN" w:bidi="ar-SA"/>
              </w:rPr>
              <w:drawing>
                <wp:inline distT="0" distB="0" distL="0" distR="0">
                  <wp:extent cx="5273040" cy="3386455"/>
                  <wp:effectExtent l="0" t="0" r="0" b="12065"/>
                  <wp:docPr id="1047" name="图片 5" descr="案例7"/>
                  <wp:cNvGraphicFramePr/>
                  <a:graphic xmlns:a="http://schemas.openxmlformats.org/drawingml/2006/main">
                    <a:graphicData uri="http://schemas.openxmlformats.org/drawingml/2006/picture">
                      <pic:pic xmlns:pic="http://schemas.openxmlformats.org/drawingml/2006/picture">
                        <pic:nvPicPr>
                          <pic:cNvPr id="1047" name="图片 5" descr="案例7"/>
                          <pic:cNvPicPr/>
                        </pic:nvPicPr>
                        <pic:blipFill>
                          <a:blip r:embed="rId28" cstate="print"/>
                          <a:srcRect/>
                          <a:stretch>
                            <a:fillRect/>
                          </a:stretch>
                        </pic:blipFill>
                        <pic:spPr>
                          <a:xfrm>
                            <a:off x="0" y="0"/>
                            <a:ext cx="5273040" cy="3386455"/>
                          </a:xfrm>
                          <a:prstGeom prst="rect">
                            <a:avLst/>
                          </a:prstGeom>
                        </pic:spPr>
                      </pic:pic>
                    </a:graphicData>
                  </a:graphic>
                </wp:inline>
              </w:drawing>
            </w:r>
          </w:p>
          <w:p w14:paraId="567D6CC3">
            <w:pPr>
              <w:ind w:firstLine="400" w:firstLineChars="200"/>
              <w:jc w:val="center"/>
              <w:rPr>
                <w:rFonts w:hint="eastAsia"/>
                <w:lang w:val="en-US" w:eastAsia="zh-CN"/>
              </w:rPr>
            </w:pPr>
            <w:r>
              <w:rPr>
                <w:rFonts w:hint="default" w:ascii="Times New Roman" w:hAnsi="Times New Roman" w:eastAsia="黑体" w:cs="Times New Roman"/>
                <w:color w:val="000000"/>
                <w:kern w:val="0"/>
                <w:sz w:val="20"/>
                <w:szCs w:val="20"/>
                <w:lang w:val="en-US" w:eastAsia="zh-CN"/>
              </w:rPr>
              <w:t>“知·行”乡创特色品牌架构</w:t>
            </w:r>
          </w:p>
        </w:tc>
      </w:tr>
    </w:tbl>
    <w:p w14:paraId="6E982671">
      <w:pPr>
        <w:pStyle w:val="4"/>
        <w:bidi w:val="0"/>
        <w:ind w:firstLine="643" w:firstLineChars="200"/>
        <w:rPr>
          <w:rFonts w:hint="eastAsia" w:ascii="Times New Roman" w:hAnsi="Times New Roman" w:cs="Times New Roman"/>
          <w:b/>
          <w:bCs w:val="0"/>
          <w:lang w:val="en-US" w:eastAsia="zh-CN"/>
        </w:rPr>
      </w:pPr>
      <w:bookmarkStart w:id="46" w:name="_Toc4058"/>
      <w:r>
        <w:rPr>
          <w:rFonts w:hint="eastAsia" w:ascii="Times New Roman" w:hAnsi="Times New Roman" w:cs="Times New Roman"/>
          <w:b/>
          <w:bCs w:val="0"/>
          <w:lang w:val="en-US" w:eastAsia="zh-CN"/>
        </w:rPr>
        <w:t>3.4服务地方社区</w:t>
      </w:r>
      <w:bookmarkEnd w:id="46"/>
    </w:p>
    <w:p w14:paraId="1DA89425">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eastAsia="仿宋_GB2312"/>
          <w:color w:val="auto"/>
          <w:kern w:val="0"/>
          <w:sz w:val="32"/>
          <w:szCs w:val="32"/>
          <w:highlight w:val="yellow"/>
          <w:lang w:eastAsia="zh-CN"/>
        </w:rPr>
      </w:pPr>
      <w:r>
        <w:rPr>
          <w:rFonts w:hint="eastAsia" w:eastAsia="仿宋_GB2312"/>
          <w:color w:val="000000"/>
          <w:kern w:val="0"/>
          <w:sz w:val="32"/>
          <w:szCs w:val="32"/>
          <w:lang w:val="en-US" w:eastAsia="zh-CN"/>
        </w:rPr>
        <w:t>全市</w:t>
      </w:r>
      <w:r>
        <w:rPr>
          <w:rFonts w:hint="eastAsia" w:eastAsia="仿宋_GB2312"/>
          <w:color w:val="000000"/>
          <w:kern w:val="0"/>
          <w:sz w:val="32"/>
          <w:szCs w:val="32"/>
          <w:lang w:eastAsia="zh-CN"/>
        </w:rPr>
        <w:t>中职学校不断创新社会培训项目和形式，积极承办各级各类企业职工技能大赛、岗位技能比武等活动，</w:t>
      </w:r>
      <w:r>
        <w:rPr>
          <w:rFonts w:hint="eastAsia" w:eastAsia="仿宋_GB2312"/>
          <w:color w:val="000000"/>
          <w:kern w:val="0"/>
          <w:sz w:val="32"/>
          <w:szCs w:val="32"/>
          <w:lang w:val="zh-TW" w:eastAsia="zh-CN"/>
        </w:rPr>
        <w:t>努力提升社会</w:t>
      </w:r>
      <w:r>
        <w:rPr>
          <w:rFonts w:hint="eastAsia" w:eastAsia="仿宋_GB2312"/>
          <w:color w:val="auto"/>
          <w:kern w:val="0"/>
          <w:sz w:val="32"/>
          <w:szCs w:val="32"/>
          <w:lang w:val="zh-TW" w:eastAsia="zh-CN"/>
        </w:rPr>
        <w:t>服务能力和质量</w:t>
      </w:r>
      <w:r>
        <w:rPr>
          <w:rFonts w:hint="eastAsia" w:eastAsia="仿宋_GB2312"/>
          <w:color w:val="auto"/>
          <w:kern w:val="0"/>
          <w:sz w:val="32"/>
          <w:szCs w:val="32"/>
          <w:lang w:eastAsia="zh-CN"/>
        </w:rPr>
        <w:t>。</w:t>
      </w:r>
    </w:p>
    <w:p w14:paraId="1901ED5A">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eastAsia="仿宋_GB2312" w:cs="Times New Roman"/>
          <w:color w:val="auto"/>
          <w:kern w:val="0"/>
          <w:sz w:val="32"/>
          <w:szCs w:val="32"/>
          <w:lang w:val="en-US" w:eastAsia="zh-CN"/>
        </w:rPr>
      </w:pPr>
      <w:r>
        <w:rPr>
          <w:rFonts w:hint="eastAsia" w:eastAsia="仿宋_GB2312" w:cs="Times New Roman"/>
          <w:color w:val="auto"/>
          <w:kern w:val="0"/>
          <w:sz w:val="32"/>
          <w:szCs w:val="32"/>
          <w:lang w:val="en-US" w:eastAsia="zh-CN"/>
        </w:rPr>
        <w:t>长兴技师学院党总支不断深化“党建+”工作方式，加强对学校党建品牌——党员“CT服务队”的发展与规划，实现“党建+技术帮扶”形式的志愿服务活动落到实处，发挥学校专业设施设备和师资专业优势，切实为企业攻坚克难，排忧解难。本年度帮助企业完成产品试样、技术开发等技术帮扶工作8件。通过产学研工作室团队的努力，帮助企业解决了实际问题，获得了良好的社会效益。</w:t>
      </w:r>
    </w:p>
    <w:p w14:paraId="330968AF">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Times New Roman" w:hAnsi="Times New Roman" w:eastAsia="仿宋_GB2312" w:cs="Times New Roman"/>
          <w:color w:val="auto"/>
          <w:kern w:val="0"/>
          <w:sz w:val="32"/>
          <w:szCs w:val="32"/>
          <w:lang w:val="en-US" w:eastAsia="zh-CN"/>
        </w:rPr>
      </w:pPr>
      <w:r>
        <w:rPr>
          <w:rFonts w:hint="eastAsia" w:eastAsia="仿宋_GB2312" w:cs="Times New Roman"/>
          <w:color w:val="auto"/>
          <w:kern w:val="0"/>
          <w:sz w:val="32"/>
          <w:szCs w:val="32"/>
          <w:lang w:val="en-US" w:eastAsia="zh-CN"/>
        </w:rPr>
        <w:t>湖州艺术与设计学校</w:t>
      </w:r>
      <w:r>
        <w:rPr>
          <w:rFonts w:hint="eastAsia" w:ascii="Times New Roman" w:hAnsi="Times New Roman" w:eastAsia="仿宋_GB2312" w:cs="Times New Roman"/>
          <w:color w:val="auto"/>
          <w:kern w:val="0"/>
          <w:sz w:val="32"/>
          <w:szCs w:val="32"/>
          <w:lang w:val="en-US" w:eastAsia="zh-CN"/>
        </w:rPr>
        <w:t>工艺美术师生团队全年承接并出色完成公交文创、农产品包装、文旅景区视觉设计等项目50余个，作品《春遇毗山》和《百草生》被公交公司使用并印制于公交车身，成为城市文化流动名片；与妙西谷堆乡创联合开发“农产品宣传海报”等设计项目；为新疆阿克苏地区设计“农产品包装”20个系列，制作文创产品100件，80%成功投入市场。“时尚+”开放型区域产教融合实践中心为湖州市特殊学校、湖州吴兴城投集团等中小学校、企业开展美容美发、礼仪、非遗讲解等培训20余次，培训1000余人次；参与社区义剪服务23场，服务560余人次。</w:t>
      </w:r>
    </w:p>
    <w:p w14:paraId="373CFD9E">
      <w:pPr>
        <w:pStyle w:val="4"/>
        <w:bidi w:val="0"/>
        <w:ind w:firstLine="643" w:firstLineChars="200"/>
        <w:rPr>
          <w:rFonts w:hint="eastAsia" w:ascii="Times New Roman" w:hAnsi="Times New Roman" w:cs="Times New Roman"/>
          <w:b/>
          <w:bCs w:val="0"/>
          <w:lang w:val="en-US" w:eastAsia="zh-CN"/>
        </w:rPr>
      </w:pPr>
      <w:bookmarkStart w:id="47" w:name="_Toc28178"/>
      <w:r>
        <w:rPr>
          <w:rFonts w:hint="eastAsia" w:ascii="Times New Roman" w:hAnsi="Times New Roman" w:cs="Times New Roman"/>
          <w:b/>
          <w:bCs w:val="0"/>
          <w:lang w:val="en-US" w:eastAsia="zh-CN"/>
        </w:rPr>
        <w:t>3.5服务对口支援</w:t>
      </w:r>
      <w:bookmarkEnd w:id="47"/>
    </w:p>
    <w:p w14:paraId="1803B30F">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eastAsia="仿宋_GB2312"/>
          <w:color w:val="auto"/>
          <w:sz w:val="32"/>
          <w:szCs w:val="32"/>
          <w:lang w:val="en-US" w:eastAsia="zh-CN"/>
        </w:rPr>
      </w:pPr>
      <w:r>
        <w:rPr>
          <w:rFonts w:hint="eastAsia" w:eastAsia="仿宋_GB2312"/>
          <w:color w:val="000000"/>
          <w:sz w:val="32"/>
          <w:szCs w:val="32"/>
        </w:rPr>
        <w:t>自2010年起，我市中职学校</w:t>
      </w:r>
      <w:r>
        <w:rPr>
          <w:rFonts w:hint="eastAsia" w:eastAsia="仿宋_GB2312"/>
          <w:color w:val="000000"/>
          <w:sz w:val="32"/>
          <w:szCs w:val="32"/>
          <w:lang w:val="zh-TW"/>
        </w:rPr>
        <w:t>充分</w:t>
      </w:r>
      <w:r>
        <w:rPr>
          <w:rFonts w:hint="eastAsia" w:eastAsia="仿宋_GB2312"/>
          <w:color w:val="auto"/>
          <w:sz w:val="32"/>
          <w:szCs w:val="32"/>
          <w:lang w:val="zh-TW"/>
        </w:rPr>
        <w:t>发挥引领辐射作用，通过兜底招生、举办内职班</w:t>
      </w:r>
      <w:r>
        <w:rPr>
          <w:rFonts w:hint="eastAsia" w:eastAsia="仿宋_GB2312"/>
          <w:color w:val="auto"/>
          <w:sz w:val="32"/>
          <w:szCs w:val="32"/>
        </w:rPr>
        <w:t>、劳务协作</w:t>
      </w:r>
      <w:r>
        <w:rPr>
          <w:rFonts w:hint="eastAsia" w:eastAsia="仿宋_GB2312"/>
          <w:color w:val="auto"/>
          <w:sz w:val="32"/>
          <w:szCs w:val="32"/>
          <w:lang w:eastAsia="zh-CN"/>
        </w:rPr>
        <w:t>、</w:t>
      </w:r>
      <w:r>
        <w:rPr>
          <w:rFonts w:hint="eastAsia" w:eastAsia="仿宋_GB2312"/>
          <w:color w:val="auto"/>
          <w:sz w:val="32"/>
          <w:szCs w:val="32"/>
          <w:lang w:val="zh-TW" w:eastAsia="zh-CN"/>
        </w:rPr>
        <w:t>开展</w:t>
      </w:r>
      <w:r>
        <w:rPr>
          <w:rFonts w:hint="eastAsia" w:eastAsia="仿宋_GB2312"/>
          <w:color w:val="auto"/>
          <w:sz w:val="32"/>
          <w:szCs w:val="32"/>
          <w:lang w:val="zh-TW"/>
        </w:rPr>
        <w:t>学生技能培训</w:t>
      </w:r>
      <w:r>
        <w:rPr>
          <w:rFonts w:hint="eastAsia" w:eastAsia="仿宋_GB2312"/>
          <w:color w:val="auto"/>
          <w:sz w:val="32"/>
          <w:szCs w:val="32"/>
        </w:rPr>
        <w:t>等方式，与西藏、新疆、云南、四川、贵州等地开展职业教育</w:t>
      </w:r>
      <w:r>
        <w:rPr>
          <w:rFonts w:hint="eastAsia" w:eastAsia="仿宋_GB2312"/>
          <w:color w:val="auto"/>
          <w:sz w:val="32"/>
          <w:szCs w:val="32"/>
          <w:lang w:val="en-US" w:eastAsia="zh-CN"/>
        </w:rPr>
        <w:t>对口</w:t>
      </w:r>
      <w:r>
        <w:rPr>
          <w:rFonts w:hint="eastAsia" w:eastAsia="仿宋_GB2312"/>
          <w:color w:val="auto"/>
          <w:sz w:val="32"/>
          <w:szCs w:val="32"/>
        </w:rPr>
        <w:t>帮扶</w:t>
      </w:r>
      <w:r>
        <w:rPr>
          <w:rFonts w:hint="eastAsia" w:eastAsia="仿宋_GB2312"/>
          <w:color w:val="auto"/>
          <w:sz w:val="32"/>
          <w:szCs w:val="32"/>
          <w:lang w:val="en-US" w:eastAsia="zh-CN"/>
        </w:rPr>
        <w:t>工作</w:t>
      </w:r>
      <w:r>
        <w:rPr>
          <w:rFonts w:hint="eastAsia" w:eastAsia="仿宋_GB2312"/>
          <w:color w:val="auto"/>
          <w:sz w:val="32"/>
          <w:szCs w:val="32"/>
          <w:lang w:eastAsia="zh-CN"/>
        </w:rPr>
        <w:t>。全市共有</w:t>
      </w:r>
      <w:r>
        <w:rPr>
          <w:rFonts w:hint="eastAsia" w:eastAsia="仿宋_GB2312"/>
          <w:color w:val="auto"/>
          <w:sz w:val="32"/>
          <w:szCs w:val="32"/>
          <w:lang w:val="en-US" w:eastAsia="zh-CN"/>
        </w:rPr>
        <w:t>7</w:t>
      </w:r>
      <w:r>
        <w:rPr>
          <w:rFonts w:hint="eastAsia" w:eastAsia="仿宋_GB2312"/>
          <w:color w:val="auto"/>
          <w:sz w:val="32"/>
          <w:szCs w:val="32"/>
        </w:rPr>
        <w:t>所中职学校参与职业教育东西部协作工作，</w:t>
      </w:r>
      <w:r>
        <w:rPr>
          <w:rFonts w:hint="eastAsia" w:eastAsia="仿宋_GB2312"/>
          <w:color w:val="auto"/>
          <w:sz w:val="32"/>
          <w:szCs w:val="32"/>
          <w:lang w:val="en-US" w:eastAsia="zh-CN"/>
        </w:rPr>
        <w:t>与对口地区在专业发展、骨干教师培训、课程资源建设、实训基地建设、技能大赛等方面进行合作。湖州</w:t>
      </w:r>
      <w:r>
        <w:rPr>
          <w:rFonts w:hint="eastAsia" w:eastAsia="仿宋_GB2312"/>
          <w:b w:val="0"/>
          <w:bCs w:val="0"/>
          <w:color w:val="auto"/>
          <w:sz w:val="32"/>
          <w:szCs w:val="32"/>
          <w:lang w:val="en-US" w:eastAsia="zh-CN"/>
        </w:rPr>
        <w:t>职教</w:t>
      </w:r>
      <w:r>
        <w:rPr>
          <w:rFonts w:hint="eastAsia" w:ascii="Times New Roman" w:hAnsi="Times New Roman" w:eastAsia="仿宋_GB2312" w:cs="Times New Roman"/>
          <w:b w:val="0"/>
          <w:bCs w:val="0"/>
          <w:color w:val="auto"/>
          <w:kern w:val="0"/>
          <w:sz w:val="32"/>
          <w:szCs w:val="32"/>
          <w:lang w:val="en-US" w:eastAsia="zh-CN"/>
        </w:rPr>
        <w:t>深化“组团式”帮扶，实行“双导师制”传帮带，结对教师22人，帮助结对教师提升教育管理、课堂教学、竞赛备赛、教育科研能力等。援疆教师累计上公开课23节，开设讲座报告21场，结对教师获奖48项，指导学生获奖26项。</w:t>
      </w:r>
    </w:p>
    <w:p w14:paraId="2DB5D390">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eastAsia="仿宋_GB2312"/>
          <w:color w:val="auto"/>
          <w:sz w:val="32"/>
          <w:szCs w:val="32"/>
          <w:lang w:val="en-US" w:eastAsia="zh-CN"/>
        </w:rPr>
      </w:pPr>
      <w:r>
        <w:rPr>
          <w:rFonts w:hint="eastAsia" w:eastAsia="仿宋_GB2312"/>
          <w:color w:val="auto"/>
          <w:sz w:val="32"/>
          <w:szCs w:val="32"/>
          <w:lang w:val="en-US" w:eastAsia="zh-CN"/>
        </w:rPr>
        <w:t>湖州市现代农业技术学校与西藏、新疆、云南建立结对帮扶活动，共培养222名藏族学生，3名教师前往阿克苏地区援疆育人。援疆教师杨勇老师指导师生在阿克苏地区师生技能大赛《蔬菜嫁接》赛项中，包揽了两个“学生组”和“教师组”的一等奖，其中，“传帮带”徒弟褚志旺获得优秀指导教师荣誉称号。师生共获奖18项，获奖率达到100%。</w:t>
      </w:r>
    </w:p>
    <w:p w14:paraId="547A584B">
      <w:pPr>
        <w:keepNext w:val="0"/>
        <w:keepLines w:val="0"/>
        <w:pageBreakBefore w:val="0"/>
        <w:widowControl w:val="0"/>
        <w:kinsoku/>
        <w:wordWrap/>
        <w:overflowPunct w:val="0"/>
        <w:topLinePunct w:val="0"/>
        <w:autoSpaceDE/>
        <w:autoSpaceDN/>
        <w:bidi w:val="0"/>
        <w:adjustRightInd/>
        <w:snapToGrid/>
        <w:spacing w:line="560" w:lineRule="exact"/>
        <w:ind w:firstLine="640" w:firstLineChars="200"/>
        <w:textAlignment w:val="auto"/>
        <w:rPr>
          <w:rFonts w:hint="eastAsia" w:eastAsia="仿宋_GB2312"/>
          <w:color w:val="auto"/>
          <w:sz w:val="32"/>
          <w:szCs w:val="32"/>
          <w:lang w:val="en-US" w:eastAsia="zh-CN"/>
        </w:rPr>
      </w:pPr>
      <w:r>
        <w:rPr>
          <w:rFonts w:hint="eastAsia" w:ascii="Times New Roman" w:hAnsi="Times New Roman" w:eastAsia="仿宋_GB2312" w:cs="Times New Roman"/>
          <w:b w:val="0"/>
          <w:bCs w:val="0"/>
          <w:color w:val="auto"/>
          <w:kern w:val="0"/>
          <w:sz w:val="32"/>
          <w:szCs w:val="32"/>
          <w:lang w:val="en-US" w:eastAsia="zh-CN"/>
        </w:rPr>
        <w:t>长兴职教中心深入实施“石榴籽”工程，累计招收969名新疆学生来湖就读。同时，开展职业培训新疆学生287人，接受实习38人。据调查，长兴县职业技术教育中心学校705名新疆籍毕业生一次就业率达94.8%，其中64人进入新疆党政机关和国家企事业单位，188人考入高职院校继续深造，25人自主创业，391人成为一线工人，取得了“职教一人、就业一个、脱贫一家、致富一方”的良好成效，为促进新疆共同富裕贡献湖州职教力量。</w:t>
      </w:r>
    </w:p>
    <w:p w14:paraId="11FA0892">
      <w:pPr>
        <w:pStyle w:val="3"/>
        <w:bidi w:val="0"/>
        <w:ind w:firstLine="640" w:firstLineChars="200"/>
        <w:jc w:val="left"/>
        <w:rPr>
          <w:rFonts w:hint="eastAsia" w:ascii="Times New Roman" w:hAnsi="Times New Roman" w:eastAsia="仿宋_GB2312" w:cs="Times New Roman"/>
          <w:b w:val="0"/>
          <w:bCs w:val="0"/>
          <w:color w:val="auto"/>
          <w:sz w:val="32"/>
          <w:szCs w:val="32"/>
          <w:lang w:val="en-US" w:eastAsia="zh-CN"/>
        </w:rPr>
      </w:pPr>
      <w:r>
        <w:rPr>
          <w:rFonts w:hint="eastAsia" w:ascii="Times New Roman" w:hAnsi="Times New Roman" w:eastAsia="仿宋_GB2312" w:cs="Times New Roman"/>
          <w:b w:val="0"/>
          <w:bCs w:val="0"/>
          <w:color w:val="auto"/>
          <w:sz w:val="32"/>
          <w:szCs w:val="32"/>
          <w:lang w:val="en-US" w:eastAsia="zh-CN"/>
        </w:rPr>
        <w:t>安吉职教中心承担四川省金川县适龄学生来安求学的培养责任，签署《安吉</w:t>
      </w:r>
      <w:r>
        <w:rPr>
          <w:rFonts w:hint="eastAsia" w:eastAsia="仿宋_GB2312" w:cs="Times New Roman"/>
          <w:b w:val="0"/>
          <w:bCs w:val="0"/>
          <w:color w:val="auto"/>
          <w:sz w:val="32"/>
          <w:szCs w:val="32"/>
          <w:lang w:val="en-US" w:eastAsia="zh-CN"/>
        </w:rPr>
        <w:t>—</w:t>
      </w:r>
      <w:r>
        <w:rPr>
          <w:rFonts w:hint="eastAsia" w:ascii="Times New Roman" w:hAnsi="Times New Roman" w:eastAsia="仿宋_GB2312" w:cs="Times New Roman"/>
          <w:b w:val="0"/>
          <w:bCs w:val="0"/>
          <w:color w:val="auto"/>
          <w:sz w:val="32"/>
          <w:szCs w:val="32"/>
          <w:lang w:val="en-US" w:eastAsia="zh-CN"/>
        </w:rPr>
        <w:t>金川技能人才培养共建框架协议》，实施“西域学子成才计划”，专门制定《东西部共同富裕冠名班招生简章》，出台“九免六专四保障”帮扶政策，定向培养金川学生，推动安吉与金川两地技能人才培养走深走实。</w:t>
      </w:r>
      <w:r>
        <w:rPr>
          <w:rFonts w:hint="eastAsia" w:eastAsia="仿宋_GB2312" w:cs="Times New Roman"/>
          <w:b w:val="0"/>
          <w:bCs w:val="0"/>
          <w:color w:val="auto"/>
          <w:sz w:val="32"/>
          <w:szCs w:val="32"/>
          <w:lang w:val="en-US" w:eastAsia="zh-CN"/>
        </w:rPr>
        <w:t>2024年</w:t>
      </w:r>
      <w:r>
        <w:rPr>
          <w:rFonts w:hint="eastAsia" w:ascii="Times New Roman" w:hAnsi="Times New Roman" w:eastAsia="仿宋_GB2312" w:cs="Times New Roman"/>
          <w:b w:val="0"/>
          <w:bCs w:val="0"/>
          <w:color w:val="auto"/>
          <w:sz w:val="32"/>
          <w:szCs w:val="32"/>
          <w:lang w:val="en-US" w:eastAsia="zh-CN"/>
        </w:rPr>
        <w:t>现有四川籍学生达34人，其中金川籍学生5人就读学校技能人才班，投入援助保障资金148452元。</w:t>
      </w:r>
      <w:bookmarkStart w:id="48" w:name="_Toc30529"/>
    </w:p>
    <w:p w14:paraId="67E8AE9D">
      <w:pPr>
        <w:pStyle w:val="3"/>
        <w:bidi w:val="0"/>
        <w:ind w:firstLine="643" w:firstLineChars="200"/>
        <w:jc w:val="left"/>
        <w:rPr>
          <w:rFonts w:hint="eastAsia" w:ascii="Times New Roman" w:hAnsi="Times New Roman" w:cs="Times New Roman"/>
          <w:sz w:val="32"/>
          <w:szCs w:val="32"/>
          <w:lang w:val="en-US" w:eastAsia="zh-CN"/>
        </w:rPr>
      </w:pPr>
    </w:p>
    <w:p w14:paraId="4FDDE997">
      <w:pPr>
        <w:pStyle w:val="3"/>
        <w:bidi w:val="0"/>
        <w:ind w:firstLine="643" w:firstLineChars="200"/>
        <w:jc w:val="left"/>
        <w:rPr>
          <w:rFonts w:hint="eastAsia" w:ascii="Times New Roman" w:hAnsi="Times New Roman" w:cs="Times New Roman"/>
          <w:sz w:val="32"/>
          <w:szCs w:val="32"/>
          <w:lang w:val="en-US" w:eastAsia="zh-CN"/>
        </w:rPr>
      </w:pPr>
    </w:p>
    <w:p w14:paraId="2420682E">
      <w:pPr>
        <w:pStyle w:val="3"/>
        <w:bidi w:val="0"/>
        <w:ind w:firstLine="643" w:firstLineChars="200"/>
        <w:jc w:val="left"/>
        <w:rPr>
          <w:rFonts w:hint="eastAsia" w:ascii="Times New Roman" w:hAnsi="Times New Roman" w:cs="Times New Roman"/>
          <w:sz w:val="32"/>
          <w:szCs w:val="32"/>
          <w:lang w:val="en-US" w:eastAsia="zh-CN"/>
        </w:rPr>
      </w:pPr>
    </w:p>
    <w:p w14:paraId="12F87D08">
      <w:pPr>
        <w:pStyle w:val="3"/>
        <w:bidi w:val="0"/>
        <w:ind w:firstLine="643" w:firstLineChars="200"/>
        <w:jc w:val="left"/>
        <w:rPr>
          <w:rFonts w:hint="eastAsia" w:ascii="Times New Roman" w:hAnsi="Times New Roman" w:cs="Times New Roman"/>
          <w:sz w:val="32"/>
          <w:szCs w:val="32"/>
          <w:lang w:val="en-US" w:eastAsia="zh-CN"/>
        </w:rPr>
      </w:pPr>
    </w:p>
    <w:p w14:paraId="024D7F2D">
      <w:pPr>
        <w:pStyle w:val="3"/>
        <w:bidi w:val="0"/>
        <w:ind w:firstLine="643" w:firstLineChars="200"/>
        <w:jc w:val="left"/>
        <w:rPr>
          <w:rFonts w:hint="eastAsia" w:ascii="Times New Roman" w:hAnsi="Times New Roman" w:cs="Times New Roman"/>
          <w:sz w:val="32"/>
          <w:szCs w:val="32"/>
          <w:lang w:val="en-US" w:eastAsia="zh-CN"/>
        </w:rPr>
      </w:pPr>
    </w:p>
    <w:p w14:paraId="64A19E97">
      <w:pPr>
        <w:pStyle w:val="3"/>
        <w:bidi w:val="0"/>
        <w:ind w:firstLine="643" w:firstLineChars="200"/>
        <w:jc w:val="left"/>
        <w:rPr>
          <w:rFonts w:hint="eastAsia" w:ascii="Times New Roman" w:hAnsi="Times New Roman" w:cs="Times New Roman"/>
          <w:sz w:val="32"/>
          <w:szCs w:val="32"/>
          <w:lang w:val="en-US" w:eastAsia="zh-CN"/>
        </w:rPr>
      </w:pPr>
    </w:p>
    <w:p w14:paraId="631C6153">
      <w:pPr>
        <w:pStyle w:val="3"/>
        <w:bidi w:val="0"/>
        <w:ind w:firstLine="643" w:firstLineChars="200"/>
        <w:jc w:val="left"/>
        <w:rPr>
          <w:rFonts w:hint="eastAsia" w:ascii="Times New Roman" w:hAnsi="Times New Roman" w:cs="Times New Roman"/>
          <w:sz w:val="32"/>
          <w:szCs w:val="32"/>
          <w:lang w:val="en-US" w:eastAsia="zh-CN"/>
        </w:rPr>
      </w:pPr>
    </w:p>
    <w:p w14:paraId="46B011F9">
      <w:pPr>
        <w:pStyle w:val="3"/>
        <w:bidi w:val="0"/>
        <w:ind w:firstLine="643" w:firstLineChars="200"/>
        <w:jc w:val="left"/>
        <w:rPr>
          <w:rFonts w:hint="default"/>
          <w:sz w:val="32"/>
          <w:szCs w:val="32"/>
          <w:lang w:val="en-US" w:eastAsia="zh-CN"/>
        </w:rPr>
      </w:pPr>
      <w:r>
        <w:rPr>
          <w:rFonts w:hint="eastAsia" w:ascii="Times New Roman" w:hAnsi="Times New Roman" w:cs="Times New Roman"/>
          <w:sz w:val="32"/>
          <w:szCs w:val="32"/>
          <w:lang w:val="en-US" w:eastAsia="zh-CN"/>
        </w:rPr>
        <w:t>4</w:t>
      </w:r>
      <w:r>
        <w:rPr>
          <w:rFonts w:hint="default" w:ascii="Times New Roman" w:hAnsi="Times New Roman" w:cs="Times New Roman"/>
          <w:sz w:val="32"/>
          <w:szCs w:val="32"/>
          <w:lang w:val="en-US" w:eastAsia="zh-CN"/>
        </w:rPr>
        <w:t>.</w:t>
      </w:r>
      <w:r>
        <w:rPr>
          <w:rFonts w:hint="eastAsia"/>
          <w:sz w:val="32"/>
          <w:szCs w:val="32"/>
          <w:lang w:val="en-US" w:eastAsia="zh-CN"/>
        </w:rPr>
        <w:t>文化传承</w:t>
      </w:r>
      <w:bookmarkEnd w:id="48"/>
    </w:p>
    <w:p w14:paraId="5C4CD217">
      <w:pPr>
        <w:pStyle w:val="4"/>
        <w:bidi w:val="0"/>
        <w:ind w:firstLine="643" w:firstLineChars="200"/>
        <w:rPr>
          <w:rFonts w:hint="eastAsia" w:ascii="Times New Roman" w:hAnsi="Times New Roman" w:cs="Times New Roman"/>
          <w:b/>
          <w:bCs w:val="0"/>
          <w:lang w:val="en-US" w:eastAsia="zh-CN"/>
        </w:rPr>
      </w:pPr>
      <w:bookmarkStart w:id="49" w:name="_Toc25539"/>
      <w:r>
        <w:rPr>
          <w:rFonts w:hint="eastAsia" w:ascii="Times New Roman" w:hAnsi="Times New Roman" w:cs="Times New Roman"/>
          <w:b/>
          <w:bCs w:val="0"/>
          <w:lang w:val="en-US" w:eastAsia="zh-CN"/>
        </w:rPr>
        <w:t>4.1</w:t>
      </w:r>
      <w:r>
        <w:rPr>
          <w:rFonts w:hint="eastAsia" w:ascii="仿宋_GB2312" w:hAnsi="仿宋_GB2312" w:eastAsia="仿宋_GB2312" w:cs="仿宋_GB2312"/>
          <w:b/>
          <w:bCs w:val="0"/>
          <w:lang w:val="en-US" w:eastAsia="zh-CN"/>
        </w:rPr>
        <w:t>校园文化</w:t>
      </w:r>
      <w:bookmarkEnd w:id="49"/>
    </w:p>
    <w:p w14:paraId="3AA354DA">
      <w:pPr>
        <w:pStyle w:val="9"/>
        <w:ind w:left="0" w:leftChars="0" w:firstLine="640" w:firstLineChars="200"/>
        <w:rPr>
          <w:rFonts w:hint="eastAsia" w:ascii="Times New Roman" w:hAnsi="Times New Roman" w:eastAsia="仿宋_GB2312" w:cs="Times New Roman"/>
          <w:color w:val="auto"/>
          <w:kern w:val="2"/>
          <w:sz w:val="32"/>
          <w:szCs w:val="32"/>
          <w:lang w:val="en-US" w:eastAsia="zh-CN" w:bidi="ar-SA"/>
        </w:rPr>
      </w:pPr>
      <w:r>
        <w:rPr>
          <w:rFonts w:hint="eastAsia" w:eastAsia="仿宋_GB2312" w:cs="Times New Roman"/>
          <w:color w:val="auto"/>
          <w:kern w:val="2"/>
          <w:sz w:val="32"/>
          <w:szCs w:val="32"/>
          <w:lang w:val="en-US" w:eastAsia="zh-CN" w:bidi="ar-SA"/>
        </w:rPr>
        <w:t>全市中职学校</w:t>
      </w:r>
      <w:r>
        <w:rPr>
          <w:rFonts w:hint="eastAsia" w:ascii="Times New Roman" w:hAnsi="Times New Roman" w:eastAsia="仿宋_GB2312" w:cs="Times New Roman"/>
          <w:color w:val="auto"/>
          <w:kern w:val="2"/>
          <w:sz w:val="32"/>
          <w:szCs w:val="32"/>
          <w:lang w:val="zh-TW" w:eastAsia="en-US" w:bidi="ar-SA"/>
        </w:rPr>
        <w:t>凝练湖州地域文化特色，挖掘校园文化育人功能，</w:t>
      </w:r>
      <w:r>
        <w:rPr>
          <w:rFonts w:hint="eastAsia" w:eastAsia="仿宋_GB2312" w:cs="Times New Roman"/>
          <w:color w:val="auto"/>
          <w:kern w:val="2"/>
          <w:sz w:val="32"/>
          <w:szCs w:val="32"/>
          <w:lang w:val="zh-TW" w:eastAsia="zh-CN" w:bidi="ar-SA"/>
        </w:rPr>
        <w:t>推进校园文化内化于心、外化于行，促进师生共同成长</w:t>
      </w:r>
      <w:r>
        <w:rPr>
          <w:rFonts w:hint="eastAsia" w:ascii="Times New Roman" w:hAnsi="Times New Roman" w:eastAsia="仿宋_GB2312" w:cs="Times New Roman"/>
          <w:color w:val="auto"/>
          <w:kern w:val="2"/>
          <w:sz w:val="32"/>
          <w:szCs w:val="32"/>
          <w:lang w:val="zh-TW" w:eastAsia="zh-CN" w:bidi="ar-SA"/>
        </w:rPr>
        <w:t>。</w:t>
      </w:r>
      <w:r>
        <w:rPr>
          <w:rFonts w:hint="eastAsia" w:ascii="Times New Roman" w:hAnsi="Times New Roman" w:eastAsia="仿宋_GB2312" w:cs="Times New Roman"/>
          <w:color w:val="auto"/>
          <w:kern w:val="2"/>
          <w:sz w:val="32"/>
          <w:szCs w:val="32"/>
          <w:lang w:val="en-US" w:eastAsia="zh-CN" w:bidi="ar-SA"/>
        </w:rPr>
        <w:t>湖州艺术与设计学校继续以“和”文化为主线，从环境提升、活动浸润、文化宣传、地域文化传承等四方面整体推进校园文化建设，</w:t>
      </w:r>
      <w:r>
        <w:rPr>
          <w:rFonts w:hint="eastAsia" w:eastAsia="仿宋_GB2312" w:cs="Times New Roman"/>
          <w:color w:val="auto"/>
          <w:kern w:val="2"/>
          <w:sz w:val="32"/>
          <w:szCs w:val="32"/>
          <w:lang w:val="en-US" w:eastAsia="zh-CN" w:bidi="ar-SA"/>
        </w:rPr>
        <w:t>2024年</w:t>
      </w:r>
      <w:r>
        <w:rPr>
          <w:rFonts w:hint="eastAsia" w:ascii="Times New Roman" w:hAnsi="Times New Roman" w:eastAsia="仿宋_GB2312" w:cs="Times New Roman"/>
          <w:color w:val="auto"/>
          <w:kern w:val="2"/>
          <w:sz w:val="32"/>
          <w:szCs w:val="32"/>
          <w:lang w:val="en-US" w:eastAsia="zh-CN" w:bidi="ar-SA"/>
        </w:rPr>
        <w:t>新建美育作品展厅、教学楼休闲阅读区、钢琴角等4处场馆景观，进一步完善“四廊三带”校园文化景观带，设计并转化校园文创作品1款，开展“我眼中的艺校美景”作品征集评选活动，20幅作品入选。省级及以上媒体宣传报道332篇。接待906人次，作市级及以上校园文化建设经验分享报告16次。教职工对校园文化满意度高达100%，学生对校园文化满意度达97.8%。</w:t>
      </w:r>
    </w:p>
    <w:p w14:paraId="3C6EDB9F">
      <w:pPr>
        <w:jc w:val="center"/>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drawing>
          <wp:inline distT="0" distB="0" distL="0" distR="0">
            <wp:extent cx="4318635" cy="2431415"/>
            <wp:effectExtent l="0" t="0" r="9525" b="6985"/>
            <wp:docPr id="1048" name="图片 29" descr="图4-1"/>
            <wp:cNvGraphicFramePr/>
            <a:graphic xmlns:a="http://schemas.openxmlformats.org/drawingml/2006/main">
              <a:graphicData uri="http://schemas.openxmlformats.org/drawingml/2006/picture">
                <pic:pic xmlns:pic="http://schemas.openxmlformats.org/drawingml/2006/picture">
                  <pic:nvPicPr>
                    <pic:cNvPr id="1048" name="图片 29" descr="图4-1"/>
                    <pic:cNvPicPr/>
                  </pic:nvPicPr>
                  <pic:blipFill>
                    <a:blip r:embed="rId29" cstate="print"/>
                    <a:srcRect/>
                    <a:stretch>
                      <a:fillRect/>
                    </a:stretch>
                  </pic:blipFill>
                  <pic:spPr>
                    <a:xfrm>
                      <a:off x="0" y="0"/>
                      <a:ext cx="4318635" cy="2431415"/>
                    </a:xfrm>
                    <a:prstGeom prst="rect">
                      <a:avLst/>
                    </a:prstGeom>
                  </pic:spPr>
                </pic:pic>
              </a:graphicData>
            </a:graphic>
          </wp:inline>
        </w:drawing>
      </w:r>
    </w:p>
    <w:p w14:paraId="1B4037EF">
      <w:pPr>
        <w:pStyle w:val="27"/>
        <w:ind w:left="0" w:leftChars="0" w:firstLine="0" w:firstLineChars="0"/>
        <w:jc w:val="center"/>
        <w:rPr>
          <w:rFonts w:hint="default" w:ascii="Times New Roman" w:hAnsi="Times New Roman" w:cs="Times New Roman"/>
          <w:color w:val="auto"/>
          <w:highlight w:val="none"/>
          <w:lang w:val="en-US" w:eastAsia="zh-CN"/>
        </w:rPr>
      </w:pPr>
      <w:r>
        <w:rPr>
          <w:rFonts w:hint="default" w:ascii="Times New Roman" w:hAnsi="Times New Roman" w:eastAsia="仿宋_GB2312" w:cs="Times New Roman"/>
          <w:b/>
          <w:bCs/>
          <w:color w:val="auto"/>
          <w:kern w:val="2"/>
          <w:sz w:val="24"/>
          <w:szCs w:val="24"/>
          <w:highlight w:val="none"/>
          <w:lang w:val="en-US" w:eastAsia="zh-CN" w:bidi="ar-SA"/>
        </w:rPr>
        <w:t>图4-1 湖州艺术与设计学校新建教学楼一楼大厅钢琴角</w:t>
      </w:r>
    </w:p>
    <w:p w14:paraId="146725E8">
      <w:pPr>
        <w:pStyle w:val="33"/>
        <w:spacing w:line="360" w:lineRule="auto"/>
        <w:ind w:firstLine="640" w:firstLineChars="200"/>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长兴职教中心依托百叶龙社团开展传统文化教育与艺术传承活动，百叶龙艺术团</w:t>
      </w:r>
      <w:r>
        <w:rPr>
          <w:rFonts w:hint="eastAsia" w:eastAsia="仿宋_GB2312" w:cs="Times New Roman"/>
          <w:color w:val="auto"/>
          <w:kern w:val="2"/>
          <w:sz w:val="32"/>
          <w:szCs w:val="32"/>
          <w:lang w:val="en-US" w:eastAsia="zh-CN" w:bidi="ar-SA"/>
        </w:rPr>
        <w:t>成员</w:t>
      </w:r>
      <w:r>
        <w:rPr>
          <w:rFonts w:hint="eastAsia" w:ascii="Times New Roman" w:hAnsi="Times New Roman" w:eastAsia="仿宋_GB2312" w:cs="Times New Roman"/>
          <w:color w:val="auto"/>
          <w:kern w:val="2"/>
          <w:sz w:val="32"/>
          <w:szCs w:val="32"/>
          <w:lang w:val="en-US" w:eastAsia="zh-CN" w:bidi="ar-SA"/>
        </w:rPr>
        <w:t>已发展至40人，</w:t>
      </w:r>
      <w:r>
        <w:rPr>
          <w:rFonts w:hint="eastAsia" w:eastAsia="仿宋_GB2312" w:cs="Times New Roman"/>
          <w:color w:val="auto"/>
          <w:kern w:val="2"/>
          <w:sz w:val="32"/>
          <w:szCs w:val="32"/>
          <w:lang w:val="en-US" w:eastAsia="zh-CN" w:bidi="ar-SA"/>
        </w:rPr>
        <w:t>包括众多</w:t>
      </w:r>
      <w:r>
        <w:rPr>
          <w:rFonts w:hint="eastAsia" w:ascii="Times New Roman" w:hAnsi="Times New Roman" w:eastAsia="仿宋_GB2312" w:cs="Times New Roman"/>
          <w:color w:val="auto"/>
          <w:kern w:val="2"/>
          <w:sz w:val="32"/>
          <w:szCs w:val="32"/>
          <w:lang w:val="en-US" w:eastAsia="zh-CN" w:bidi="ar-SA"/>
        </w:rPr>
        <w:t>才华横溢的汉族</w:t>
      </w:r>
      <w:r>
        <w:rPr>
          <w:rFonts w:hint="eastAsia" w:eastAsia="仿宋_GB2312" w:cs="Times New Roman"/>
          <w:color w:val="auto"/>
          <w:kern w:val="2"/>
          <w:sz w:val="32"/>
          <w:szCs w:val="32"/>
          <w:lang w:val="en-US" w:eastAsia="zh-CN" w:bidi="ar-SA"/>
        </w:rPr>
        <w:t>、</w:t>
      </w:r>
      <w:r>
        <w:rPr>
          <w:rFonts w:hint="eastAsia" w:ascii="Times New Roman" w:hAnsi="Times New Roman" w:eastAsia="仿宋_GB2312" w:cs="Times New Roman"/>
          <w:color w:val="auto"/>
          <w:kern w:val="2"/>
          <w:sz w:val="32"/>
          <w:szCs w:val="32"/>
          <w:lang w:val="en-US" w:eastAsia="zh-CN" w:bidi="ar-SA"/>
        </w:rPr>
        <w:t>维吾尔族、哈萨克族学生，形成了一个多元融合、和谐共进的艺术大家庭。2024年，百叶龙社团参与16次各类文化交流、比赛及演出活动，赢得了广泛</w:t>
      </w:r>
      <w:r>
        <w:rPr>
          <w:rFonts w:hint="eastAsia" w:eastAsia="仿宋_GB2312" w:cs="Times New Roman"/>
          <w:color w:val="auto"/>
          <w:kern w:val="2"/>
          <w:sz w:val="32"/>
          <w:szCs w:val="32"/>
          <w:lang w:val="en-US" w:eastAsia="zh-CN" w:bidi="ar-SA"/>
        </w:rPr>
        <w:t>好评</w:t>
      </w:r>
      <w:r>
        <w:rPr>
          <w:rFonts w:hint="eastAsia" w:ascii="Times New Roman" w:hAnsi="Times New Roman" w:eastAsia="仿宋_GB2312" w:cs="Times New Roman"/>
          <w:color w:val="auto"/>
          <w:kern w:val="2"/>
          <w:sz w:val="32"/>
          <w:szCs w:val="32"/>
          <w:lang w:val="en-US" w:eastAsia="zh-CN" w:bidi="ar-SA"/>
        </w:rPr>
        <w:t>。</w:t>
      </w:r>
    </w:p>
    <w:p w14:paraId="1A353D1C">
      <w:pPr>
        <w:pStyle w:val="33"/>
        <w:spacing w:line="360" w:lineRule="auto"/>
        <w:jc w:val="center"/>
        <w:rPr>
          <w:rFonts w:hint="eastAsia" w:ascii="宋体" w:hAnsi="宋体" w:eastAsia="宋体" w:cs="宋体"/>
          <w:color w:val="000000"/>
          <w:kern w:val="0"/>
          <w:sz w:val="32"/>
          <w:szCs w:val="32"/>
          <w:lang w:eastAsia="zh-CN"/>
        </w:rPr>
      </w:pPr>
      <w:r>
        <w:rPr>
          <w:rFonts w:hint="eastAsia" w:ascii="宋体" w:hAnsi="宋体" w:eastAsia="宋体" w:cs="宋体"/>
          <w:color w:val="000000"/>
          <w:kern w:val="0"/>
          <w:sz w:val="32"/>
          <w:szCs w:val="32"/>
          <w:lang w:eastAsia="zh-CN"/>
        </w:rPr>
        <w:drawing>
          <wp:inline distT="0" distB="0" distL="0" distR="0">
            <wp:extent cx="5273040" cy="2963545"/>
            <wp:effectExtent l="0" t="0" r="0" b="8255"/>
            <wp:docPr id="1049" name="图片 30" descr="4-2"/>
            <wp:cNvGraphicFramePr/>
            <a:graphic xmlns:a="http://schemas.openxmlformats.org/drawingml/2006/main">
              <a:graphicData uri="http://schemas.openxmlformats.org/drawingml/2006/picture">
                <pic:pic xmlns:pic="http://schemas.openxmlformats.org/drawingml/2006/picture">
                  <pic:nvPicPr>
                    <pic:cNvPr id="1049" name="图片 30" descr="4-2"/>
                    <pic:cNvPicPr/>
                  </pic:nvPicPr>
                  <pic:blipFill>
                    <a:blip r:embed="rId30" cstate="print"/>
                    <a:srcRect/>
                    <a:stretch>
                      <a:fillRect/>
                    </a:stretch>
                  </pic:blipFill>
                  <pic:spPr>
                    <a:xfrm>
                      <a:off x="0" y="0"/>
                      <a:ext cx="5273040" cy="2963545"/>
                    </a:xfrm>
                    <a:prstGeom prst="rect">
                      <a:avLst/>
                    </a:prstGeom>
                  </pic:spPr>
                </pic:pic>
              </a:graphicData>
            </a:graphic>
          </wp:inline>
        </w:drawing>
      </w:r>
    </w:p>
    <w:p w14:paraId="77CE6239">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仿宋_GB2312" w:cs="Times New Roman"/>
          <w:b/>
          <w:bCs/>
          <w:color w:val="000000"/>
          <w:kern w:val="2"/>
          <w:sz w:val="24"/>
          <w:szCs w:val="24"/>
          <w:highlight w:val="none"/>
          <w:lang w:val="en-US" w:eastAsia="zh-CN" w:bidi="ar-SA"/>
        </w:rPr>
      </w:pPr>
      <w:r>
        <w:rPr>
          <w:rFonts w:hint="default" w:ascii="Times New Roman" w:hAnsi="Times New Roman" w:eastAsia="仿宋_GB2312" w:cs="Times New Roman"/>
          <w:b/>
          <w:bCs/>
          <w:color w:val="000000"/>
          <w:kern w:val="2"/>
          <w:sz w:val="24"/>
          <w:szCs w:val="24"/>
          <w:highlight w:val="none"/>
          <w:lang w:val="en-US" w:eastAsia="zh-CN" w:bidi="ar-SA"/>
        </w:rPr>
        <w:t>图4-2 长兴职教中心百叶龙神团参加徐霞客开游节</w:t>
      </w:r>
    </w:p>
    <w:p w14:paraId="4C334BC6">
      <w:pPr>
        <w:pStyle w:val="4"/>
        <w:bidi w:val="0"/>
        <w:ind w:firstLine="643" w:firstLineChars="200"/>
        <w:rPr>
          <w:rFonts w:hint="default" w:ascii="Times New Roman" w:hAnsi="Times New Roman" w:cs="Times New Roman"/>
          <w:b/>
          <w:bCs w:val="0"/>
          <w:lang w:val="en-US" w:eastAsia="zh-CN"/>
        </w:rPr>
      </w:pPr>
      <w:bookmarkStart w:id="50" w:name="_Toc23356"/>
      <w:r>
        <w:rPr>
          <w:rFonts w:hint="eastAsia" w:ascii="Times New Roman" w:hAnsi="Times New Roman" w:cs="Times New Roman"/>
          <w:b/>
          <w:bCs w:val="0"/>
          <w:lang w:val="en-US" w:eastAsia="zh-CN"/>
        </w:rPr>
        <w:t>4.2文化活动</w:t>
      </w:r>
      <w:bookmarkEnd w:id="50"/>
    </w:p>
    <w:p w14:paraId="1D41736B">
      <w:pPr>
        <w:pStyle w:val="33"/>
        <w:spacing w:line="360" w:lineRule="auto"/>
        <w:ind w:firstLine="640" w:firstLineChars="200"/>
        <w:rPr>
          <w:rFonts w:hint="eastAsia" w:ascii="Times New Roman" w:hAnsi="Times New Roman" w:eastAsia="仿宋_GB2312" w:cs="Times New Roman"/>
          <w:color w:val="000000"/>
          <w:kern w:val="0"/>
          <w:sz w:val="32"/>
          <w:szCs w:val="32"/>
          <w:lang w:val="en-US" w:eastAsia="zh-CN"/>
        </w:rPr>
      </w:pPr>
      <w:r>
        <w:rPr>
          <w:rFonts w:hint="eastAsia" w:ascii="Times New Roman" w:hAnsi="Times New Roman" w:eastAsia="仿宋_GB2312" w:cs="Times New Roman"/>
          <w:color w:val="000000"/>
          <w:kern w:val="0"/>
          <w:sz w:val="32"/>
          <w:szCs w:val="32"/>
          <w:lang w:val="en-US" w:eastAsia="zh-CN"/>
        </w:rPr>
        <w:t>各中职</w:t>
      </w:r>
      <w:r>
        <w:rPr>
          <w:rFonts w:hint="default" w:ascii="Times New Roman" w:hAnsi="Times New Roman" w:eastAsia="仿宋_GB2312" w:cs="Times New Roman"/>
          <w:color w:val="000000"/>
          <w:kern w:val="0"/>
          <w:sz w:val="32"/>
          <w:szCs w:val="32"/>
          <w:lang w:val="en-US" w:eastAsia="zh-CN"/>
        </w:rPr>
        <w:t>学</w:t>
      </w:r>
      <w:r>
        <w:rPr>
          <w:rFonts w:hint="default" w:ascii="Times New Roman" w:hAnsi="Times New Roman" w:eastAsia="仿宋_GB2312" w:cs="Times New Roman"/>
          <w:color w:val="auto"/>
          <w:kern w:val="0"/>
          <w:sz w:val="32"/>
          <w:szCs w:val="32"/>
          <w:lang w:val="en-US" w:eastAsia="zh-CN"/>
        </w:rPr>
        <w:t>校着重结合重要节庆日和纪念日，开展各类校园文化活动，丰富学生的校园生活，增强学生的家国情怀。</w:t>
      </w:r>
      <w:r>
        <w:rPr>
          <w:rFonts w:hint="eastAsia" w:ascii="Times New Roman" w:hAnsi="Times New Roman" w:eastAsia="仿宋_GB2312" w:cs="Times New Roman"/>
          <w:color w:val="auto"/>
          <w:kern w:val="0"/>
          <w:sz w:val="32"/>
          <w:szCs w:val="32"/>
          <w:lang w:val="en-US" w:eastAsia="zh-CN"/>
        </w:rPr>
        <w:t>如浙江信息工程学校创新</w:t>
      </w:r>
      <w:r>
        <w:rPr>
          <w:rFonts w:hint="eastAsia" w:eastAsia="仿宋_GB2312" w:cs="Times New Roman"/>
          <w:color w:val="auto"/>
          <w:kern w:val="0"/>
          <w:sz w:val="32"/>
          <w:szCs w:val="32"/>
          <w:lang w:val="en-US" w:eastAsia="zh-CN"/>
        </w:rPr>
        <w:t>开展</w:t>
      </w:r>
      <w:r>
        <w:rPr>
          <w:rFonts w:hint="eastAsia" w:ascii="Times New Roman" w:hAnsi="Times New Roman" w:eastAsia="仿宋_GB2312" w:cs="Times New Roman"/>
          <w:color w:val="auto"/>
          <w:kern w:val="0"/>
          <w:sz w:val="32"/>
          <w:szCs w:val="32"/>
          <w:lang w:val="en-US" w:eastAsia="zh-CN"/>
        </w:rPr>
        <w:t>第二届“弘毅知行”科创节暨“红五月”文化集市</w:t>
      </w:r>
      <w:r>
        <w:rPr>
          <w:rFonts w:hint="eastAsia" w:eastAsia="仿宋_GB2312" w:cs="Times New Roman"/>
          <w:color w:val="auto"/>
          <w:kern w:val="0"/>
          <w:sz w:val="32"/>
          <w:szCs w:val="32"/>
          <w:lang w:val="en-US" w:eastAsia="zh-CN"/>
        </w:rPr>
        <w:t>，</w:t>
      </w:r>
      <w:r>
        <w:rPr>
          <w:rFonts w:hint="eastAsia" w:ascii="Times New Roman" w:hAnsi="Times New Roman" w:eastAsia="仿宋_GB2312" w:cs="Times New Roman"/>
          <w:color w:val="auto"/>
          <w:kern w:val="0"/>
          <w:sz w:val="32"/>
          <w:szCs w:val="32"/>
          <w:lang w:val="en-US" w:eastAsia="zh-CN"/>
        </w:rPr>
        <w:t>打造“信校青年说”宣讲品牌，为师生搭建了通过故事讲述成长，传递能量的平台</w:t>
      </w:r>
      <w:r>
        <w:rPr>
          <w:rFonts w:hint="eastAsia" w:eastAsia="仿宋_GB2312" w:cs="Times New Roman"/>
          <w:color w:val="auto"/>
          <w:kern w:val="0"/>
          <w:sz w:val="32"/>
          <w:szCs w:val="32"/>
          <w:lang w:val="en-US" w:eastAsia="zh-CN"/>
        </w:rPr>
        <w:t>；加强</w:t>
      </w:r>
      <w:r>
        <w:rPr>
          <w:rFonts w:hint="eastAsia" w:ascii="Times New Roman" w:hAnsi="Times New Roman" w:eastAsia="仿宋_GB2312" w:cs="Times New Roman"/>
          <w:color w:val="auto"/>
          <w:kern w:val="0"/>
          <w:sz w:val="32"/>
          <w:szCs w:val="32"/>
          <w:lang w:val="en-US" w:eastAsia="zh-CN"/>
        </w:rPr>
        <w:t>XIN青年传媒中心、知行人文讲堂、弘毅科技讲堂、学生服务中心等活动阵地的建设，拓宽了学生素养发展的舞台。</w:t>
      </w:r>
      <w:r>
        <w:rPr>
          <w:rFonts w:hint="eastAsia" w:eastAsia="仿宋_GB2312" w:cs="Times New Roman"/>
          <w:color w:val="auto"/>
          <w:kern w:val="0"/>
          <w:sz w:val="32"/>
          <w:szCs w:val="32"/>
          <w:lang w:val="en-US" w:eastAsia="zh-CN"/>
        </w:rPr>
        <w:t>湖州市现代农业技术学校</w:t>
      </w:r>
      <w:r>
        <w:rPr>
          <w:rFonts w:hint="default" w:ascii="Times New Roman" w:hAnsi="Times New Roman" w:eastAsia="仿宋_GB2312" w:cs="Times New Roman"/>
          <w:color w:val="auto"/>
          <w:kern w:val="0"/>
          <w:sz w:val="32"/>
          <w:szCs w:val="32"/>
          <w:lang w:val="en-US" w:eastAsia="zh-CN"/>
        </w:rPr>
        <w:t>聚焦“知行合一，融入职业体验，扬帆起航，触摸现代农业”主题，设计和开展职业测试、职业认知、职业体验和职业拓展</w:t>
      </w:r>
      <w:r>
        <w:rPr>
          <w:rFonts w:hint="eastAsia" w:eastAsia="仿宋_GB2312" w:cs="Times New Roman"/>
          <w:color w:val="auto"/>
          <w:kern w:val="0"/>
          <w:sz w:val="32"/>
          <w:szCs w:val="32"/>
          <w:lang w:val="en-US" w:eastAsia="zh-CN"/>
        </w:rPr>
        <w:t>等</w:t>
      </w:r>
      <w:r>
        <w:rPr>
          <w:rFonts w:hint="default" w:ascii="Times New Roman" w:hAnsi="Times New Roman" w:eastAsia="仿宋_GB2312" w:cs="Times New Roman"/>
          <w:color w:val="auto"/>
          <w:kern w:val="0"/>
          <w:sz w:val="32"/>
          <w:szCs w:val="32"/>
          <w:lang w:val="en-US" w:eastAsia="zh-CN"/>
        </w:rPr>
        <w:t>四大职业体验课程模块</w:t>
      </w:r>
      <w:r>
        <w:rPr>
          <w:rFonts w:hint="eastAsia" w:eastAsia="仿宋_GB2312" w:cs="Times New Roman"/>
          <w:color w:val="auto"/>
          <w:kern w:val="0"/>
          <w:sz w:val="32"/>
          <w:szCs w:val="32"/>
          <w:lang w:val="en-US" w:eastAsia="zh-CN"/>
        </w:rPr>
        <w:t>，</w:t>
      </w:r>
      <w:r>
        <w:rPr>
          <w:rFonts w:hint="default" w:ascii="Times New Roman" w:hAnsi="Times New Roman" w:eastAsia="仿宋_GB2312" w:cs="Times New Roman"/>
          <w:color w:val="auto"/>
          <w:kern w:val="0"/>
          <w:sz w:val="32"/>
          <w:szCs w:val="32"/>
          <w:lang w:val="en-US" w:eastAsia="zh-CN"/>
        </w:rPr>
        <w:t>开放学校实训室</w:t>
      </w:r>
      <w:r>
        <w:rPr>
          <w:rFonts w:hint="default" w:ascii="Times New Roman" w:hAnsi="Times New Roman" w:eastAsia="仿宋_GB2312" w:cs="Times New Roman"/>
          <w:color w:val="000000"/>
          <w:kern w:val="0"/>
          <w:sz w:val="32"/>
          <w:szCs w:val="32"/>
          <w:lang w:val="en-US" w:eastAsia="zh-CN"/>
        </w:rPr>
        <w:t>和研学基地，依托“农之梦”创客中心等平台</w:t>
      </w:r>
      <w:r>
        <w:rPr>
          <w:rFonts w:hint="eastAsia" w:eastAsia="仿宋_GB2312" w:cs="Times New Roman"/>
          <w:color w:val="000000"/>
          <w:kern w:val="0"/>
          <w:sz w:val="32"/>
          <w:szCs w:val="32"/>
          <w:lang w:val="en-US" w:eastAsia="zh-CN"/>
        </w:rPr>
        <w:t>，</w:t>
      </w:r>
      <w:r>
        <w:rPr>
          <w:rFonts w:hint="default" w:ascii="Times New Roman" w:hAnsi="Times New Roman" w:eastAsia="仿宋_GB2312" w:cs="Times New Roman"/>
          <w:color w:val="000000"/>
          <w:kern w:val="0"/>
          <w:sz w:val="32"/>
          <w:szCs w:val="32"/>
          <w:lang w:val="en-US" w:eastAsia="zh-CN"/>
        </w:rPr>
        <w:t>不断提高学生的创新精神和创业能力，增强学生的成就感和职业认同感。</w:t>
      </w:r>
    </w:p>
    <w:p w14:paraId="3675C4A3">
      <w:pPr>
        <w:pStyle w:val="33"/>
        <w:spacing w:line="360" w:lineRule="auto"/>
        <w:jc w:val="center"/>
        <w:rPr>
          <w:rFonts w:hint="eastAsia" w:ascii="Times New Roman" w:hAnsi="Times New Roman" w:eastAsia="仿宋_GB2312" w:cs="Times New Roman"/>
          <w:color w:val="000000"/>
          <w:kern w:val="0"/>
          <w:sz w:val="32"/>
          <w:szCs w:val="32"/>
          <w:lang w:val="en-US" w:eastAsia="zh-CN"/>
        </w:rPr>
      </w:pPr>
      <w:r>
        <w:rPr>
          <w:rFonts w:hint="eastAsia" w:ascii="Times New Roman" w:hAnsi="Times New Roman" w:eastAsia="仿宋_GB2312" w:cs="Times New Roman"/>
          <w:color w:val="000000"/>
          <w:kern w:val="0"/>
          <w:sz w:val="32"/>
          <w:szCs w:val="32"/>
          <w:lang w:val="en-US" w:eastAsia="zh-CN"/>
        </w:rPr>
        <w:drawing>
          <wp:inline distT="0" distB="0" distL="0" distR="0">
            <wp:extent cx="5266690" cy="2950210"/>
            <wp:effectExtent l="0" t="0" r="6350" b="6350"/>
            <wp:docPr id="1050" name="图片 31" descr="4-3"/>
            <wp:cNvGraphicFramePr/>
            <a:graphic xmlns:a="http://schemas.openxmlformats.org/drawingml/2006/main">
              <a:graphicData uri="http://schemas.openxmlformats.org/drawingml/2006/picture">
                <pic:pic xmlns:pic="http://schemas.openxmlformats.org/drawingml/2006/picture">
                  <pic:nvPicPr>
                    <pic:cNvPr id="1050" name="图片 31" descr="4-3"/>
                    <pic:cNvPicPr/>
                  </pic:nvPicPr>
                  <pic:blipFill>
                    <a:blip r:embed="rId31" cstate="print"/>
                    <a:srcRect/>
                    <a:stretch>
                      <a:fillRect/>
                    </a:stretch>
                  </pic:blipFill>
                  <pic:spPr>
                    <a:xfrm>
                      <a:off x="0" y="0"/>
                      <a:ext cx="5266690" cy="2950210"/>
                    </a:xfrm>
                    <a:prstGeom prst="rect">
                      <a:avLst/>
                    </a:prstGeom>
                  </pic:spPr>
                </pic:pic>
              </a:graphicData>
            </a:graphic>
          </wp:inline>
        </w:drawing>
      </w:r>
    </w:p>
    <w:p w14:paraId="6744F7DC">
      <w:pPr>
        <w:pStyle w:val="33"/>
        <w:spacing w:line="360" w:lineRule="auto"/>
        <w:jc w:val="center"/>
        <w:rPr>
          <w:rFonts w:hint="default" w:ascii="Times New Roman" w:hAnsi="Times New Roman" w:eastAsia="仿宋_GB2312" w:cs="Times New Roman"/>
          <w:color w:val="000000"/>
          <w:kern w:val="0"/>
          <w:sz w:val="32"/>
          <w:szCs w:val="32"/>
          <w:highlight w:val="none"/>
          <w:lang w:val="en-US" w:eastAsia="zh-CN"/>
        </w:rPr>
      </w:pPr>
      <w:r>
        <w:rPr>
          <w:rFonts w:hint="default" w:ascii="Times New Roman" w:hAnsi="Times New Roman" w:eastAsia="仿宋_GB2312" w:cs="Times New Roman"/>
          <w:b/>
          <w:bCs/>
          <w:color w:val="000000"/>
          <w:kern w:val="2"/>
          <w:sz w:val="24"/>
          <w:szCs w:val="24"/>
          <w:highlight w:val="none"/>
          <w:lang w:val="en-US" w:eastAsia="zh-CN" w:bidi="ar-SA"/>
        </w:rPr>
        <w:t>图4-3 浙江信息工程学校第二届“弘毅知行”科创节暨“红五月”文化集市</w:t>
      </w:r>
    </w:p>
    <w:p w14:paraId="4DD32572">
      <w:pPr>
        <w:pStyle w:val="4"/>
        <w:bidi w:val="0"/>
        <w:ind w:firstLine="643" w:firstLineChars="200"/>
        <w:rPr>
          <w:rFonts w:hint="default" w:ascii="Times New Roman" w:hAnsi="Times New Roman" w:cs="Times New Roman"/>
          <w:b/>
          <w:bCs w:val="0"/>
          <w:lang w:val="en-US" w:eastAsia="zh-CN"/>
        </w:rPr>
      </w:pPr>
      <w:bookmarkStart w:id="51" w:name="_Toc22470"/>
      <w:r>
        <w:rPr>
          <w:rFonts w:hint="eastAsia" w:ascii="Times New Roman" w:hAnsi="Times New Roman" w:cs="Times New Roman"/>
          <w:b/>
          <w:bCs w:val="0"/>
          <w:lang w:val="en-US" w:eastAsia="zh-CN"/>
        </w:rPr>
        <w:t>4.3工匠精神</w:t>
      </w:r>
      <w:bookmarkEnd w:id="51"/>
    </w:p>
    <w:p w14:paraId="2E4F7AB8">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lang w:val="en-US" w:eastAsia="zh-CN"/>
        </w:rPr>
        <w:sectPr>
          <w:footerReference r:id="rId8" w:type="default"/>
          <w:pgSz w:w="11906" w:h="16838"/>
          <w:pgMar w:top="1440" w:right="1800" w:bottom="1440" w:left="1800" w:header="567" w:footer="992" w:gutter="0"/>
          <w:pgBorders>
            <w:top w:val="none" w:sz="0" w:space="0"/>
            <w:left w:val="none" w:sz="0" w:space="0"/>
            <w:bottom w:val="none" w:sz="0" w:space="0"/>
            <w:right w:val="none" w:sz="0" w:space="0"/>
          </w:pgBorders>
          <w:pgNumType w:fmt="decimal"/>
          <w:cols w:space="425" w:num="1"/>
          <w:docGrid w:type="lines" w:linePitch="312" w:charSpace="0"/>
        </w:sectPr>
      </w:pPr>
      <w:r>
        <w:rPr>
          <w:rFonts w:hint="eastAsia" w:ascii="Times New Roman" w:hAnsi="Times New Roman" w:eastAsia="仿宋_GB2312" w:cs="Times New Roman"/>
          <w:color w:val="auto"/>
          <w:kern w:val="0"/>
          <w:sz w:val="32"/>
          <w:szCs w:val="32"/>
          <w:lang w:val="en-US" w:eastAsia="zh-CN" w:bidi="ar-SA"/>
        </w:rPr>
        <w:t>各中职学校以立德树人为根本任务，把工匠精神融入学校德育体系，将工匠精神作为考核学生核心素养培育的重要指标，扎实开展传承和培育工匠精神的实践活动。</w:t>
      </w:r>
      <w:r>
        <w:rPr>
          <w:rFonts w:hint="eastAsia" w:ascii="Times New Roman" w:hAnsi="Times New Roman" w:eastAsia="仿宋_GB2312" w:cs="Times New Roman"/>
          <w:color w:val="auto"/>
          <w:kern w:val="0"/>
          <w:sz w:val="32"/>
          <w:szCs w:val="32"/>
          <w:highlight w:val="none"/>
          <w:lang w:val="en-US" w:eastAsia="zh-CN"/>
        </w:rPr>
        <w:t>5月25日，举行以“一技在手，一生无忧”为主题的湖州市职业教育活动周启动仪式</w:t>
      </w:r>
      <w:r>
        <w:rPr>
          <w:rFonts w:hint="eastAsia" w:ascii="Times New Roman" w:hAnsi="Times New Roman" w:eastAsia="仿宋_GB2312" w:cs="Times New Roman"/>
          <w:color w:val="auto"/>
          <w:kern w:val="0"/>
          <w:sz w:val="32"/>
          <w:szCs w:val="32"/>
          <w:highlight w:val="none"/>
          <w:lang w:val="zh-TW" w:eastAsia="zh-CN"/>
        </w:rPr>
        <w:t>，全市14所中职学校共设置观摩体验活动项目168项，学生参与覆盖率达97.38%。9月5日，举行湖州市劳模工匠进校园“开</w:t>
      </w:r>
      <w:r>
        <w:rPr>
          <w:rFonts w:hint="eastAsia" w:eastAsia="仿宋_GB2312"/>
          <w:color w:val="auto"/>
          <w:kern w:val="0"/>
          <w:sz w:val="32"/>
          <w:szCs w:val="32"/>
          <w:highlight w:val="none"/>
          <w:lang w:val="zh-TW" w:eastAsia="zh-CN"/>
        </w:rPr>
        <w:t>学第一课”示范宣讲活动，来自不同行业的6位劳模工匠走进校园，为大家诠释劳模精神、劳动精神、工匠精神。</w:t>
      </w:r>
      <w:r>
        <w:rPr>
          <w:rFonts w:hint="eastAsia" w:eastAsia="仿宋_GB2312" w:cs="Times New Roman"/>
          <w:color w:val="auto"/>
          <w:kern w:val="0"/>
          <w:sz w:val="32"/>
          <w:szCs w:val="32"/>
          <w:lang w:val="en-US" w:eastAsia="zh-CN" w:bidi="ar-SA"/>
        </w:rPr>
        <w:t>湖州艺术与设计</w:t>
      </w:r>
      <w:r>
        <w:rPr>
          <w:rFonts w:hint="default" w:ascii="Times New Roman" w:hAnsi="Times New Roman" w:eastAsia="仿宋_GB2312" w:cs="Times New Roman"/>
          <w:color w:val="auto"/>
          <w:kern w:val="0"/>
          <w:sz w:val="32"/>
          <w:szCs w:val="32"/>
          <w:lang w:val="en-US" w:eastAsia="zh-CN" w:bidi="ar-SA"/>
        </w:rPr>
        <w:t>学校将企业专家、高校学者、优秀工匠、优秀毕业生请进来，让同学们近距离感受行业专家们“爱岗敬业、精益求精、创新发展”的职业精神。同时，学校积极组织学生走进高校、企业、店铺，了解行业最新资讯，与职业岗位“零距离”接触，充分认识岗位工作内容和职责。2024年，学校共开展工匠精神系列讲座3次，参与人数823人；共组织学生开展校外职业体验活动5次，参与人数546人。</w:t>
      </w:r>
      <w:r>
        <w:rPr>
          <w:rFonts w:hint="eastAsia" w:eastAsia="仿宋_GB2312" w:cs="Times New Roman"/>
          <w:color w:val="auto"/>
          <w:kern w:val="0"/>
          <w:sz w:val="32"/>
          <w:szCs w:val="32"/>
          <w:lang w:val="en-US" w:eastAsia="zh-CN" w:bidi="ar-SA"/>
        </w:rPr>
        <w:t>长兴职教中心持续推动工匠精神融入人才培养全过程。通过学徒拜师仪式、工匠教育进课堂、企业精英讲座等主题活动，形成工匠精神培育与传承的典型</w:t>
      </w:r>
      <w:r>
        <w:rPr>
          <w:rFonts w:hint="eastAsia" w:eastAsia="仿宋_GB2312" w:cs="Times New Roman"/>
          <w:color w:val="000000"/>
          <w:kern w:val="0"/>
          <w:sz w:val="32"/>
          <w:szCs w:val="32"/>
          <w:lang w:val="en-US" w:eastAsia="zh-CN" w:bidi="ar-SA"/>
        </w:rPr>
        <w:t>经验。</w:t>
      </w:r>
    </w:p>
    <w:p w14:paraId="219E47A6">
      <w:pPr>
        <w:pStyle w:val="3"/>
        <w:bidi w:val="0"/>
        <w:jc w:val="left"/>
        <w:rPr>
          <w:rFonts w:hint="eastAsia" w:ascii="Times New Roman" w:hAnsi="Times New Roman" w:cs="Times New Roman"/>
          <w:sz w:val="32"/>
          <w:szCs w:val="32"/>
          <w:lang w:val="en-US" w:eastAsia="zh-CN"/>
        </w:rPr>
      </w:pPr>
      <w:bookmarkStart w:id="52" w:name="_Toc11125"/>
      <w:r>
        <w:rPr>
          <w:rFonts w:hint="eastAsia" w:ascii="Times New Roman" w:hAnsi="Times New Roman" w:cs="Times New Roman"/>
          <w:sz w:val="32"/>
          <w:szCs w:val="32"/>
          <w:lang w:val="en-US" w:eastAsia="zh-CN"/>
        </w:rPr>
        <w:t>5.国际合作</w:t>
      </w:r>
      <w:bookmarkEnd w:id="52"/>
    </w:p>
    <w:p w14:paraId="4B8DA559">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eastAsia="仿宋_GB2312"/>
          <w:color w:val="auto"/>
          <w:kern w:val="0"/>
          <w:sz w:val="32"/>
          <w:szCs w:val="32"/>
          <w:lang w:val="en-US" w:eastAsia="zh-CN"/>
        </w:rPr>
      </w:pPr>
      <w:r>
        <w:rPr>
          <w:rFonts w:hint="eastAsia" w:eastAsia="仿宋_GB2312"/>
          <w:color w:val="auto"/>
          <w:kern w:val="0"/>
          <w:sz w:val="32"/>
          <w:szCs w:val="32"/>
          <w:lang w:val="en-US" w:eastAsia="zh-CN"/>
        </w:rPr>
        <w:t>全市中职学校坚持互容互通互鉴、共建共享理念，探索多元、丰富、深层的合作，致力于打造国际化校际交流新模式。2023学年浙江信息工程学校和德国本斯海姆市卡尔库贝尔学校获评省“亚运姐妹学校”，两所学校师生互访研修项目入选省“十百千中小学国际交流工程项目”；接待湖州师范学院来自欧洲和非洲等不同国家的留学生近40人，探索开展“中文+ 职业技能”项目，传承发扬湖州的茶文化和舞狮的非遗文化；4名教师随教育部赴德国执行国家“工匠之师”创新团队境外培训和访学项目三个月。此外，还接待德国北威州德中教育文化协会代表团来校考察调研，双方就职业教育专业发展、师资培训、学生技能培养、交流研学等问题进行了探讨，共同探索合作发展路径。2023年10月，湖州艺术与设计学校组织美发与形象设计专业学生参加K-BEAUTY奥林匹克国际美业职业技能大赛，在面部护理、皮肤管理等4个项目中斩获5金、12银、10铜共计27个国际奖项，优异的成绩是学校行企协同“岗课赛证”融合育人模式的一次成功实践。</w:t>
      </w:r>
    </w:p>
    <w:p w14:paraId="3A2839EB">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eastAsia="仿宋_GB2312"/>
          <w:color w:val="auto"/>
          <w:kern w:val="0"/>
          <w:sz w:val="32"/>
          <w:szCs w:val="32"/>
          <w:lang w:val="en-US" w:eastAsia="zh-CN"/>
        </w:rPr>
      </w:pPr>
    </w:p>
    <w:p w14:paraId="287C52F6">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eastAsia="仿宋_GB2312"/>
          <w:color w:val="auto"/>
          <w:kern w:val="0"/>
          <w:sz w:val="32"/>
          <w:szCs w:val="32"/>
          <w:lang w:val="en-US" w:eastAsia="zh-CN"/>
        </w:rPr>
      </w:pPr>
    </w:p>
    <w:p w14:paraId="798A5B4A">
      <w:pPr>
        <w:pStyle w:val="27"/>
        <w:rPr>
          <w:rFonts w:hint="default" w:eastAsia="仿宋_GB2312"/>
          <w:color w:val="auto"/>
          <w:kern w:val="0"/>
          <w:sz w:val="32"/>
          <w:szCs w:val="32"/>
          <w:lang w:val="en-US" w:eastAsia="zh-CN"/>
        </w:rPr>
        <w:sectPr>
          <w:pgSz w:w="11906" w:h="16838"/>
          <w:pgMar w:top="1440" w:right="1800" w:bottom="1440" w:left="1800" w:header="567" w:footer="992" w:gutter="0"/>
          <w:pgBorders>
            <w:top w:val="none" w:sz="0" w:space="0"/>
            <w:left w:val="none" w:sz="0" w:space="0"/>
            <w:bottom w:val="none" w:sz="0" w:space="0"/>
            <w:right w:val="none" w:sz="0" w:space="0"/>
          </w:pgBorders>
          <w:pgNumType w:fmt="decimal"/>
          <w:cols w:space="425" w:num="1"/>
          <w:docGrid w:type="lines" w:linePitch="312" w:charSpace="0"/>
        </w:sectPr>
      </w:pPr>
    </w:p>
    <w:p w14:paraId="66064901">
      <w:pPr>
        <w:pStyle w:val="3"/>
        <w:bidi w:val="0"/>
        <w:jc w:val="left"/>
        <w:rPr>
          <w:rFonts w:hint="eastAsia" w:ascii="Times New Roman" w:hAnsi="Times New Roman" w:cs="Times New Roman"/>
          <w:color w:val="auto"/>
          <w:sz w:val="32"/>
          <w:szCs w:val="32"/>
          <w:lang w:val="en-US" w:eastAsia="zh-CN"/>
        </w:rPr>
      </w:pPr>
      <w:bookmarkStart w:id="53" w:name="_Toc24962"/>
      <w:r>
        <w:rPr>
          <w:rFonts w:hint="eastAsia" w:ascii="Times New Roman" w:hAnsi="Times New Roman" w:cs="Times New Roman"/>
          <w:color w:val="auto"/>
          <w:sz w:val="32"/>
          <w:szCs w:val="32"/>
          <w:lang w:val="en-US" w:eastAsia="zh-CN"/>
        </w:rPr>
        <w:t>6.产教融合</w:t>
      </w:r>
      <w:bookmarkEnd w:id="53"/>
    </w:p>
    <w:p w14:paraId="48161900">
      <w:pPr>
        <w:pStyle w:val="4"/>
        <w:bidi w:val="0"/>
        <w:ind w:firstLine="643" w:firstLineChars="200"/>
        <w:rPr>
          <w:rFonts w:hint="default" w:ascii="Times New Roman" w:hAnsi="Times New Roman" w:cs="Times New Roman"/>
          <w:b/>
          <w:bCs w:val="0"/>
          <w:color w:val="auto"/>
          <w:lang w:val="en-US" w:eastAsia="zh-CN"/>
        </w:rPr>
      </w:pPr>
      <w:bookmarkStart w:id="54" w:name="_Toc6828"/>
      <w:r>
        <w:rPr>
          <w:rFonts w:hint="default" w:ascii="Times New Roman" w:hAnsi="Times New Roman" w:cs="Times New Roman"/>
          <w:b/>
          <w:bCs w:val="0"/>
          <w:color w:val="auto"/>
          <w:lang w:val="en-US" w:eastAsia="zh-CN"/>
        </w:rPr>
        <w:t>6.1 搭建平台载体</w:t>
      </w:r>
    </w:p>
    <w:bookmarkEnd w:id="54"/>
    <w:p w14:paraId="57E8EDF0">
      <w:pPr>
        <w:pStyle w:val="4"/>
        <w:bidi w:val="0"/>
        <w:ind w:firstLine="640" w:firstLineChars="200"/>
        <w:rPr>
          <w:rFonts w:hint="default" w:ascii="Times New Roman" w:hAnsi="Times New Roman" w:eastAsia="仿宋_GB2312" w:cs="Times New Roman"/>
          <w:color w:val="auto"/>
          <w:sz w:val="32"/>
          <w:szCs w:val="40"/>
          <w:lang w:val="en-US" w:eastAsia="zh-CN"/>
        </w:rPr>
      </w:pPr>
      <w:r>
        <w:rPr>
          <w:rFonts w:hint="eastAsia" w:ascii="仿宋_GB2312" w:hAnsi="仿宋_GB2312" w:eastAsia="仿宋_GB2312" w:cs="仿宋_GB2312"/>
          <w:color w:val="auto"/>
          <w:sz w:val="32"/>
          <w:szCs w:val="40"/>
          <w:lang w:val="en-US" w:eastAsia="zh-CN"/>
        </w:rPr>
        <w:t>湖州贯彻落实国家、省产教融合相关文件精神，进一步完善了校企协同育人机制，成功创建省级市域产教联合体</w:t>
      </w:r>
      <w:r>
        <w:rPr>
          <w:rFonts w:hint="default" w:ascii="仿宋_GB2312" w:hAnsi="仿宋_GB2312" w:eastAsia="仿宋_GB2312" w:cs="仿宋_GB2312"/>
          <w:color w:val="auto"/>
          <w:sz w:val="32"/>
          <w:szCs w:val="40"/>
          <w:lang w:val="en-US" w:eastAsia="zh-CN"/>
        </w:rPr>
        <w:t>1</w:t>
      </w:r>
      <w:r>
        <w:rPr>
          <w:rFonts w:hint="eastAsia" w:ascii="仿宋_GB2312" w:hAnsi="仿宋_GB2312" w:eastAsia="仿宋_GB2312" w:cs="仿宋_GB2312"/>
          <w:color w:val="auto"/>
          <w:sz w:val="32"/>
          <w:szCs w:val="40"/>
          <w:lang w:val="en-US" w:eastAsia="zh-CN"/>
        </w:rPr>
        <w:t>个，省级行业产教融合共同体</w:t>
      </w:r>
      <w:r>
        <w:rPr>
          <w:rFonts w:hint="default" w:ascii="仿宋_GB2312" w:hAnsi="仿宋_GB2312" w:eastAsia="仿宋_GB2312" w:cs="仿宋_GB2312"/>
          <w:color w:val="auto"/>
          <w:sz w:val="32"/>
          <w:szCs w:val="40"/>
          <w:lang w:val="en-US" w:eastAsia="zh-CN"/>
        </w:rPr>
        <w:t>1</w:t>
      </w:r>
      <w:r>
        <w:rPr>
          <w:rFonts w:hint="eastAsia" w:ascii="仿宋_GB2312" w:hAnsi="仿宋_GB2312" w:eastAsia="仿宋_GB2312" w:cs="仿宋_GB2312"/>
          <w:color w:val="auto"/>
          <w:sz w:val="32"/>
          <w:szCs w:val="40"/>
          <w:lang w:val="en-US" w:eastAsia="zh-CN"/>
        </w:rPr>
        <w:t>个，提升了企业参与职业教育的积极性。浙江信息工程学校对接南浔区电梯产业，与南浔区、湖州职业技术学院共建南浔产业学院，面向市区招收区域中高职一体化班级，贯通培养电梯等产业的技术技能人才；湖州现代</w:t>
      </w:r>
      <w:r>
        <w:rPr>
          <w:rFonts w:hint="default" w:ascii="Times New Roman" w:hAnsi="Times New Roman" w:eastAsia="仿宋_GB2312" w:cs="Times New Roman"/>
          <w:color w:val="auto"/>
          <w:sz w:val="32"/>
          <w:szCs w:val="40"/>
          <w:lang w:val="en-US" w:eastAsia="zh-CN"/>
        </w:rPr>
        <w:t>农业技术学校对接埭溪美妆产业，整合地方政府、高职院校、中职学校、行业企业等资源，成立湖州埭溪产教联合体，依托“1+6+N”学校联盟资源，与4所高职院校合作招收中高职一体化班级学生350人，还联合浙江药科职业大学、埭溪镇政府共建美妆产业学院，服务埭溪镇美妆产业发展。</w:t>
      </w:r>
    </w:p>
    <w:p w14:paraId="0DF7F8B8">
      <w:pPr>
        <w:pStyle w:val="4"/>
        <w:bidi w:val="0"/>
        <w:ind w:firstLine="640" w:firstLineChars="200"/>
        <w:rPr>
          <w:rFonts w:hint="default" w:ascii="Times New Roman" w:hAnsi="Times New Roman" w:eastAsia="仿宋_GB2312" w:cs="Times New Roman"/>
          <w:color w:val="auto"/>
          <w:kern w:val="0"/>
          <w:sz w:val="32"/>
          <w:szCs w:val="32"/>
          <w:lang w:val="en-US" w:eastAsia="zh-CN"/>
        </w:rPr>
      </w:pPr>
      <w:r>
        <w:rPr>
          <w:rFonts w:hint="default" w:ascii="Times New Roman" w:hAnsi="Times New Roman" w:eastAsia="仿宋_GB2312" w:cs="Times New Roman"/>
          <w:color w:val="auto"/>
          <w:sz w:val="32"/>
          <w:szCs w:val="40"/>
          <w:lang w:val="en-US" w:eastAsia="zh-CN"/>
        </w:rPr>
        <w:t>湖州艺术与设计学校举办第十五届校企合作成果展，500余件</w:t>
      </w:r>
      <w:r>
        <w:rPr>
          <w:rFonts w:hint="default" w:ascii="Times New Roman" w:hAnsi="Times New Roman" w:eastAsia="仿宋_GB2312" w:cs="Times New Roman"/>
          <w:color w:val="auto"/>
          <w:kern w:val="0"/>
          <w:sz w:val="32"/>
          <w:szCs w:val="32"/>
          <w:lang w:val="en-US" w:eastAsia="zh-CN"/>
        </w:rPr>
        <w:t>学生作品赢得了公众的广泛赞誉，活动照片直播点击量达35万。服装设计专业与唐纪元国潮品牌携手合作完成16个风格各异童装系列，其中70%毕业设计作品成功转化为产品流入市场，直接间接地为服务童装企业产生了1000余万的产值，助力湖州童装产业向高端化迈进，擦亮“中国童装之都”名片。</w:t>
      </w:r>
    </w:p>
    <w:tbl>
      <w:tblPr>
        <w:tblStyle w:val="2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14:paraId="54A201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tcBorders>
              <w:top w:val="single" w:color="0070C0" w:sz="4" w:space="0"/>
              <w:left w:val="single" w:color="0070C0" w:sz="4" w:space="0"/>
              <w:bottom w:val="single" w:color="0070C0" w:sz="4" w:space="0"/>
              <w:right w:val="single" w:color="0070C0" w:sz="4" w:space="0"/>
            </w:tcBorders>
          </w:tcPr>
          <w:p w14:paraId="7F7F8E51">
            <w:pPr>
              <w:keepNext w:val="0"/>
              <w:keepLines w:val="0"/>
              <w:pageBreakBefore w:val="0"/>
              <w:widowControl w:val="0"/>
              <w:numPr>
                <w:ilvl w:val="0"/>
                <w:numId w:val="0"/>
              </w:numPr>
              <w:kinsoku/>
              <w:wordWrap/>
              <w:overflowPunct/>
              <w:topLinePunct w:val="0"/>
              <w:autoSpaceDE/>
              <w:autoSpaceDN/>
              <w:bidi w:val="0"/>
              <w:adjustRightInd/>
              <w:snapToGrid/>
              <w:spacing w:line="560" w:lineRule="exact"/>
              <w:textAlignment w:val="auto"/>
              <w:rPr>
                <w:rFonts w:hint="eastAsia" w:ascii="方正小标宋简体" w:hAnsi="方正小标宋简体" w:eastAsia="方正小标宋简体" w:cs="方正小标宋简体"/>
                <w:color w:val="0000FF"/>
                <w:kern w:val="2"/>
                <w:sz w:val="32"/>
                <w:szCs w:val="32"/>
                <w:vertAlign w:val="baseline"/>
                <w:lang w:val="en-US" w:eastAsia="zh-CN" w:bidi="ar-SA"/>
              </w:rPr>
            </w:pPr>
            <w:r>
              <w:rPr>
                <w:rFonts w:hint="eastAsia" w:ascii="方正小标宋简体" w:hAnsi="方正小标宋简体" w:eastAsia="方正小标宋简体" w:cs="方正小标宋简体"/>
                <w:color w:val="0000FF"/>
                <w:kern w:val="2"/>
                <w:sz w:val="32"/>
                <w:szCs w:val="32"/>
                <w:vertAlign w:val="baseline"/>
                <w:lang w:val="en-US" w:eastAsia="zh-CN" w:bidi="ar-SA"/>
              </w:rPr>
              <w:t>案例8 浙江省湖州艺术与设计学校——“时尚+”开放型区域产教融合实践中心建设</w:t>
            </w:r>
          </w:p>
          <w:p w14:paraId="2D26C0DE">
            <w:pPr>
              <w:ind w:firstLine="640" w:firstLineChars="200"/>
              <w:jc w:val="left"/>
              <w:rPr>
                <w:rFonts w:hint="default" w:ascii="Times New Roman" w:hAnsi="Times New Roman" w:eastAsia="楷体" w:cs="Times New Roman"/>
                <w:color w:val="auto"/>
                <w:sz w:val="32"/>
                <w:szCs w:val="32"/>
                <w:vertAlign w:val="baseline"/>
                <w:lang w:val="en-US" w:eastAsia="zh-CN"/>
              </w:rPr>
            </w:pPr>
            <w:r>
              <w:rPr>
                <w:rFonts w:hint="default" w:ascii="Times New Roman" w:hAnsi="Times New Roman" w:eastAsia="楷体" w:cs="Times New Roman"/>
                <w:color w:val="auto"/>
                <w:sz w:val="32"/>
                <w:szCs w:val="32"/>
                <w:vertAlign w:val="baseline"/>
                <w:lang w:val="en-US" w:eastAsia="zh-CN"/>
              </w:rPr>
              <w:t>2023年底学校成功申报“时尚+”开放型区域产教融合实践中心建设项目。以“培兴趣、强技能、促就业”为目标，根据不同校外学生性质，开展职业体验课、实训技能提升培训、职业技能等级考证培训，为湖州市特殊学校学生开展 5 次美容美发技能培训，培训 200 人次，助力学生掌握技能、铺垫就业路。</w:t>
            </w:r>
          </w:p>
          <w:p w14:paraId="3D37E6B9">
            <w:pPr>
              <w:ind w:firstLine="640" w:firstLineChars="200"/>
              <w:jc w:val="left"/>
              <w:rPr>
                <w:rFonts w:hint="default" w:ascii="Times New Roman" w:hAnsi="Times New Roman" w:eastAsia="楷体" w:cs="Times New Roman"/>
                <w:color w:val="auto"/>
                <w:sz w:val="32"/>
                <w:szCs w:val="32"/>
                <w:vertAlign w:val="baseline"/>
                <w:lang w:val="en-US" w:eastAsia="zh-CN"/>
              </w:rPr>
            </w:pPr>
            <w:r>
              <w:rPr>
                <w:rFonts w:hint="default" w:ascii="Times New Roman" w:hAnsi="Times New Roman" w:eastAsia="楷体" w:cs="Times New Roman"/>
                <w:color w:val="auto"/>
                <w:sz w:val="32"/>
                <w:szCs w:val="32"/>
                <w:vertAlign w:val="baseline"/>
                <w:lang w:val="en-US" w:eastAsia="zh-CN"/>
              </w:rPr>
              <w:t>解企业人才培养之忧，以市场所需举办湖州市美发师男士油头培训 2 场，技能竞赛专题培训10场，培养数百人次，培训总时长达100学时。</w:t>
            </w:r>
          </w:p>
          <w:p w14:paraId="618E8F00">
            <w:pPr>
              <w:ind w:firstLine="640" w:firstLineChars="200"/>
              <w:jc w:val="left"/>
              <w:rPr>
                <w:rFonts w:hint="eastAsia"/>
                <w:lang w:val="en-US" w:eastAsia="zh-CN"/>
              </w:rPr>
            </w:pPr>
            <w:r>
              <w:rPr>
                <w:rFonts w:hint="default" w:ascii="Times New Roman" w:hAnsi="Times New Roman" w:eastAsia="楷体" w:cs="Times New Roman"/>
                <w:color w:val="auto"/>
                <w:sz w:val="32"/>
                <w:szCs w:val="32"/>
                <w:vertAlign w:val="baseline"/>
                <w:lang w:val="en-US" w:eastAsia="zh-CN"/>
              </w:rPr>
              <w:t>联合协会、企业“共同、共享、共利”技术研发领域，申报发明专利 1 项、实用新型专利 2 项。积极承办、协办美容美发职业技能大赛共 2 场，组织 23 场社区义剪、5 次美妆讲座，切实将专业服务送进社区与企业，展现产教融合强大活力。</w:t>
            </w:r>
          </w:p>
        </w:tc>
      </w:tr>
    </w:tbl>
    <w:p w14:paraId="3E9E7082">
      <w:pPr>
        <w:pStyle w:val="4"/>
        <w:bidi w:val="0"/>
        <w:ind w:firstLine="643" w:firstLineChars="200"/>
        <w:rPr>
          <w:rFonts w:hint="default" w:ascii="Times New Roman" w:hAnsi="Times New Roman" w:eastAsia="仿宋_GB2312" w:cs="Times New Roman"/>
          <w:color w:val="auto"/>
          <w:kern w:val="0"/>
          <w:sz w:val="32"/>
          <w:szCs w:val="32"/>
          <w:lang w:val="en-US" w:eastAsia="zh-CN"/>
        </w:rPr>
      </w:pPr>
      <w:bookmarkStart w:id="55" w:name="_Toc16822"/>
      <w:r>
        <w:rPr>
          <w:rFonts w:hint="eastAsia" w:ascii="Times New Roman" w:hAnsi="Times New Roman" w:cs="Times New Roman"/>
          <w:b/>
          <w:bCs w:val="0"/>
          <w:color w:val="auto"/>
          <w:lang w:val="en-US" w:eastAsia="zh-CN"/>
        </w:rPr>
        <w:t>6.2</w:t>
      </w:r>
      <w:bookmarkEnd w:id="55"/>
      <w:r>
        <w:rPr>
          <w:rFonts w:hint="eastAsia" w:ascii="仿宋_GB2312" w:hAnsi="仿宋_GB2312" w:eastAsia="仿宋_GB2312" w:cs="仿宋_GB2312"/>
          <w:b/>
          <w:bCs w:val="0"/>
          <w:color w:val="auto"/>
          <w:lang w:val="en-US" w:eastAsia="zh-CN"/>
        </w:rPr>
        <w:t>校企双元育人</w:t>
      </w:r>
    </w:p>
    <w:p w14:paraId="42EB4CB0">
      <w:pPr>
        <w:keepNext w:val="0"/>
        <w:keepLines w:val="0"/>
        <w:pageBreakBefore w:val="0"/>
        <w:widowControl w:val="0"/>
        <w:numPr>
          <w:ilvl w:val="0"/>
          <w:numId w:val="0"/>
        </w:numPr>
        <w:kinsoku/>
        <w:wordWrap/>
        <w:overflowPunct/>
        <w:topLinePunct w:val="0"/>
        <w:autoSpaceDE/>
        <w:autoSpaceDN/>
        <w:bidi w:val="0"/>
        <w:adjustRightInd w:val="0"/>
        <w:snapToGrid w:val="0"/>
        <w:spacing w:line="580" w:lineRule="exact"/>
        <w:ind w:firstLine="640" w:firstLineChars="200"/>
        <w:jc w:val="both"/>
        <w:textAlignment w:val="auto"/>
        <w:rPr>
          <w:rFonts w:hint="eastAsia" w:eastAsia="仿宋_GB2312" w:cs="Times New Roman"/>
          <w:color w:val="auto"/>
          <w:kern w:val="0"/>
          <w:sz w:val="32"/>
          <w:szCs w:val="32"/>
          <w:highlight w:val="none"/>
          <w:lang w:val="en-US" w:eastAsia="zh-CN"/>
        </w:rPr>
      </w:pPr>
      <w:r>
        <w:rPr>
          <w:rFonts w:hint="eastAsia" w:ascii="仿宋_GB2312" w:hAnsi="仿宋_GB2312" w:eastAsia="仿宋_GB2312" w:cs="仿宋_GB2312"/>
          <w:color w:val="auto"/>
          <w:sz w:val="32"/>
          <w:szCs w:val="32"/>
          <w:highlight w:val="none"/>
        </w:rPr>
        <w:t>紧密对接</w:t>
      </w:r>
      <w:r>
        <w:rPr>
          <w:rFonts w:hint="eastAsia" w:ascii="仿宋_GB2312" w:hAnsi="仿宋_GB2312" w:eastAsia="仿宋_GB2312" w:cs="仿宋_GB2312"/>
          <w:color w:val="auto"/>
          <w:sz w:val="32"/>
          <w:szCs w:val="32"/>
          <w:highlight w:val="none"/>
          <w:lang w:val="en-US" w:eastAsia="zh-CN"/>
        </w:rPr>
        <w:t>湖州</w:t>
      </w:r>
      <w:r>
        <w:rPr>
          <w:rFonts w:hint="eastAsia" w:ascii="仿宋_GB2312" w:hAnsi="仿宋_GB2312" w:eastAsia="仿宋_GB2312" w:cs="仿宋_GB2312"/>
          <w:color w:val="auto"/>
          <w:sz w:val="32"/>
          <w:szCs w:val="32"/>
          <w:highlight w:val="none"/>
        </w:rPr>
        <w:t>区域经济和产业发展，</w:t>
      </w:r>
      <w:r>
        <w:rPr>
          <w:rFonts w:hint="default" w:ascii="Times New Roman" w:hAnsi="Times New Roman" w:eastAsia="仿宋_GB2312" w:cs="Times New Roman"/>
          <w:color w:val="auto"/>
          <w:spacing w:val="4"/>
          <w:sz w:val="32"/>
          <w:szCs w:val="32"/>
          <w:lang w:val="en-US" w:eastAsia="zh-CN"/>
        </w:rPr>
        <w:t>开辟校企合作的新通道，加强实体平台建设，积极引进更多企业、行业形成多方深度合作，建成共建共享机制</w:t>
      </w:r>
      <w:r>
        <w:rPr>
          <w:rFonts w:hint="eastAsia" w:eastAsia="仿宋_GB2312" w:cs="Times New Roman"/>
          <w:color w:val="auto"/>
          <w:spacing w:val="4"/>
          <w:sz w:val="32"/>
          <w:szCs w:val="32"/>
          <w:lang w:val="en-US" w:eastAsia="zh-CN"/>
        </w:rPr>
        <w:t>，</w:t>
      </w:r>
      <w:r>
        <w:rPr>
          <w:rFonts w:hint="default" w:ascii="Times New Roman" w:hAnsi="Times New Roman" w:eastAsia="仿宋_GB2312" w:cs="Times New Roman"/>
          <w:color w:val="auto"/>
          <w:spacing w:val="4"/>
          <w:sz w:val="32"/>
          <w:szCs w:val="32"/>
          <w:lang w:val="en-US" w:eastAsia="zh-CN"/>
        </w:rPr>
        <w:t>推动</w:t>
      </w:r>
      <w:r>
        <w:rPr>
          <w:rFonts w:hint="eastAsia" w:eastAsia="仿宋_GB2312" w:cs="Times New Roman"/>
          <w:color w:val="auto"/>
          <w:spacing w:val="4"/>
          <w:sz w:val="32"/>
          <w:szCs w:val="32"/>
          <w:lang w:val="en-US" w:eastAsia="zh-CN"/>
        </w:rPr>
        <w:t>校企协同育人，并将校企合作</w:t>
      </w:r>
      <w:r>
        <w:rPr>
          <w:rFonts w:hint="default" w:ascii="Times New Roman" w:hAnsi="Times New Roman" w:eastAsia="仿宋_GB2312" w:cs="Times New Roman"/>
          <w:color w:val="auto"/>
          <w:spacing w:val="4"/>
          <w:sz w:val="32"/>
          <w:szCs w:val="32"/>
          <w:lang w:val="en-US" w:eastAsia="zh-CN"/>
        </w:rPr>
        <w:t>成果转化为课程改革和师资队伍建设等成果，不断推动人才链、教育链、产业链、创新链的深度融合，形成同市场需求相适应、同行业产业结构相匹配的现代职业教育发展格局。</w:t>
      </w:r>
      <w:r>
        <w:rPr>
          <w:rFonts w:hint="eastAsia" w:eastAsia="仿宋_GB2312" w:cs="Times New Roman"/>
          <w:color w:val="auto"/>
          <w:spacing w:val="4"/>
          <w:sz w:val="32"/>
          <w:szCs w:val="32"/>
          <w:lang w:val="en-US" w:eastAsia="zh-CN"/>
        </w:rPr>
        <w:t>2024年，</w:t>
      </w:r>
      <w:r>
        <w:rPr>
          <w:rFonts w:hint="eastAsia" w:ascii="Times New Roman" w:hAnsi="Times New Roman" w:eastAsia="仿宋_GB2312" w:cs="Times New Roman"/>
          <w:color w:val="auto"/>
          <w:kern w:val="0"/>
          <w:sz w:val="32"/>
          <w:szCs w:val="32"/>
          <w:highlight w:val="none"/>
          <w:lang w:val="en-US" w:eastAsia="zh-CN"/>
        </w:rPr>
        <w:t>企业提供的校内实践教学设备值</w:t>
      </w:r>
      <w:r>
        <w:rPr>
          <w:rFonts w:hint="eastAsia" w:eastAsia="仿宋_GB2312" w:cs="Times New Roman"/>
          <w:color w:val="auto"/>
          <w:kern w:val="0"/>
          <w:sz w:val="32"/>
          <w:szCs w:val="32"/>
          <w:highlight w:val="none"/>
          <w:lang w:val="en-US" w:eastAsia="zh-CN"/>
        </w:rPr>
        <w:t>达3859</w:t>
      </w:r>
      <w:r>
        <w:rPr>
          <w:rFonts w:hint="eastAsia" w:ascii="Times New Roman" w:hAnsi="Times New Roman" w:eastAsia="仿宋_GB2312" w:cs="Times New Roman"/>
          <w:color w:val="auto"/>
          <w:kern w:val="0"/>
          <w:sz w:val="32"/>
          <w:szCs w:val="32"/>
          <w:highlight w:val="none"/>
          <w:lang w:val="en-US" w:eastAsia="zh-CN"/>
        </w:rPr>
        <w:t>万元</w:t>
      </w:r>
      <w:r>
        <w:rPr>
          <w:rFonts w:hint="eastAsia" w:eastAsia="仿宋_GB2312" w:cs="Times New Roman"/>
          <w:color w:val="auto"/>
          <w:kern w:val="0"/>
          <w:sz w:val="32"/>
          <w:szCs w:val="32"/>
          <w:highlight w:val="none"/>
          <w:lang w:val="en-US" w:eastAsia="zh-CN"/>
        </w:rPr>
        <w:t>，</w:t>
      </w:r>
      <w:r>
        <w:rPr>
          <w:rFonts w:hint="eastAsia" w:ascii="Times New Roman" w:hAnsi="Times New Roman" w:eastAsia="仿宋_GB2312" w:cs="Times New Roman"/>
          <w:color w:val="auto"/>
          <w:kern w:val="0"/>
          <w:sz w:val="32"/>
          <w:szCs w:val="32"/>
          <w:highlight w:val="none"/>
          <w:lang w:val="en-US" w:eastAsia="zh-CN"/>
        </w:rPr>
        <w:t>聘请行业导师人数</w:t>
      </w:r>
      <w:r>
        <w:rPr>
          <w:rFonts w:hint="eastAsia" w:eastAsia="仿宋_GB2312" w:cs="Times New Roman"/>
          <w:color w:val="auto"/>
          <w:kern w:val="0"/>
          <w:sz w:val="32"/>
          <w:szCs w:val="32"/>
          <w:highlight w:val="none"/>
          <w:lang w:val="en-US" w:eastAsia="zh-CN"/>
        </w:rPr>
        <w:t>178</w:t>
      </w:r>
      <w:r>
        <w:rPr>
          <w:rFonts w:hint="eastAsia" w:ascii="Times New Roman" w:hAnsi="Times New Roman" w:eastAsia="仿宋_GB2312" w:cs="Times New Roman"/>
          <w:color w:val="auto"/>
          <w:kern w:val="0"/>
          <w:sz w:val="32"/>
          <w:szCs w:val="32"/>
          <w:highlight w:val="none"/>
          <w:lang w:val="en-US" w:eastAsia="zh-CN"/>
        </w:rPr>
        <w:t>人</w:t>
      </w:r>
      <w:r>
        <w:rPr>
          <w:rFonts w:hint="eastAsia" w:eastAsia="仿宋_GB2312" w:cs="Times New Roman"/>
          <w:color w:val="auto"/>
          <w:kern w:val="0"/>
          <w:sz w:val="32"/>
          <w:szCs w:val="32"/>
          <w:highlight w:val="none"/>
          <w:lang w:val="en-US" w:eastAsia="zh-CN"/>
        </w:rPr>
        <w:t>，</w:t>
      </w:r>
      <w:r>
        <w:rPr>
          <w:rFonts w:hint="eastAsia" w:ascii="Times New Roman" w:hAnsi="Times New Roman" w:eastAsia="仿宋_GB2312" w:cs="Times New Roman"/>
          <w:color w:val="auto"/>
          <w:kern w:val="0"/>
          <w:sz w:val="32"/>
          <w:szCs w:val="32"/>
          <w:highlight w:val="none"/>
          <w:lang w:val="en-US" w:eastAsia="zh-CN"/>
        </w:rPr>
        <w:t>其中</w:t>
      </w:r>
      <w:r>
        <w:rPr>
          <w:rFonts w:hint="eastAsia" w:eastAsia="仿宋_GB2312" w:cs="Times New Roman"/>
          <w:color w:val="auto"/>
          <w:kern w:val="0"/>
          <w:sz w:val="32"/>
          <w:szCs w:val="32"/>
          <w:highlight w:val="none"/>
          <w:lang w:val="en-US" w:eastAsia="zh-CN"/>
        </w:rPr>
        <w:t>，</w:t>
      </w:r>
      <w:r>
        <w:rPr>
          <w:rFonts w:hint="eastAsia" w:ascii="Times New Roman" w:hAnsi="Times New Roman" w:eastAsia="仿宋_GB2312" w:cs="Times New Roman"/>
          <w:color w:val="auto"/>
          <w:kern w:val="0"/>
          <w:sz w:val="32"/>
          <w:szCs w:val="32"/>
          <w:highlight w:val="none"/>
          <w:lang w:val="en-US" w:eastAsia="zh-CN"/>
        </w:rPr>
        <w:t>聘请大国工匠、劳动模范</w:t>
      </w:r>
      <w:r>
        <w:rPr>
          <w:rFonts w:hint="eastAsia" w:eastAsia="仿宋_GB2312" w:cs="Times New Roman"/>
          <w:color w:val="auto"/>
          <w:kern w:val="0"/>
          <w:sz w:val="32"/>
          <w:szCs w:val="32"/>
          <w:highlight w:val="none"/>
          <w:lang w:val="en-US" w:eastAsia="zh-CN"/>
        </w:rPr>
        <w:t>14</w:t>
      </w:r>
      <w:r>
        <w:rPr>
          <w:rFonts w:hint="eastAsia" w:ascii="Times New Roman" w:hAnsi="Times New Roman" w:eastAsia="仿宋_GB2312" w:cs="Times New Roman"/>
          <w:color w:val="auto"/>
          <w:kern w:val="0"/>
          <w:sz w:val="32"/>
          <w:szCs w:val="32"/>
          <w:highlight w:val="none"/>
          <w:lang w:val="en-US" w:eastAsia="zh-CN"/>
        </w:rPr>
        <w:t>人</w:t>
      </w:r>
      <w:r>
        <w:rPr>
          <w:rFonts w:hint="eastAsia" w:eastAsia="仿宋_GB2312" w:cs="Times New Roman"/>
          <w:color w:val="auto"/>
          <w:kern w:val="0"/>
          <w:sz w:val="32"/>
          <w:szCs w:val="32"/>
          <w:highlight w:val="none"/>
          <w:lang w:val="en-US" w:eastAsia="zh-CN"/>
        </w:rPr>
        <w:t>。</w:t>
      </w:r>
    </w:p>
    <w:p w14:paraId="2C8BFB09">
      <w:pPr>
        <w:pStyle w:val="4"/>
        <w:bidi w:val="0"/>
        <w:ind w:firstLine="640" w:firstLineChars="200"/>
        <w:rPr>
          <w:rFonts w:hint="default" w:ascii="Times New Roman" w:hAnsi="Times New Roman" w:eastAsia="仿宋_GB2312" w:cs="Times New Roman"/>
          <w:color w:val="4472C4"/>
          <w:sz w:val="32"/>
          <w:szCs w:val="40"/>
          <w:lang w:val="en-US" w:eastAsia="zh-CN"/>
        </w:rPr>
      </w:pPr>
      <w:bookmarkStart w:id="56" w:name="_Toc9436"/>
      <w:r>
        <w:rPr>
          <w:rFonts w:hint="default" w:ascii="Times New Roman" w:hAnsi="Times New Roman" w:eastAsia="仿宋_GB2312" w:cs="Times New Roman"/>
          <w:color w:val="auto"/>
          <w:sz w:val="32"/>
          <w:szCs w:val="40"/>
          <w:lang w:val="en-US" w:eastAsia="zh-CN"/>
        </w:rPr>
        <w:t>湖州市职业教育公共实训基地</w:t>
      </w:r>
      <w:r>
        <w:rPr>
          <w:rFonts w:hint="default" w:ascii="Times New Roman" w:hAnsi="Times New Roman" w:eastAsia="仿宋_GB2312" w:cs="Times New Roman"/>
          <w:color w:val="auto"/>
          <w:sz w:val="32"/>
          <w:szCs w:val="32"/>
          <w:lang w:val="en-US" w:eastAsia="zh-CN"/>
        </w:rPr>
        <w:t>聚焦</w:t>
      </w:r>
      <w:r>
        <w:rPr>
          <w:rFonts w:hint="default" w:ascii="Times New Roman" w:hAnsi="Times New Roman" w:eastAsia="仿宋_GB2312" w:cs="Times New Roman"/>
          <w:color w:val="auto"/>
          <w:sz w:val="32"/>
          <w:szCs w:val="32"/>
        </w:rPr>
        <w:t>长合区“2+N”现代产业体系</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40"/>
          <w:lang w:val="en-US" w:eastAsia="zh-CN"/>
        </w:rPr>
        <w:t>先后投入5000万建设改造升级，</w:t>
      </w:r>
      <w:r>
        <w:rPr>
          <w:rFonts w:hint="default" w:ascii="Times New Roman" w:hAnsi="Times New Roman" w:eastAsia="仿宋_GB2312" w:cs="Times New Roman"/>
          <w:color w:val="auto"/>
          <w:sz w:val="32"/>
          <w:szCs w:val="32"/>
        </w:rPr>
        <w:t>在市教育局统筹下</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40"/>
          <w:lang w:val="en-US" w:eastAsia="zh-CN"/>
        </w:rPr>
        <w:t>创新实施</w:t>
      </w:r>
      <w:r>
        <w:rPr>
          <w:rFonts w:hint="default" w:ascii="Times New Roman" w:hAnsi="Times New Roman" w:eastAsia="仿宋_GB2312" w:cs="Times New Roman"/>
          <w:color w:val="auto"/>
          <w:sz w:val="32"/>
          <w:szCs w:val="32"/>
        </w:rPr>
        <w:t>混合所有制</w:t>
      </w:r>
      <w:r>
        <w:rPr>
          <w:rFonts w:hint="default" w:ascii="Times New Roman" w:hAnsi="Times New Roman" w:eastAsia="仿宋_GB2312" w:cs="Times New Roman"/>
          <w:color w:val="auto"/>
          <w:sz w:val="32"/>
          <w:szCs w:val="32"/>
          <w:lang w:eastAsia="zh-CN"/>
        </w:rPr>
        <w:t>开展</w:t>
      </w:r>
      <w:r>
        <w:rPr>
          <w:rFonts w:hint="default" w:ascii="Times New Roman" w:hAnsi="Times New Roman" w:eastAsia="仿宋_GB2312" w:cs="Times New Roman"/>
          <w:color w:val="auto"/>
          <w:sz w:val="32"/>
          <w:szCs w:val="32"/>
          <w:lang w:val="en-US" w:eastAsia="zh-CN"/>
        </w:rPr>
        <w:t>实体运营，组建</w:t>
      </w:r>
      <w:r>
        <w:rPr>
          <w:rFonts w:hint="default" w:ascii="Times New Roman" w:hAnsi="Times New Roman" w:eastAsia="仿宋_GB2312" w:cs="Times New Roman"/>
          <w:color w:val="auto"/>
          <w:sz w:val="32"/>
          <w:szCs w:val="32"/>
        </w:rPr>
        <w:t>“1+8+N”</w:t>
      </w:r>
      <w:r>
        <w:rPr>
          <w:rFonts w:hint="default" w:ascii="Times New Roman" w:hAnsi="Times New Roman" w:eastAsia="仿宋_GB2312" w:cs="Times New Roman"/>
          <w:color w:val="auto"/>
          <w:sz w:val="32"/>
          <w:szCs w:val="32"/>
          <w:lang w:val="en-US" w:eastAsia="zh-CN"/>
        </w:rPr>
        <w:t>培养培训</w:t>
      </w:r>
      <w:r>
        <w:rPr>
          <w:rFonts w:hint="default" w:ascii="Times New Roman" w:hAnsi="Times New Roman" w:eastAsia="仿宋_GB2312" w:cs="Times New Roman"/>
          <w:color w:val="auto"/>
          <w:sz w:val="32"/>
          <w:szCs w:val="32"/>
        </w:rPr>
        <w:t>联盟</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通过开展学生实习实训、招收订单班、开展职业培训、</w:t>
      </w:r>
      <w:r>
        <w:rPr>
          <w:rFonts w:hint="default" w:ascii="Times New Roman" w:hAnsi="Times New Roman" w:eastAsia="仿宋_GB2312" w:cs="Times New Roman"/>
          <w:color w:val="auto"/>
          <w:sz w:val="32"/>
          <w:szCs w:val="32"/>
          <w:lang w:val="en-US" w:eastAsia="zh-CN"/>
        </w:rPr>
        <w:t>产品研发、</w:t>
      </w:r>
      <w:r>
        <w:rPr>
          <w:rFonts w:hint="default" w:ascii="Times New Roman" w:hAnsi="Times New Roman" w:eastAsia="仿宋_GB2312" w:cs="Times New Roman"/>
          <w:color w:val="auto"/>
          <w:sz w:val="32"/>
          <w:szCs w:val="32"/>
        </w:rPr>
        <w:t>技能等级认定和中西部合作办学等途径，</w:t>
      </w:r>
      <w:r>
        <w:rPr>
          <w:rFonts w:hint="default" w:ascii="Times New Roman" w:hAnsi="Times New Roman" w:eastAsia="仿宋_GB2312" w:cs="Times New Roman"/>
          <w:color w:val="auto"/>
          <w:sz w:val="32"/>
          <w:szCs w:val="32"/>
          <w:lang w:val="en-US" w:eastAsia="zh-CN"/>
        </w:rPr>
        <w:t>积极履行“产教经理人”角色，打通产教“最后一公里”</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40"/>
          <w:lang w:val="en-US" w:eastAsia="zh-CN"/>
        </w:rPr>
        <w:t>自2023年12月挂牌以来基地已运行一周年，全年接收学生实训教学455人次，开展企业员工培训和认定5600余人次，完成高精度产品加工8000余件</w:t>
      </w:r>
      <w:r>
        <w:rPr>
          <w:rFonts w:hint="default" w:ascii="Times New Roman" w:hAnsi="Times New Roman" w:eastAsia="仿宋_GB2312" w:cs="Times New Roman"/>
          <w:color w:val="auto"/>
          <w:sz w:val="32"/>
          <w:szCs w:val="40"/>
          <w:highlight w:val="none"/>
          <w:lang w:val="en-US" w:eastAsia="zh-CN"/>
        </w:rPr>
        <w:t>，累计营收16万余元</w:t>
      </w:r>
      <w:r>
        <w:rPr>
          <w:rFonts w:hint="default" w:ascii="Times New Roman" w:hAnsi="Times New Roman" w:eastAsia="仿宋_GB2312" w:cs="Times New Roman"/>
          <w:color w:val="auto"/>
          <w:sz w:val="32"/>
          <w:szCs w:val="40"/>
          <w:lang w:val="en-US" w:eastAsia="zh-CN"/>
        </w:rPr>
        <w:t>。</w:t>
      </w:r>
    </w:p>
    <w:tbl>
      <w:tblPr>
        <w:tblStyle w:val="2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14:paraId="5141DA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tcBorders>
              <w:top w:val="single" w:color="0070C0" w:sz="4" w:space="0"/>
              <w:left w:val="single" w:color="0070C0" w:sz="4" w:space="0"/>
              <w:bottom w:val="single" w:color="0070C0" w:sz="4" w:space="0"/>
              <w:right w:val="single" w:color="0070C0" w:sz="4" w:space="0"/>
            </w:tcBorders>
          </w:tcPr>
          <w:p w14:paraId="26A1580B">
            <w:pPr>
              <w:keepNext w:val="0"/>
              <w:keepLines w:val="0"/>
              <w:pageBreakBefore w:val="0"/>
              <w:widowControl w:val="0"/>
              <w:numPr>
                <w:ilvl w:val="0"/>
                <w:numId w:val="0"/>
              </w:numPr>
              <w:kinsoku/>
              <w:wordWrap/>
              <w:overflowPunct/>
              <w:topLinePunct w:val="0"/>
              <w:autoSpaceDE/>
              <w:autoSpaceDN/>
              <w:bidi w:val="0"/>
              <w:adjustRightInd/>
              <w:snapToGrid/>
              <w:spacing w:line="560" w:lineRule="exact"/>
              <w:textAlignment w:val="auto"/>
              <w:rPr>
                <w:rFonts w:hint="eastAsia" w:ascii="方正小标宋简体" w:hAnsi="方正小标宋简体" w:eastAsia="方正小标宋简体" w:cs="方正小标宋简体"/>
                <w:color w:val="0000FF"/>
                <w:kern w:val="2"/>
                <w:sz w:val="32"/>
                <w:szCs w:val="32"/>
                <w:vertAlign w:val="baseline"/>
                <w:lang w:val="en-US" w:eastAsia="zh-CN" w:bidi="ar-SA"/>
              </w:rPr>
            </w:pPr>
            <w:r>
              <w:rPr>
                <w:rFonts w:hint="eastAsia" w:ascii="方正小标宋简体" w:hAnsi="方正小标宋简体" w:eastAsia="方正小标宋简体" w:cs="方正小标宋简体"/>
                <w:color w:val="0000FF"/>
                <w:kern w:val="2"/>
                <w:sz w:val="32"/>
                <w:szCs w:val="32"/>
                <w:vertAlign w:val="baseline"/>
                <w:lang w:val="en-US" w:eastAsia="zh-CN" w:bidi="ar-SA"/>
              </w:rPr>
              <w:t>案例9 长兴职教中心——建设产教融合实训基地，增强职业教育适应性</w:t>
            </w:r>
          </w:p>
          <w:p w14:paraId="0D566228">
            <w:pPr>
              <w:ind w:firstLine="640" w:firstLineChars="200"/>
              <w:jc w:val="left"/>
              <w:rPr>
                <w:rFonts w:hint="eastAsia"/>
                <w:lang w:val="en-US" w:eastAsia="zh-CN"/>
              </w:rPr>
            </w:pPr>
            <w:r>
              <w:rPr>
                <w:rFonts w:hint="default" w:ascii="Times New Roman" w:hAnsi="Times New Roman" w:eastAsia="楷体" w:cs="Times New Roman"/>
                <w:color w:val="auto"/>
                <w:sz w:val="32"/>
                <w:szCs w:val="32"/>
                <w:vertAlign w:val="baseline"/>
                <w:lang w:val="en-US" w:eastAsia="zh-CN"/>
              </w:rPr>
              <w:t>产教融合实训基地，是高校培养产业亟需的高素质技能型人才的重要载体，也是密切链接区域产业发展、新兴产业技术技能创新服务的平台，对地方产业发展起到辐射带动作用，有效提升高校服务区域产业的能力，赋能地方中小企业技术提升，驱动地方产业发展升级。2024年建成产教融合大楼，总建筑面积为 9500 平方米，为 4 层独立建筑，主要为校企合作实训场所。产教融合实训中心引入吉利新能源汽车产业学院和新能源汽车及关键零部件加工、海信空调内机生产线、虚拟仿真实训基地、智能制造产业学院和智能化生产线等产教融合项目，积极打造省中职高水平学校和高水平专业。</w:t>
            </w:r>
          </w:p>
        </w:tc>
      </w:tr>
    </w:tbl>
    <w:p w14:paraId="582397C7">
      <w:pPr>
        <w:pStyle w:val="4"/>
        <w:bidi w:val="0"/>
        <w:ind w:firstLine="643" w:firstLineChars="200"/>
        <w:rPr>
          <w:rFonts w:hint="default" w:ascii="Times New Roman" w:hAnsi="Times New Roman" w:cs="Times New Roman"/>
          <w:b/>
          <w:bCs w:val="0"/>
          <w:color w:val="auto"/>
          <w:lang w:val="en-US" w:eastAsia="zh-CN"/>
        </w:rPr>
      </w:pPr>
      <w:r>
        <w:rPr>
          <w:rFonts w:hint="eastAsia" w:ascii="Times New Roman" w:hAnsi="Times New Roman" w:cs="Times New Roman"/>
          <w:b/>
          <w:bCs w:val="0"/>
          <w:color w:val="auto"/>
          <w:lang w:val="en-US" w:eastAsia="zh-CN"/>
        </w:rPr>
        <w:t>6.3学徒制人才培养</w:t>
      </w:r>
      <w:bookmarkEnd w:id="56"/>
    </w:p>
    <w:p w14:paraId="4CF338ED">
      <w:pPr>
        <w:pStyle w:val="10"/>
        <w:ind w:firstLine="640" w:firstLineChars="200"/>
        <w:rPr>
          <w:rFonts w:hint="eastAsia" w:eastAsia="仿宋_GB2312" w:cs="Times New Roman"/>
          <w:color w:val="auto"/>
          <w:kern w:val="2"/>
          <w:sz w:val="32"/>
          <w:szCs w:val="32"/>
          <w:highlight w:val="none"/>
          <w:lang w:val="en-US" w:eastAsia="zh-CN" w:bidi="ar-SA"/>
        </w:rPr>
      </w:pPr>
      <w:r>
        <w:rPr>
          <w:rFonts w:hint="eastAsia" w:eastAsia="仿宋_GB2312" w:cs="Times New Roman"/>
          <w:color w:val="auto"/>
          <w:kern w:val="2"/>
          <w:sz w:val="32"/>
          <w:szCs w:val="32"/>
          <w:highlight w:val="none"/>
          <w:lang w:val="en-US" w:eastAsia="zh-CN" w:bidi="ar-SA"/>
        </w:rPr>
        <w:t>坚持以教促产、以产助教，鼓励行业龙头企业或骨干企业深度参与产教融合，创新探索“334+N”现代学徒制实践模式，实现了学校与企业在人才培养上的“双向奔赴”。</w:t>
      </w:r>
      <w:r>
        <w:rPr>
          <w:rFonts w:hint="eastAsia" w:ascii="Times New Roman" w:hAnsi="Times New Roman" w:eastAsia="仿宋_GB2312" w:cs="Times New Roman"/>
          <w:color w:val="auto"/>
          <w:kern w:val="2"/>
          <w:sz w:val="32"/>
          <w:szCs w:val="32"/>
          <w:highlight w:val="none"/>
          <w:lang w:val="en-US" w:eastAsia="zh-CN" w:bidi="ar-SA"/>
        </w:rPr>
        <w:t>202</w:t>
      </w:r>
      <w:r>
        <w:rPr>
          <w:rFonts w:hint="eastAsia" w:eastAsia="仿宋_GB2312" w:cs="Times New Roman"/>
          <w:color w:val="auto"/>
          <w:kern w:val="2"/>
          <w:sz w:val="32"/>
          <w:szCs w:val="32"/>
          <w:highlight w:val="none"/>
          <w:lang w:val="en-US" w:eastAsia="zh-CN" w:bidi="ar-SA"/>
        </w:rPr>
        <w:t>4</w:t>
      </w:r>
      <w:r>
        <w:rPr>
          <w:rFonts w:hint="eastAsia" w:ascii="Times New Roman" w:hAnsi="Times New Roman" w:eastAsia="仿宋_GB2312" w:cs="Times New Roman"/>
          <w:color w:val="auto"/>
          <w:kern w:val="2"/>
          <w:sz w:val="32"/>
          <w:szCs w:val="32"/>
          <w:highlight w:val="none"/>
          <w:lang w:val="en-US" w:eastAsia="zh-CN" w:bidi="ar-SA"/>
        </w:rPr>
        <w:t>年</w:t>
      </w:r>
      <w:r>
        <w:rPr>
          <w:rFonts w:hint="eastAsia" w:eastAsia="仿宋_GB2312" w:cs="Times New Roman"/>
          <w:color w:val="auto"/>
          <w:kern w:val="2"/>
          <w:sz w:val="32"/>
          <w:szCs w:val="32"/>
          <w:highlight w:val="none"/>
          <w:lang w:val="en-US" w:eastAsia="zh-CN" w:bidi="ar-SA"/>
        </w:rPr>
        <w:t>全市成功立项湖州市中职教育</w:t>
      </w:r>
      <w:r>
        <w:rPr>
          <w:rFonts w:hint="eastAsia" w:ascii="Times New Roman" w:hAnsi="Times New Roman" w:eastAsia="仿宋_GB2312" w:cs="Times New Roman"/>
          <w:color w:val="auto"/>
          <w:kern w:val="2"/>
          <w:sz w:val="32"/>
          <w:szCs w:val="32"/>
          <w:highlight w:val="none"/>
          <w:lang w:val="en-US" w:eastAsia="zh-CN" w:bidi="ar-SA"/>
        </w:rPr>
        <w:t>现代学徒制项目</w:t>
      </w:r>
      <w:r>
        <w:rPr>
          <w:rFonts w:hint="eastAsia" w:eastAsia="仿宋_GB2312" w:cs="Times New Roman"/>
          <w:color w:val="auto"/>
          <w:kern w:val="2"/>
          <w:sz w:val="32"/>
          <w:szCs w:val="32"/>
          <w:highlight w:val="none"/>
          <w:lang w:val="en-US" w:eastAsia="zh-CN" w:bidi="ar-SA"/>
        </w:rPr>
        <w:t>8个（见表6-1）。</w:t>
      </w:r>
    </w:p>
    <w:p w14:paraId="0C9E7764">
      <w:pPr>
        <w:pStyle w:val="11"/>
        <w:jc w:val="center"/>
        <w:rPr>
          <w:rFonts w:hint="default"/>
          <w:color w:val="auto"/>
          <w:lang w:val="en-US" w:eastAsia="zh-CN"/>
        </w:rPr>
      </w:pPr>
      <w:r>
        <w:rPr>
          <w:rFonts w:hint="default" w:ascii="Times New Roman" w:hAnsi="Times New Roman" w:eastAsia="仿宋_GB2312" w:cs="Times New Roman"/>
          <w:b/>
          <w:bCs/>
          <w:color w:val="auto"/>
          <w:kern w:val="2"/>
          <w:sz w:val="24"/>
          <w:szCs w:val="24"/>
          <w:highlight w:val="none"/>
          <w:lang w:val="en-US" w:eastAsia="zh-CN" w:bidi="ar-SA"/>
        </w:rPr>
        <w:t>表6-1 2024年</w:t>
      </w:r>
      <w:r>
        <w:rPr>
          <w:rFonts w:hint="eastAsia" w:ascii="仿宋_GB2312" w:hAnsi="仿宋_GB2312" w:eastAsia="仿宋_GB2312" w:cs="仿宋_GB2312"/>
          <w:b/>
          <w:bCs/>
          <w:color w:val="auto"/>
          <w:kern w:val="2"/>
          <w:sz w:val="24"/>
          <w:szCs w:val="24"/>
          <w:highlight w:val="none"/>
          <w:lang w:val="en-US" w:eastAsia="zh-CN" w:bidi="ar-SA"/>
        </w:rPr>
        <w:t>湖州市中职教育现代学徒制项目立项名单</w:t>
      </w:r>
    </w:p>
    <w:tbl>
      <w:tblPr>
        <w:tblStyle w:val="21"/>
        <w:tblW w:w="8877"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675"/>
        <w:gridCol w:w="3372"/>
        <w:gridCol w:w="4830"/>
      </w:tblGrid>
      <w:tr w14:paraId="5963F88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88" w:hRule="atLeast"/>
          <w:jc w:val="center"/>
        </w:trPr>
        <w:tc>
          <w:tcPr>
            <w:tcW w:w="675" w:type="dxa"/>
            <w:shd w:val="clear" w:color="auto" w:fill="ED7D31"/>
            <w:vAlign w:val="center"/>
          </w:tcPr>
          <w:p w14:paraId="740F1C75">
            <w:pPr>
              <w:widowControl/>
              <w:spacing w:line="300" w:lineRule="exact"/>
              <w:jc w:val="center"/>
              <w:rPr>
                <w:rFonts w:ascii="宋体" w:hAnsi="宋体" w:cs="宋体"/>
                <w:b/>
                <w:bCs/>
                <w:color w:val="FFFFFF"/>
                <w:kern w:val="0"/>
                <w:sz w:val="24"/>
              </w:rPr>
            </w:pPr>
            <w:r>
              <w:rPr>
                <w:rFonts w:hint="eastAsia" w:ascii="宋体" w:hAnsi="宋体" w:cs="宋体"/>
                <w:b/>
                <w:color w:val="FFFFFF"/>
                <w:kern w:val="0"/>
                <w:sz w:val="24"/>
              </w:rPr>
              <w:t>序号</w:t>
            </w:r>
          </w:p>
        </w:tc>
        <w:tc>
          <w:tcPr>
            <w:tcW w:w="3372" w:type="dxa"/>
            <w:shd w:val="clear" w:color="auto" w:fill="ED7D31"/>
            <w:vAlign w:val="center"/>
          </w:tcPr>
          <w:p w14:paraId="444B6C8F">
            <w:pPr>
              <w:widowControl/>
              <w:spacing w:line="300" w:lineRule="exact"/>
              <w:jc w:val="center"/>
              <w:rPr>
                <w:rFonts w:hint="eastAsia" w:ascii="Calibri" w:hAnsi="Calibri" w:eastAsia="宋体" w:cs="宋体"/>
                <w:color w:val="FFFFFF"/>
                <w:kern w:val="2"/>
                <w:sz w:val="21"/>
                <w:szCs w:val="24"/>
                <w:lang w:val="en-US" w:eastAsia="zh-CN" w:bidi="ar-SA"/>
              </w:rPr>
            </w:pPr>
            <w:r>
              <w:rPr>
                <w:rFonts w:hint="eastAsia" w:ascii="宋体" w:hAnsi="宋体" w:cs="宋体"/>
                <w:b/>
                <w:color w:val="FFFFFF"/>
                <w:kern w:val="0"/>
                <w:sz w:val="24"/>
              </w:rPr>
              <w:t>学校</w:t>
            </w:r>
            <w:r>
              <w:rPr>
                <w:rFonts w:hint="eastAsia" w:ascii="宋体" w:hAnsi="宋体" w:cs="宋体"/>
                <w:b/>
                <w:color w:val="FFFFFF"/>
                <w:kern w:val="0"/>
                <w:sz w:val="24"/>
                <w:lang w:val="en-US" w:eastAsia="zh-CN"/>
              </w:rPr>
              <w:t>名称</w:t>
            </w:r>
          </w:p>
        </w:tc>
        <w:tc>
          <w:tcPr>
            <w:tcW w:w="4830" w:type="dxa"/>
            <w:shd w:val="clear" w:color="auto" w:fill="ED7D31"/>
            <w:vAlign w:val="center"/>
          </w:tcPr>
          <w:p w14:paraId="26C48351">
            <w:pPr>
              <w:widowControl/>
              <w:spacing w:line="300" w:lineRule="exact"/>
              <w:jc w:val="center"/>
              <w:rPr>
                <w:rFonts w:hint="default" w:ascii="宋体" w:hAnsi="宋体" w:eastAsia="宋体" w:cs="宋体"/>
                <w:b/>
                <w:color w:val="FFFFFF"/>
                <w:kern w:val="0"/>
                <w:sz w:val="24"/>
                <w:lang w:val="en-US" w:eastAsia="zh-CN"/>
              </w:rPr>
            </w:pPr>
            <w:r>
              <w:rPr>
                <w:rFonts w:hint="eastAsia" w:ascii="宋体" w:hAnsi="宋体" w:cs="宋体"/>
                <w:b/>
                <w:color w:val="FFFFFF"/>
                <w:kern w:val="0"/>
                <w:sz w:val="24"/>
                <w:lang w:val="en-US" w:eastAsia="zh-CN"/>
              </w:rPr>
              <w:t>项目名称</w:t>
            </w:r>
          </w:p>
        </w:tc>
      </w:tr>
      <w:tr w14:paraId="707341C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88" w:hRule="atLeast"/>
          <w:jc w:val="center"/>
        </w:trPr>
        <w:tc>
          <w:tcPr>
            <w:tcW w:w="675" w:type="dxa"/>
            <w:vAlign w:val="center"/>
          </w:tcPr>
          <w:p w14:paraId="5577C963">
            <w:pPr>
              <w:keepNext w:val="0"/>
              <w:keepLines w:val="0"/>
              <w:pageBreakBefore w:val="0"/>
              <w:widowControl/>
              <w:kinsoku/>
              <w:wordWrap/>
              <w:overflowPunct/>
              <w:topLinePunct w:val="0"/>
              <w:autoSpaceDE/>
              <w:autoSpaceDN/>
              <w:bidi w:val="0"/>
              <w:adjustRightInd w:val="0"/>
              <w:snapToGrid w:val="0"/>
              <w:spacing w:line="240" w:lineRule="auto"/>
              <w:jc w:val="center"/>
              <w:rPr>
                <w:rFonts w:ascii="仿宋" w:hAnsi="仿宋" w:eastAsia="仿宋" w:cs="宋体"/>
                <w:color w:val="000000"/>
                <w:kern w:val="0"/>
                <w:sz w:val="24"/>
              </w:rPr>
            </w:pPr>
            <w:r>
              <w:rPr>
                <w:rFonts w:hint="eastAsia" w:ascii="仿宋" w:hAnsi="仿宋" w:eastAsia="仿宋" w:cs="宋体"/>
                <w:sz w:val="24"/>
              </w:rPr>
              <w:t>1</w:t>
            </w:r>
          </w:p>
        </w:tc>
        <w:tc>
          <w:tcPr>
            <w:tcW w:w="3372" w:type="dxa"/>
            <w:vAlign w:val="center"/>
          </w:tcPr>
          <w:p w14:paraId="15C4D8D4">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仿宋" w:hAnsi="仿宋" w:eastAsia="仿宋" w:cs="宋体"/>
                <w:kern w:val="2"/>
                <w:sz w:val="24"/>
                <w:szCs w:val="24"/>
                <w:lang w:val="en-US" w:eastAsia="zh-CN" w:bidi="ar-SA"/>
              </w:rPr>
            </w:pPr>
            <w:r>
              <w:rPr>
                <w:rFonts w:hint="eastAsia" w:ascii="仿宋_GB2312" w:hAnsi="宋体" w:eastAsia="仿宋_GB2312" w:cs="仿宋_GB2312"/>
                <w:i w:val="0"/>
                <w:iCs w:val="0"/>
                <w:color w:val="000000"/>
                <w:kern w:val="0"/>
                <w:sz w:val="24"/>
                <w:szCs w:val="24"/>
                <w:u w:val="none"/>
                <w:lang w:val="en-US" w:eastAsia="zh-CN"/>
              </w:rPr>
              <w:t>浙江信息工程学校</w:t>
            </w:r>
          </w:p>
        </w:tc>
        <w:tc>
          <w:tcPr>
            <w:tcW w:w="4830" w:type="dxa"/>
            <w:vAlign w:val="center"/>
          </w:tcPr>
          <w:p w14:paraId="77E5CA6B">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ascii="仿宋" w:hAnsi="仿宋" w:eastAsia="仿宋"/>
                <w:sz w:val="24"/>
              </w:rPr>
            </w:pPr>
            <w:r>
              <w:rPr>
                <w:rFonts w:hint="eastAsia" w:ascii="仿宋_GB2312" w:hAnsi="宋体" w:eastAsia="仿宋_GB2312" w:cs="仿宋_GB2312"/>
                <w:i w:val="0"/>
                <w:iCs w:val="0"/>
                <w:color w:val="000000"/>
                <w:kern w:val="0"/>
                <w:sz w:val="24"/>
                <w:szCs w:val="24"/>
                <w:u w:val="none"/>
                <w:lang w:val="en-US" w:eastAsia="zh-CN"/>
              </w:rPr>
              <w:t>岗课证一体的电子商务专业唯品会工学结合培养模式</w:t>
            </w:r>
          </w:p>
        </w:tc>
      </w:tr>
      <w:tr w14:paraId="60D3AE5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88" w:hRule="atLeast"/>
          <w:jc w:val="center"/>
        </w:trPr>
        <w:tc>
          <w:tcPr>
            <w:tcW w:w="675" w:type="dxa"/>
            <w:vAlign w:val="center"/>
          </w:tcPr>
          <w:p w14:paraId="6D9B884F">
            <w:pPr>
              <w:keepNext w:val="0"/>
              <w:keepLines w:val="0"/>
              <w:pageBreakBefore w:val="0"/>
              <w:widowControl/>
              <w:kinsoku/>
              <w:wordWrap/>
              <w:overflowPunct/>
              <w:topLinePunct w:val="0"/>
              <w:autoSpaceDE/>
              <w:autoSpaceDN/>
              <w:bidi w:val="0"/>
              <w:adjustRightInd w:val="0"/>
              <w:snapToGrid w:val="0"/>
              <w:spacing w:line="240" w:lineRule="auto"/>
              <w:jc w:val="center"/>
              <w:rPr>
                <w:rFonts w:ascii="仿宋" w:hAnsi="仿宋" w:eastAsia="仿宋" w:cs="宋体"/>
                <w:color w:val="000000"/>
                <w:kern w:val="0"/>
                <w:sz w:val="24"/>
              </w:rPr>
            </w:pPr>
            <w:r>
              <w:rPr>
                <w:rFonts w:hint="eastAsia" w:ascii="仿宋" w:hAnsi="仿宋" w:eastAsia="仿宋" w:cs="宋体"/>
                <w:sz w:val="24"/>
              </w:rPr>
              <w:t>2</w:t>
            </w:r>
          </w:p>
        </w:tc>
        <w:tc>
          <w:tcPr>
            <w:tcW w:w="3372" w:type="dxa"/>
            <w:vAlign w:val="center"/>
          </w:tcPr>
          <w:p w14:paraId="7C96EC73">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仿宋" w:hAnsi="仿宋" w:eastAsia="仿宋" w:cs="宋体"/>
                <w:kern w:val="2"/>
                <w:sz w:val="24"/>
                <w:szCs w:val="24"/>
                <w:lang w:val="en-US" w:eastAsia="zh-CN" w:bidi="ar-SA"/>
              </w:rPr>
            </w:pPr>
            <w:r>
              <w:rPr>
                <w:rFonts w:hint="eastAsia" w:ascii="仿宋_GB2312" w:hAnsi="宋体" w:eastAsia="仿宋_GB2312" w:cs="仿宋_GB2312"/>
                <w:i w:val="0"/>
                <w:iCs w:val="0"/>
                <w:color w:val="000000"/>
                <w:kern w:val="0"/>
                <w:sz w:val="24"/>
                <w:szCs w:val="24"/>
                <w:u w:val="none"/>
                <w:lang w:val="en-US" w:eastAsia="zh-CN"/>
              </w:rPr>
              <w:t>浙江省湖州艺术与设计学校</w:t>
            </w:r>
          </w:p>
        </w:tc>
        <w:tc>
          <w:tcPr>
            <w:tcW w:w="4830" w:type="dxa"/>
            <w:vAlign w:val="center"/>
          </w:tcPr>
          <w:p w14:paraId="011755B4">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default" w:ascii="仿宋" w:hAnsi="仿宋" w:eastAsia="仿宋"/>
                <w:sz w:val="24"/>
                <w:lang w:val="en-US"/>
              </w:rPr>
            </w:pPr>
            <w:r>
              <w:rPr>
                <w:rFonts w:hint="eastAsia" w:ascii="仿宋_GB2312" w:hAnsi="宋体" w:eastAsia="仿宋_GB2312" w:cs="仿宋_GB2312"/>
                <w:i w:val="0"/>
                <w:iCs w:val="0"/>
                <w:color w:val="000000"/>
                <w:kern w:val="0"/>
                <w:sz w:val="24"/>
                <w:szCs w:val="24"/>
                <w:u w:val="none"/>
                <w:lang w:val="en-US" w:eastAsia="zh-CN"/>
              </w:rPr>
              <w:t>美发与形象设计现代学徒制项目</w:t>
            </w:r>
          </w:p>
        </w:tc>
      </w:tr>
      <w:tr w14:paraId="45A54E7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75" w:type="dxa"/>
            <w:vAlign w:val="center"/>
          </w:tcPr>
          <w:p w14:paraId="093157A1">
            <w:pPr>
              <w:keepNext w:val="0"/>
              <w:keepLines w:val="0"/>
              <w:pageBreakBefore w:val="0"/>
              <w:widowControl/>
              <w:kinsoku/>
              <w:wordWrap/>
              <w:overflowPunct/>
              <w:topLinePunct w:val="0"/>
              <w:autoSpaceDE/>
              <w:autoSpaceDN/>
              <w:bidi w:val="0"/>
              <w:adjustRightInd w:val="0"/>
              <w:snapToGrid w:val="0"/>
              <w:spacing w:line="240" w:lineRule="auto"/>
              <w:jc w:val="center"/>
              <w:rPr>
                <w:rFonts w:ascii="仿宋" w:hAnsi="仿宋" w:eastAsia="仿宋" w:cs="宋体"/>
                <w:sz w:val="24"/>
              </w:rPr>
            </w:pPr>
            <w:r>
              <w:rPr>
                <w:rFonts w:hint="eastAsia" w:ascii="仿宋" w:hAnsi="仿宋" w:eastAsia="仿宋" w:cs="宋体"/>
                <w:sz w:val="24"/>
              </w:rPr>
              <w:t>3</w:t>
            </w:r>
          </w:p>
        </w:tc>
        <w:tc>
          <w:tcPr>
            <w:tcW w:w="3372" w:type="dxa"/>
            <w:vAlign w:val="center"/>
          </w:tcPr>
          <w:p w14:paraId="6C29742D">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仿宋" w:hAnsi="仿宋" w:eastAsia="仿宋" w:cs="宋体"/>
                <w:kern w:val="2"/>
                <w:sz w:val="24"/>
                <w:szCs w:val="24"/>
                <w:lang w:val="en-US" w:eastAsia="zh-CN" w:bidi="ar-SA"/>
              </w:rPr>
            </w:pPr>
            <w:r>
              <w:rPr>
                <w:rFonts w:hint="eastAsia" w:ascii="仿宋_GB2312" w:hAnsi="宋体" w:eastAsia="仿宋_GB2312" w:cs="仿宋_GB2312"/>
                <w:i w:val="0"/>
                <w:iCs w:val="0"/>
                <w:color w:val="000000"/>
                <w:kern w:val="0"/>
                <w:sz w:val="24"/>
                <w:szCs w:val="24"/>
                <w:u w:val="none"/>
                <w:lang w:val="en-US" w:eastAsia="zh-CN"/>
              </w:rPr>
              <w:t>浙江省湖州艺术与设计学校</w:t>
            </w:r>
          </w:p>
        </w:tc>
        <w:tc>
          <w:tcPr>
            <w:tcW w:w="4830" w:type="dxa"/>
            <w:vAlign w:val="center"/>
          </w:tcPr>
          <w:p w14:paraId="3E524DA7">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ascii="仿宋" w:hAnsi="仿宋" w:eastAsia="仿宋"/>
                <w:sz w:val="24"/>
              </w:rPr>
            </w:pPr>
            <w:r>
              <w:rPr>
                <w:rFonts w:hint="eastAsia" w:ascii="仿宋_GB2312" w:hAnsi="宋体" w:eastAsia="仿宋_GB2312" w:cs="仿宋_GB2312"/>
                <w:i w:val="0"/>
                <w:iCs w:val="0"/>
                <w:color w:val="000000"/>
                <w:kern w:val="0"/>
                <w:sz w:val="24"/>
                <w:szCs w:val="24"/>
                <w:u w:val="none"/>
                <w:lang w:val="en-US" w:eastAsia="zh-CN"/>
              </w:rPr>
              <w:t>旅游服务与管理现代学徒制项目</w:t>
            </w:r>
          </w:p>
        </w:tc>
      </w:tr>
      <w:tr w14:paraId="0D1497A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88" w:hRule="atLeast"/>
          <w:jc w:val="center"/>
        </w:trPr>
        <w:tc>
          <w:tcPr>
            <w:tcW w:w="675" w:type="dxa"/>
            <w:vAlign w:val="center"/>
          </w:tcPr>
          <w:p w14:paraId="60943982">
            <w:pPr>
              <w:keepNext w:val="0"/>
              <w:keepLines w:val="0"/>
              <w:pageBreakBefore w:val="0"/>
              <w:widowControl/>
              <w:kinsoku/>
              <w:wordWrap/>
              <w:overflowPunct/>
              <w:topLinePunct w:val="0"/>
              <w:autoSpaceDE/>
              <w:autoSpaceDN/>
              <w:bidi w:val="0"/>
              <w:adjustRightInd w:val="0"/>
              <w:snapToGrid w:val="0"/>
              <w:spacing w:line="240" w:lineRule="auto"/>
              <w:jc w:val="center"/>
              <w:rPr>
                <w:rFonts w:ascii="仿宋" w:hAnsi="仿宋" w:eastAsia="仿宋" w:cs="宋体"/>
                <w:sz w:val="24"/>
              </w:rPr>
            </w:pPr>
            <w:r>
              <w:rPr>
                <w:rFonts w:hint="eastAsia" w:ascii="仿宋" w:hAnsi="仿宋" w:eastAsia="仿宋" w:cs="宋体"/>
                <w:sz w:val="24"/>
              </w:rPr>
              <w:t>4</w:t>
            </w:r>
          </w:p>
        </w:tc>
        <w:tc>
          <w:tcPr>
            <w:tcW w:w="3372" w:type="dxa"/>
            <w:vAlign w:val="center"/>
          </w:tcPr>
          <w:p w14:paraId="48676B13">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仿宋" w:hAnsi="仿宋" w:eastAsia="仿宋" w:cs="宋体"/>
                <w:kern w:val="2"/>
                <w:sz w:val="24"/>
                <w:szCs w:val="24"/>
                <w:lang w:val="en-US" w:eastAsia="zh-CN" w:bidi="ar-SA"/>
              </w:rPr>
            </w:pPr>
            <w:r>
              <w:rPr>
                <w:rFonts w:hint="eastAsia" w:ascii="仿宋_GB2312" w:hAnsi="宋体" w:eastAsia="仿宋_GB2312" w:cs="仿宋_GB2312"/>
                <w:i w:val="0"/>
                <w:iCs w:val="0"/>
                <w:color w:val="000000"/>
                <w:kern w:val="0"/>
                <w:sz w:val="24"/>
                <w:szCs w:val="24"/>
                <w:u w:val="none"/>
                <w:lang w:val="en-US" w:eastAsia="zh-CN"/>
              </w:rPr>
              <w:t>湖州市现代农业技术学校</w:t>
            </w:r>
          </w:p>
        </w:tc>
        <w:tc>
          <w:tcPr>
            <w:tcW w:w="4830" w:type="dxa"/>
            <w:vAlign w:val="center"/>
          </w:tcPr>
          <w:p w14:paraId="4A37AF26">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ascii="仿宋" w:hAnsi="仿宋" w:eastAsia="仿宋"/>
                <w:sz w:val="24"/>
              </w:rPr>
            </w:pPr>
            <w:r>
              <w:rPr>
                <w:rFonts w:hint="eastAsia" w:ascii="仿宋_GB2312" w:hAnsi="宋体" w:eastAsia="仿宋_GB2312" w:cs="仿宋_GB2312"/>
                <w:i w:val="0"/>
                <w:iCs w:val="0"/>
                <w:color w:val="000000"/>
                <w:kern w:val="0"/>
                <w:sz w:val="24"/>
                <w:szCs w:val="24"/>
                <w:u w:val="none"/>
                <w:lang w:val="en-US" w:eastAsia="zh-CN"/>
              </w:rPr>
              <w:t>休闲农业生产与经营专业现代学徒制</w:t>
            </w:r>
          </w:p>
        </w:tc>
      </w:tr>
      <w:tr w14:paraId="6E98AAD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88" w:hRule="atLeast"/>
          <w:jc w:val="center"/>
        </w:trPr>
        <w:tc>
          <w:tcPr>
            <w:tcW w:w="675" w:type="dxa"/>
            <w:vAlign w:val="center"/>
          </w:tcPr>
          <w:p w14:paraId="50156B8A">
            <w:pPr>
              <w:keepNext w:val="0"/>
              <w:keepLines w:val="0"/>
              <w:pageBreakBefore w:val="0"/>
              <w:widowControl/>
              <w:kinsoku/>
              <w:wordWrap/>
              <w:overflowPunct/>
              <w:topLinePunct w:val="0"/>
              <w:autoSpaceDE/>
              <w:autoSpaceDN/>
              <w:bidi w:val="0"/>
              <w:adjustRightInd w:val="0"/>
              <w:snapToGrid w:val="0"/>
              <w:spacing w:line="240" w:lineRule="auto"/>
              <w:jc w:val="center"/>
              <w:rPr>
                <w:rFonts w:ascii="仿宋" w:hAnsi="仿宋" w:eastAsia="仿宋" w:cs="宋体"/>
                <w:color w:val="000000"/>
                <w:kern w:val="0"/>
                <w:sz w:val="24"/>
              </w:rPr>
            </w:pPr>
            <w:r>
              <w:rPr>
                <w:rFonts w:hint="eastAsia" w:ascii="仿宋" w:hAnsi="仿宋" w:eastAsia="仿宋" w:cs="宋体"/>
                <w:sz w:val="24"/>
              </w:rPr>
              <w:t>5</w:t>
            </w:r>
          </w:p>
        </w:tc>
        <w:tc>
          <w:tcPr>
            <w:tcW w:w="3372" w:type="dxa"/>
            <w:vAlign w:val="center"/>
          </w:tcPr>
          <w:p w14:paraId="30A2972B">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仿宋" w:hAnsi="仿宋" w:eastAsia="仿宋" w:cs="宋体"/>
                <w:kern w:val="2"/>
                <w:sz w:val="24"/>
                <w:szCs w:val="24"/>
                <w:lang w:val="en-US" w:eastAsia="zh-CN" w:bidi="ar-SA"/>
              </w:rPr>
            </w:pPr>
            <w:r>
              <w:rPr>
                <w:rFonts w:hint="eastAsia" w:ascii="仿宋_GB2312" w:hAnsi="宋体" w:eastAsia="仿宋_GB2312" w:cs="仿宋_GB2312"/>
                <w:i w:val="0"/>
                <w:iCs w:val="0"/>
                <w:color w:val="000000"/>
                <w:kern w:val="0"/>
                <w:sz w:val="24"/>
                <w:szCs w:val="24"/>
                <w:u w:val="none"/>
                <w:lang w:val="en-US" w:eastAsia="zh-CN"/>
              </w:rPr>
              <w:t>德清县职业中等专业学校</w:t>
            </w:r>
          </w:p>
        </w:tc>
        <w:tc>
          <w:tcPr>
            <w:tcW w:w="4830" w:type="dxa"/>
            <w:vAlign w:val="center"/>
          </w:tcPr>
          <w:p w14:paraId="51778D1E">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ascii="仿宋" w:hAnsi="仿宋" w:eastAsia="仿宋"/>
                <w:sz w:val="24"/>
              </w:rPr>
            </w:pPr>
            <w:r>
              <w:rPr>
                <w:rFonts w:hint="eastAsia" w:ascii="仿宋_GB2312" w:hAnsi="宋体" w:eastAsia="仿宋_GB2312" w:cs="仿宋_GB2312"/>
                <w:i w:val="0"/>
                <w:iCs w:val="0"/>
                <w:color w:val="000000"/>
                <w:kern w:val="0"/>
                <w:sz w:val="24"/>
                <w:szCs w:val="24"/>
                <w:u w:val="none"/>
                <w:lang w:val="en-US" w:eastAsia="zh-CN"/>
              </w:rPr>
              <w:t>民宿专业现代学徒制</w:t>
            </w:r>
          </w:p>
        </w:tc>
      </w:tr>
      <w:tr w14:paraId="63323C7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88" w:hRule="atLeast"/>
          <w:jc w:val="center"/>
        </w:trPr>
        <w:tc>
          <w:tcPr>
            <w:tcW w:w="675" w:type="dxa"/>
            <w:vAlign w:val="center"/>
          </w:tcPr>
          <w:p w14:paraId="6C5CB9B5">
            <w:pPr>
              <w:keepNext w:val="0"/>
              <w:keepLines w:val="0"/>
              <w:pageBreakBefore w:val="0"/>
              <w:widowControl/>
              <w:kinsoku/>
              <w:wordWrap/>
              <w:overflowPunct/>
              <w:topLinePunct w:val="0"/>
              <w:autoSpaceDE/>
              <w:autoSpaceDN/>
              <w:bidi w:val="0"/>
              <w:adjustRightInd w:val="0"/>
              <w:snapToGrid w:val="0"/>
              <w:spacing w:line="240" w:lineRule="auto"/>
              <w:jc w:val="center"/>
              <w:rPr>
                <w:rFonts w:hint="eastAsia" w:ascii="仿宋" w:hAnsi="仿宋" w:eastAsia="仿宋" w:cs="宋体"/>
                <w:color w:val="000000"/>
                <w:kern w:val="0"/>
                <w:sz w:val="24"/>
                <w:lang w:eastAsia="zh-CN"/>
              </w:rPr>
            </w:pPr>
            <w:r>
              <w:rPr>
                <w:rFonts w:hint="eastAsia" w:ascii="仿宋" w:hAnsi="仿宋" w:eastAsia="仿宋" w:cs="宋体"/>
                <w:color w:val="000000"/>
                <w:kern w:val="0"/>
                <w:sz w:val="24"/>
                <w:lang w:val="en-US" w:eastAsia="zh-CN"/>
              </w:rPr>
              <w:t>6</w:t>
            </w:r>
          </w:p>
        </w:tc>
        <w:tc>
          <w:tcPr>
            <w:tcW w:w="3372" w:type="dxa"/>
            <w:shd w:val="clear" w:color="auto" w:fill="auto"/>
            <w:vAlign w:val="center"/>
          </w:tcPr>
          <w:p w14:paraId="5EF53DAC">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仿宋" w:hAnsi="仿宋" w:eastAsia="仿宋" w:cs="宋体"/>
                <w:kern w:val="2"/>
                <w:sz w:val="24"/>
                <w:szCs w:val="24"/>
                <w:lang w:val="en-US" w:eastAsia="zh-CN" w:bidi="ar-SA"/>
              </w:rPr>
            </w:pPr>
            <w:r>
              <w:rPr>
                <w:rFonts w:hint="eastAsia" w:ascii="仿宋_GB2312" w:hAnsi="宋体" w:eastAsia="仿宋_GB2312" w:cs="仿宋_GB2312"/>
                <w:i w:val="0"/>
                <w:iCs w:val="0"/>
                <w:color w:val="000000"/>
                <w:kern w:val="0"/>
                <w:sz w:val="24"/>
                <w:szCs w:val="24"/>
                <w:u w:val="none"/>
                <w:lang w:val="en-US" w:eastAsia="zh-CN"/>
              </w:rPr>
              <w:t>湖州市技师学院</w:t>
            </w:r>
          </w:p>
        </w:tc>
        <w:tc>
          <w:tcPr>
            <w:tcW w:w="4830" w:type="dxa"/>
            <w:shd w:val="clear" w:color="auto" w:fill="auto"/>
            <w:vAlign w:val="center"/>
          </w:tcPr>
          <w:p w14:paraId="465D7242">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ascii="仿宋" w:hAnsi="仿宋" w:eastAsia="仿宋"/>
                <w:sz w:val="24"/>
              </w:rPr>
            </w:pPr>
            <w:r>
              <w:rPr>
                <w:rFonts w:hint="eastAsia" w:ascii="仿宋_GB2312" w:hAnsi="宋体" w:eastAsia="仿宋_GB2312" w:cs="仿宋_GB2312"/>
                <w:i w:val="0"/>
                <w:iCs w:val="0"/>
                <w:color w:val="000000"/>
                <w:kern w:val="0"/>
                <w:sz w:val="24"/>
                <w:szCs w:val="24"/>
                <w:u w:val="none"/>
                <w:lang w:val="en-US" w:eastAsia="zh-CN"/>
              </w:rPr>
              <w:t>地图制图与地理信息科学专业现代学徒制</w:t>
            </w:r>
          </w:p>
        </w:tc>
      </w:tr>
      <w:tr w14:paraId="16D8B2F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88" w:hRule="atLeast"/>
          <w:jc w:val="center"/>
        </w:trPr>
        <w:tc>
          <w:tcPr>
            <w:tcW w:w="675" w:type="dxa"/>
            <w:vAlign w:val="center"/>
          </w:tcPr>
          <w:p w14:paraId="3B4B03F3">
            <w:pPr>
              <w:keepNext w:val="0"/>
              <w:keepLines w:val="0"/>
              <w:pageBreakBefore w:val="0"/>
              <w:widowControl/>
              <w:kinsoku/>
              <w:wordWrap/>
              <w:overflowPunct/>
              <w:topLinePunct w:val="0"/>
              <w:autoSpaceDE/>
              <w:autoSpaceDN/>
              <w:bidi w:val="0"/>
              <w:adjustRightInd w:val="0"/>
              <w:snapToGrid w:val="0"/>
              <w:spacing w:line="240" w:lineRule="auto"/>
              <w:jc w:val="center"/>
              <w:rPr>
                <w:rFonts w:hint="default"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7</w:t>
            </w:r>
          </w:p>
        </w:tc>
        <w:tc>
          <w:tcPr>
            <w:tcW w:w="3372" w:type="dxa"/>
            <w:shd w:val="clear" w:color="auto" w:fill="auto"/>
            <w:vAlign w:val="center"/>
          </w:tcPr>
          <w:p w14:paraId="444FC423">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仿宋_GB2312" w:hAnsi="宋体" w:eastAsia="仿宋_GB2312" w:cs="仿宋_GB2312"/>
                <w:i w:val="0"/>
                <w:iCs w:val="0"/>
                <w:color w:val="000000"/>
                <w:kern w:val="0"/>
                <w:sz w:val="22"/>
                <w:szCs w:val="22"/>
                <w:u w:val="none"/>
                <w:lang w:val="en-US" w:eastAsia="zh-CN"/>
              </w:rPr>
            </w:pPr>
            <w:r>
              <w:rPr>
                <w:rFonts w:hint="eastAsia" w:ascii="仿宋_GB2312" w:hAnsi="宋体" w:eastAsia="仿宋_GB2312" w:cs="仿宋_GB2312"/>
                <w:i w:val="0"/>
                <w:iCs w:val="0"/>
                <w:color w:val="000000"/>
                <w:kern w:val="0"/>
                <w:sz w:val="24"/>
                <w:szCs w:val="24"/>
                <w:u w:val="none"/>
                <w:lang w:val="en-US" w:eastAsia="zh-CN"/>
              </w:rPr>
              <w:t>长兴县职业技术教育中心学校</w:t>
            </w:r>
          </w:p>
        </w:tc>
        <w:tc>
          <w:tcPr>
            <w:tcW w:w="4830" w:type="dxa"/>
            <w:shd w:val="clear" w:color="auto" w:fill="auto"/>
            <w:vAlign w:val="center"/>
          </w:tcPr>
          <w:p w14:paraId="0E2E289C">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仿宋_GB2312" w:hAnsi="宋体" w:eastAsia="仿宋_GB2312" w:cs="仿宋_GB2312"/>
                <w:i w:val="0"/>
                <w:iCs w:val="0"/>
                <w:color w:val="000000"/>
                <w:kern w:val="0"/>
                <w:sz w:val="22"/>
                <w:szCs w:val="22"/>
                <w:u w:val="none"/>
                <w:lang w:val="en-US" w:eastAsia="zh-CN"/>
              </w:rPr>
            </w:pPr>
            <w:r>
              <w:rPr>
                <w:rFonts w:hint="eastAsia" w:ascii="仿宋_GB2312" w:hAnsi="宋体" w:eastAsia="仿宋_GB2312" w:cs="仿宋_GB2312"/>
                <w:i w:val="0"/>
                <w:iCs w:val="0"/>
                <w:color w:val="000000"/>
                <w:kern w:val="0"/>
                <w:sz w:val="24"/>
                <w:szCs w:val="24"/>
                <w:u w:val="none"/>
                <w:lang w:val="en-US" w:eastAsia="zh-CN"/>
              </w:rPr>
              <w:t>数控技术应用现代学徒制</w:t>
            </w:r>
          </w:p>
        </w:tc>
      </w:tr>
      <w:tr w14:paraId="4B011E3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675" w:type="dxa"/>
            <w:vAlign w:val="center"/>
          </w:tcPr>
          <w:p w14:paraId="710AFE01">
            <w:pPr>
              <w:keepNext w:val="0"/>
              <w:keepLines w:val="0"/>
              <w:pageBreakBefore w:val="0"/>
              <w:widowControl/>
              <w:kinsoku/>
              <w:wordWrap/>
              <w:overflowPunct/>
              <w:topLinePunct w:val="0"/>
              <w:autoSpaceDE/>
              <w:autoSpaceDN/>
              <w:bidi w:val="0"/>
              <w:adjustRightInd w:val="0"/>
              <w:snapToGrid w:val="0"/>
              <w:spacing w:line="240" w:lineRule="auto"/>
              <w:jc w:val="center"/>
              <w:rPr>
                <w:rFonts w:hint="default"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8</w:t>
            </w:r>
          </w:p>
        </w:tc>
        <w:tc>
          <w:tcPr>
            <w:tcW w:w="3372" w:type="dxa"/>
            <w:shd w:val="clear" w:color="auto" w:fill="auto"/>
            <w:vAlign w:val="center"/>
          </w:tcPr>
          <w:p w14:paraId="7016CD04">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仿宋_GB2312" w:hAnsi="宋体" w:eastAsia="仿宋_GB2312" w:cs="仿宋_GB2312"/>
                <w:i w:val="0"/>
                <w:iCs w:val="0"/>
                <w:color w:val="000000"/>
                <w:kern w:val="0"/>
                <w:sz w:val="22"/>
                <w:szCs w:val="22"/>
                <w:u w:val="none"/>
                <w:lang w:val="en-US" w:eastAsia="zh-CN"/>
              </w:rPr>
            </w:pPr>
            <w:r>
              <w:rPr>
                <w:rFonts w:hint="eastAsia" w:ascii="仿宋_GB2312" w:hAnsi="宋体" w:eastAsia="仿宋_GB2312" w:cs="仿宋_GB2312"/>
                <w:i w:val="0"/>
                <w:iCs w:val="0"/>
                <w:color w:val="000000"/>
                <w:kern w:val="0"/>
                <w:sz w:val="24"/>
                <w:szCs w:val="24"/>
                <w:u w:val="none"/>
                <w:lang w:val="en-US" w:eastAsia="zh-CN"/>
              </w:rPr>
              <w:t>安吉艺术高级中学</w:t>
            </w:r>
          </w:p>
        </w:tc>
        <w:tc>
          <w:tcPr>
            <w:tcW w:w="4830" w:type="dxa"/>
            <w:shd w:val="clear" w:color="auto" w:fill="auto"/>
            <w:vAlign w:val="center"/>
          </w:tcPr>
          <w:p w14:paraId="53785608">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仿宋_GB2312" w:hAnsi="宋体" w:eastAsia="仿宋_GB2312" w:cs="仿宋_GB2312"/>
                <w:i w:val="0"/>
                <w:iCs w:val="0"/>
                <w:color w:val="000000"/>
                <w:kern w:val="0"/>
                <w:sz w:val="22"/>
                <w:szCs w:val="22"/>
                <w:u w:val="none"/>
                <w:lang w:val="en-US" w:eastAsia="zh-CN"/>
              </w:rPr>
            </w:pPr>
            <w:r>
              <w:rPr>
                <w:rFonts w:hint="eastAsia" w:ascii="仿宋_GB2312" w:hAnsi="宋体" w:eastAsia="仿宋_GB2312" w:cs="仿宋_GB2312"/>
                <w:i w:val="0"/>
                <w:iCs w:val="0"/>
                <w:color w:val="000000"/>
                <w:kern w:val="0"/>
                <w:sz w:val="24"/>
                <w:szCs w:val="24"/>
                <w:u w:val="none"/>
                <w:lang w:val="en-US" w:eastAsia="zh-CN"/>
              </w:rPr>
              <w:t>幼儿保育专业现代学徒制人才培养模式</w:t>
            </w:r>
          </w:p>
        </w:tc>
      </w:tr>
    </w:tbl>
    <w:p w14:paraId="546143D7">
      <w:pPr>
        <w:pStyle w:val="10"/>
        <w:ind w:firstLine="640" w:firstLineChars="200"/>
        <w:jc w:val="both"/>
        <w:rPr>
          <w:rFonts w:hint="default" w:ascii="Times New Roman" w:hAnsi="Times New Roman" w:eastAsia="仿宋_GB2312" w:cs="Times New Roman"/>
          <w:color w:val="000000"/>
          <w:kern w:val="2"/>
          <w:sz w:val="32"/>
          <w:szCs w:val="32"/>
          <w:lang w:val="en-US" w:eastAsia="zh-CN" w:bidi="ar-SA"/>
        </w:rPr>
      </w:pPr>
      <w:r>
        <w:rPr>
          <w:rFonts w:hint="eastAsia" w:ascii="Times New Roman" w:hAnsi="Times New Roman" w:eastAsia="仿宋_GB2312" w:cs="Times New Roman"/>
          <w:color w:val="000000"/>
          <w:kern w:val="2"/>
          <w:sz w:val="32"/>
          <w:szCs w:val="32"/>
          <w:lang w:val="en-US" w:eastAsia="zh-CN" w:bidi="ar-SA"/>
        </w:rPr>
        <w:t>湖州艺术与设计</w:t>
      </w:r>
      <w:r>
        <w:rPr>
          <w:rFonts w:hint="default" w:ascii="Times New Roman" w:hAnsi="Times New Roman" w:eastAsia="仿宋_GB2312" w:cs="Times New Roman"/>
          <w:color w:val="auto"/>
          <w:kern w:val="2"/>
          <w:sz w:val="32"/>
          <w:szCs w:val="32"/>
          <w:lang w:val="en-US" w:eastAsia="zh-CN" w:bidi="ar-SA"/>
        </w:rPr>
        <w:t>学校依托“最美湖州”现代服务业产教融合共同体，拓展校外实训基地开展顶岗实习和认知实习，邀请行企专家担任实习导师、开展认知实习讲座等。2024年参与实习 1191人，其中认知实习 771人，现代学徒制跟岗实习160 人，顶岗实习260人。其中旅游</w:t>
      </w:r>
      <w:r>
        <w:rPr>
          <w:rFonts w:hint="eastAsia" w:ascii="Times New Roman" w:hAnsi="Times New Roman" w:eastAsia="仿宋_GB2312" w:cs="Times New Roman"/>
          <w:color w:val="auto"/>
          <w:kern w:val="2"/>
          <w:sz w:val="32"/>
          <w:szCs w:val="32"/>
          <w:lang w:val="en-US" w:eastAsia="zh-CN" w:bidi="ar-SA"/>
        </w:rPr>
        <w:t>服务与管理</w:t>
      </w:r>
      <w:r>
        <w:rPr>
          <w:rFonts w:hint="default" w:ascii="Times New Roman" w:hAnsi="Times New Roman" w:eastAsia="仿宋_GB2312" w:cs="Times New Roman"/>
          <w:color w:val="auto"/>
          <w:kern w:val="2"/>
          <w:sz w:val="32"/>
          <w:szCs w:val="32"/>
          <w:lang w:val="en-US" w:eastAsia="zh-CN" w:bidi="ar-SA"/>
        </w:rPr>
        <w:t>专业分别为湖州东吴开元名都酒店、湖州宾馆、浙北大酒店、中</w:t>
      </w:r>
      <w:r>
        <w:rPr>
          <w:rFonts w:hint="default" w:ascii="Times New Roman" w:hAnsi="Times New Roman" w:eastAsia="仿宋_GB2312" w:cs="Times New Roman"/>
          <w:color w:val="000000"/>
          <w:kern w:val="2"/>
          <w:sz w:val="32"/>
          <w:szCs w:val="32"/>
          <w:lang w:val="en-US" w:eastAsia="zh-CN" w:bidi="ar-SA"/>
        </w:rPr>
        <w:t>国湖笔博物馆、南浔古镇旅游发展公司等7家企业输送113名学生参加顶岗实习，实习满意度达98%。</w:t>
      </w:r>
    </w:p>
    <w:p w14:paraId="2B5A4D68">
      <w:pPr>
        <w:pStyle w:val="11"/>
        <w:jc w:val="center"/>
        <w:rPr>
          <w:rFonts w:hint="default" w:ascii="Times New Roman" w:hAnsi="Times New Roman" w:eastAsia="仿宋" w:cs="Times New Roman"/>
          <w:color w:val="FF0000"/>
          <w:sz w:val="32"/>
          <w:szCs w:val="32"/>
          <w:lang w:val="en-US" w:eastAsia="zh-CN"/>
        </w:rPr>
      </w:pPr>
      <w:r>
        <w:rPr>
          <w:rFonts w:hint="default" w:ascii="Times New Roman" w:hAnsi="Times New Roman" w:eastAsia="仿宋_GB2312" w:cs="Times New Roman"/>
          <w:color w:val="000000"/>
          <w:kern w:val="2"/>
          <w:sz w:val="32"/>
          <w:szCs w:val="32"/>
          <w:lang w:val="en-US" w:eastAsia="zh-CN" w:bidi="ar-SA"/>
        </w:rPr>
        <w:drawing>
          <wp:inline distT="0" distB="0" distL="0" distR="0">
            <wp:extent cx="4318635" cy="2880360"/>
            <wp:effectExtent l="0" t="0" r="9525" b="0"/>
            <wp:docPr id="1051" name="图片 33" descr="6-1"/>
            <wp:cNvGraphicFramePr/>
            <a:graphic xmlns:a="http://schemas.openxmlformats.org/drawingml/2006/main">
              <a:graphicData uri="http://schemas.openxmlformats.org/drawingml/2006/picture">
                <pic:pic xmlns:pic="http://schemas.openxmlformats.org/drawingml/2006/picture">
                  <pic:nvPicPr>
                    <pic:cNvPr id="1051" name="图片 33" descr="6-1"/>
                    <pic:cNvPicPr/>
                  </pic:nvPicPr>
                  <pic:blipFill>
                    <a:blip r:embed="rId32" cstate="print"/>
                    <a:srcRect/>
                    <a:stretch>
                      <a:fillRect/>
                    </a:stretch>
                  </pic:blipFill>
                  <pic:spPr>
                    <a:xfrm>
                      <a:off x="0" y="0"/>
                      <a:ext cx="4318635" cy="2880360"/>
                    </a:xfrm>
                    <a:prstGeom prst="rect">
                      <a:avLst/>
                    </a:prstGeom>
                  </pic:spPr>
                </pic:pic>
              </a:graphicData>
            </a:graphic>
          </wp:inline>
        </w:drawing>
      </w:r>
    </w:p>
    <w:p w14:paraId="13336967">
      <w:pPr>
        <w:keepNext w:val="0"/>
        <w:keepLines w:val="0"/>
        <w:pageBreakBefore w:val="0"/>
        <w:widowControl w:val="0"/>
        <w:kinsoku/>
        <w:wordWrap/>
        <w:overflowPunct/>
        <w:topLinePunct w:val="0"/>
        <w:autoSpaceDE/>
        <w:autoSpaceDN/>
        <w:bidi w:val="0"/>
        <w:adjustRightInd/>
        <w:snapToGrid/>
        <w:spacing w:after="157" w:afterLines="50"/>
        <w:jc w:val="center"/>
        <w:textAlignment w:val="auto"/>
        <w:rPr>
          <w:rFonts w:hint="default" w:ascii="Times New Roman" w:hAnsi="Times New Roman" w:cs="Times New Roman"/>
          <w:highlight w:val="none"/>
          <w:lang w:val="en-US" w:eastAsia="zh-CN"/>
        </w:rPr>
      </w:pPr>
      <w:r>
        <w:rPr>
          <w:rFonts w:hint="default" w:ascii="Times New Roman" w:hAnsi="Times New Roman" w:eastAsia="仿宋_GB2312" w:cs="Times New Roman"/>
          <w:b/>
          <w:bCs/>
          <w:color w:val="000000"/>
          <w:kern w:val="2"/>
          <w:sz w:val="24"/>
          <w:szCs w:val="24"/>
          <w:highlight w:val="none"/>
          <w:lang w:val="en-US" w:eastAsia="zh-CN" w:bidi="ar-SA"/>
        </w:rPr>
        <w:t>图6-1 湖州艺术与设计学校旅游服务与管理专业现代学徒制拜师仪式</w:t>
      </w:r>
    </w:p>
    <w:p w14:paraId="17105079">
      <w:pPr>
        <w:rPr>
          <w:rFonts w:hint="default"/>
          <w:lang w:val="en-US" w:eastAsia="zh-CN"/>
        </w:rPr>
      </w:pPr>
    </w:p>
    <w:p w14:paraId="61D5367C">
      <w:pPr>
        <w:pStyle w:val="3"/>
        <w:bidi w:val="0"/>
        <w:ind w:firstLine="643" w:firstLineChars="200"/>
        <w:jc w:val="left"/>
        <w:rPr>
          <w:rFonts w:hint="eastAsia" w:ascii="Times New Roman" w:hAnsi="Times New Roman" w:cs="Times New Roman"/>
          <w:sz w:val="32"/>
          <w:szCs w:val="32"/>
          <w:lang w:val="en-US" w:eastAsia="zh-CN"/>
        </w:rPr>
      </w:pPr>
    </w:p>
    <w:p w14:paraId="48C11F5A">
      <w:pPr>
        <w:rPr>
          <w:rFonts w:hint="eastAsia" w:ascii="Times New Roman" w:hAnsi="Times New Roman" w:cs="Times New Roman"/>
          <w:sz w:val="32"/>
          <w:szCs w:val="32"/>
          <w:lang w:val="en-US" w:eastAsia="zh-CN"/>
        </w:rPr>
      </w:pPr>
    </w:p>
    <w:p w14:paraId="2A430971">
      <w:pPr>
        <w:rPr>
          <w:rFonts w:hint="eastAsia" w:ascii="Times New Roman" w:hAnsi="Times New Roman" w:cs="Times New Roman"/>
          <w:sz w:val="32"/>
          <w:szCs w:val="32"/>
          <w:lang w:val="en-US" w:eastAsia="zh-CN"/>
        </w:rPr>
      </w:pPr>
    </w:p>
    <w:p w14:paraId="505B498D">
      <w:pPr>
        <w:rPr>
          <w:rFonts w:hint="eastAsia" w:ascii="Times New Roman" w:hAnsi="Times New Roman" w:cs="Times New Roman"/>
          <w:sz w:val="32"/>
          <w:szCs w:val="32"/>
          <w:lang w:val="en-US" w:eastAsia="zh-CN"/>
        </w:rPr>
      </w:pPr>
    </w:p>
    <w:p w14:paraId="1D99207A">
      <w:pPr>
        <w:rPr>
          <w:rFonts w:hint="eastAsia" w:ascii="Times New Roman" w:hAnsi="Times New Roman" w:cs="Times New Roman"/>
          <w:sz w:val="32"/>
          <w:szCs w:val="32"/>
          <w:lang w:val="en-US" w:eastAsia="zh-CN"/>
        </w:rPr>
      </w:pPr>
    </w:p>
    <w:p w14:paraId="55E339CB">
      <w:pPr>
        <w:rPr>
          <w:rFonts w:hint="eastAsia" w:ascii="Times New Roman" w:hAnsi="Times New Roman" w:cs="Times New Roman"/>
          <w:sz w:val="32"/>
          <w:szCs w:val="32"/>
          <w:lang w:val="en-US" w:eastAsia="zh-CN"/>
        </w:rPr>
      </w:pPr>
    </w:p>
    <w:p w14:paraId="4BACBCBB">
      <w:pPr>
        <w:rPr>
          <w:rFonts w:hint="eastAsia" w:ascii="Times New Roman" w:hAnsi="Times New Roman" w:cs="Times New Roman"/>
          <w:sz w:val="32"/>
          <w:szCs w:val="32"/>
          <w:lang w:val="en-US" w:eastAsia="zh-CN"/>
        </w:rPr>
      </w:pPr>
    </w:p>
    <w:p w14:paraId="76B8B5C9">
      <w:pPr>
        <w:rPr>
          <w:rFonts w:hint="eastAsia" w:ascii="Times New Roman" w:hAnsi="Times New Roman" w:cs="Times New Roman"/>
          <w:sz w:val="32"/>
          <w:szCs w:val="32"/>
          <w:lang w:val="en-US" w:eastAsia="zh-CN"/>
        </w:rPr>
      </w:pPr>
    </w:p>
    <w:p w14:paraId="2AA4386B">
      <w:pPr>
        <w:rPr>
          <w:rFonts w:hint="eastAsia" w:ascii="Times New Roman" w:hAnsi="Times New Roman" w:cs="Times New Roman"/>
          <w:sz w:val="32"/>
          <w:szCs w:val="32"/>
          <w:lang w:val="en-US" w:eastAsia="zh-CN"/>
        </w:rPr>
      </w:pPr>
    </w:p>
    <w:p w14:paraId="1656391A">
      <w:pPr>
        <w:rPr>
          <w:rFonts w:hint="eastAsia" w:ascii="Times New Roman" w:hAnsi="Times New Roman" w:cs="Times New Roman"/>
          <w:sz w:val="32"/>
          <w:szCs w:val="32"/>
          <w:lang w:val="en-US" w:eastAsia="zh-CN"/>
        </w:rPr>
      </w:pPr>
    </w:p>
    <w:p w14:paraId="1664A9D5">
      <w:pPr>
        <w:rPr>
          <w:rFonts w:hint="eastAsia" w:ascii="Times New Roman" w:hAnsi="Times New Roman" w:cs="Times New Roman"/>
          <w:sz w:val="32"/>
          <w:szCs w:val="32"/>
          <w:lang w:val="en-US" w:eastAsia="zh-CN"/>
        </w:rPr>
      </w:pPr>
    </w:p>
    <w:p w14:paraId="0F8285CB">
      <w:pPr>
        <w:rPr>
          <w:rFonts w:hint="eastAsia" w:ascii="Times New Roman" w:hAnsi="Times New Roman" w:cs="Times New Roman"/>
          <w:sz w:val="32"/>
          <w:szCs w:val="32"/>
          <w:lang w:val="en-US" w:eastAsia="zh-CN"/>
        </w:rPr>
      </w:pPr>
    </w:p>
    <w:p w14:paraId="6E074846">
      <w:pPr>
        <w:pStyle w:val="3"/>
        <w:bidi w:val="0"/>
        <w:ind w:firstLine="643" w:firstLineChars="200"/>
        <w:jc w:val="left"/>
        <w:rPr>
          <w:rFonts w:hint="default" w:ascii="Times New Roman" w:hAnsi="Times New Roman" w:cs="Times New Roman"/>
          <w:sz w:val="32"/>
          <w:szCs w:val="32"/>
          <w:lang w:val="en-US" w:eastAsia="zh-CN"/>
        </w:rPr>
      </w:pPr>
      <w:bookmarkStart w:id="57" w:name="_Toc32217"/>
      <w:r>
        <w:rPr>
          <w:rFonts w:hint="eastAsia" w:ascii="Times New Roman" w:hAnsi="Times New Roman" w:cs="Times New Roman"/>
          <w:sz w:val="32"/>
          <w:szCs w:val="32"/>
          <w:lang w:val="en-US" w:eastAsia="zh-CN"/>
        </w:rPr>
        <w:t>7.</w:t>
      </w:r>
      <w:bookmarkEnd w:id="57"/>
      <w:r>
        <w:rPr>
          <w:rFonts w:hint="eastAsia" w:ascii="Times New Roman" w:hAnsi="Times New Roman" w:cs="Times New Roman"/>
          <w:sz w:val="32"/>
          <w:szCs w:val="32"/>
          <w:lang w:val="en-US" w:eastAsia="zh-CN"/>
        </w:rPr>
        <w:t>发展保障</w:t>
      </w:r>
    </w:p>
    <w:p w14:paraId="25368BAD">
      <w:pPr>
        <w:pStyle w:val="4"/>
        <w:bidi w:val="0"/>
        <w:ind w:firstLine="643" w:firstLineChars="200"/>
        <w:rPr>
          <w:rFonts w:hint="eastAsia" w:ascii="仿宋_GB2312" w:hAnsi="仿宋_GB2312" w:eastAsia="仿宋_GB2312" w:cs="仿宋_GB2312"/>
          <w:b/>
          <w:bCs w:val="0"/>
          <w:lang w:val="en-US" w:eastAsia="zh-CN"/>
        </w:rPr>
      </w:pPr>
      <w:bookmarkStart w:id="58" w:name="_Toc19629"/>
      <w:r>
        <w:rPr>
          <w:rFonts w:hint="eastAsia" w:ascii="Times New Roman" w:hAnsi="Times New Roman" w:cs="Times New Roman"/>
          <w:b/>
          <w:bCs w:val="0"/>
          <w:lang w:val="en-US" w:eastAsia="zh-CN"/>
        </w:rPr>
        <w:t>7.1</w:t>
      </w:r>
      <w:r>
        <w:rPr>
          <w:rFonts w:hint="eastAsia" w:ascii="仿宋_GB2312" w:hAnsi="仿宋_GB2312" w:eastAsia="仿宋_GB2312" w:cs="仿宋_GB2312"/>
          <w:b/>
          <w:bCs w:val="0"/>
          <w:lang w:val="en-US" w:eastAsia="zh-CN"/>
        </w:rPr>
        <w:t>政策落实</w:t>
      </w:r>
      <w:bookmarkEnd w:id="58"/>
    </w:p>
    <w:p w14:paraId="76A373EF">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eastAsia="仿宋_GB2312"/>
          <w:color w:val="auto"/>
          <w:kern w:val="0"/>
          <w:sz w:val="32"/>
          <w:szCs w:val="32"/>
          <w:lang w:eastAsia="zh-CN"/>
        </w:rPr>
      </w:pPr>
      <w:r>
        <w:rPr>
          <w:rFonts w:hint="eastAsia" w:ascii="Times New Roman" w:hAnsi="Times New Roman" w:eastAsia="仿宋_GB2312" w:cs="Times New Roman"/>
          <w:color w:val="auto"/>
          <w:sz w:val="32"/>
          <w:szCs w:val="32"/>
          <w:lang w:val="en-US" w:eastAsia="zh-CN"/>
        </w:rPr>
        <w:t>全市职教系统坚持以习近平新时代中国特色社会主义思想为指导，认真学习领会习近平总书记关于职业教育工作的重要论述，深入贯彻党的二十</w:t>
      </w:r>
      <w:r>
        <w:rPr>
          <w:rFonts w:hint="eastAsia" w:eastAsia="仿宋_GB2312" w:cs="Times New Roman"/>
          <w:color w:val="auto"/>
          <w:sz w:val="32"/>
          <w:szCs w:val="32"/>
          <w:lang w:val="en-US" w:eastAsia="zh-CN"/>
        </w:rPr>
        <w:t>届三中全会</w:t>
      </w:r>
      <w:r>
        <w:rPr>
          <w:rFonts w:hint="eastAsia" w:ascii="Times New Roman" w:hAnsi="Times New Roman" w:eastAsia="仿宋_GB2312" w:cs="Times New Roman"/>
          <w:color w:val="auto"/>
          <w:sz w:val="32"/>
          <w:szCs w:val="32"/>
          <w:lang w:val="en-US" w:eastAsia="zh-CN"/>
        </w:rPr>
        <w:t>精神，</w:t>
      </w:r>
      <w:r>
        <w:rPr>
          <w:rFonts w:hint="eastAsia" w:eastAsia="仿宋_GB2312" w:cs="Times New Roman"/>
          <w:color w:val="auto"/>
          <w:sz w:val="32"/>
          <w:szCs w:val="32"/>
          <w:lang w:val="en-US" w:eastAsia="zh-CN"/>
        </w:rPr>
        <w:t>全面落实《关于深化现代职业教育体系建设改革的意见》《关于加快构建现代职业教育体系的实施意见》《浙江省职业教育“十四五”发展规划》要求，湖州市先后出台《湖州市技能型社会建设工作方案（2024-2027年）》《湖州市教育局 湖州市财政局关于公布</w:t>
      </w:r>
      <w:r>
        <w:rPr>
          <w:rFonts w:hint="default" w:eastAsia="仿宋_GB2312" w:cs="Times New Roman"/>
          <w:color w:val="auto"/>
          <w:sz w:val="32"/>
          <w:szCs w:val="32"/>
          <w:lang w:val="en-US" w:eastAsia="zh-CN"/>
        </w:rPr>
        <w:t>2</w:t>
      </w:r>
      <w:r>
        <w:rPr>
          <w:rFonts w:hint="eastAsia" w:eastAsia="仿宋_GB2312" w:cs="Times New Roman"/>
          <w:color w:val="auto"/>
          <w:sz w:val="32"/>
          <w:szCs w:val="32"/>
          <w:lang w:val="en-US" w:eastAsia="zh-CN"/>
        </w:rPr>
        <w:t>02</w:t>
      </w:r>
      <w:r>
        <w:rPr>
          <w:rFonts w:hint="default" w:eastAsia="仿宋_GB2312" w:cs="Times New Roman"/>
          <w:color w:val="auto"/>
          <w:sz w:val="32"/>
          <w:szCs w:val="32"/>
          <w:lang w:val="en-US" w:eastAsia="zh-CN"/>
        </w:rPr>
        <w:t>4</w:t>
      </w:r>
      <w:r>
        <w:rPr>
          <w:rFonts w:hint="eastAsia" w:eastAsia="仿宋_GB2312" w:cs="Times New Roman"/>
          <w:color w:val="auto"/>
          <w:sz w:val="32"/>
          <w:szCs w:val="32"/>
          <w:lang w:val="en-US" w:eastAsia="zh-CN"/>
        </w:rPr>
        <w:t>年度市中职教育提质培优行动计划立项项目名单的通知》等文件，</w:t>
      </w:r>
      <w:r>
        <w:rPr>
          <w:rFonts w:hint="eastAsia" w:ascii="Times New Roman" w:hAnsi="Times New Roman" w:eastAsia="仿宋_GB2312" w:cs="Times New Roman"/>
          <w:color w:val="auto"/>
          <w:sz w:val="32"/>
          <w:szCs w:val="32"/>
          <w:lang w:val="en-US" w:eastAsia="zh-CN"/>
        </w:rPr>
        <w:t>不断完善制度建设，</w:t>
      </w:r>
      <w:r>
        <w:rPr>
          <w:rFonts w:hint="eastAsia" w:eastAsia="仿宋_GB2312"/>
          <w:color w:val="auto"/>
          <w:kern w:val="0"/>
          <w:sz w:val="32"/>
          <w:szCs w:val="32"/>
          <w:lang w:eastAsia="zh-CN"/>
        </w:rPr>
        <w:t>大幅提升新时代职业教育现代化水平和服务能力，为我市实现高质量赶超发展提供高素质技术技能人才支撑。</w:t>
      </w:r>
    </w:p>
    <w:p w14:paraId="741E8E62">
      <w:pPr>
        <w:pStyle w:val="4"/>
        <w:bidi w:val="0"/>
        <w:ind w:firstLine="643" w:firstLineChars="200"/>
        <w:rPr>
          <w:rFonts w:hint="eastAsia" w:ascii="仿宋_GB2312" w:hAnsi="仿宋_GB2312" w:eastAsia="仿宋_GB2312" w:cs="仿宋_GB2312"/>
          <w:b/>
          <w:bCs w:val="0"/>
          <w:color w:val="auto"/>
          <w:lang w:val="en-US" w:eastAsia="zh-CN"/>
        </w:rPr>
      </w:pPr>
      <w:bookmarkStart w:id="59" w:name="_Toc10399"/>
      <w:r>
        <w:rPr>
          <w:rFonts w:hint="default" w:ascii="Times New Roman" w:hAnsi="Times New Roman" w:eastAsia="仿宋_GB2312" w:cs="Times New Roman"/>
          <w:b/>
          <w:bCs w:val="0"/>
          <w:color w:val="auto"/>
          <w:lang w:val="en-US" w:eastAsia="zh-CN"/>
        </w:rPr>
        <w:t>7.2</w:t>
      </w:r>
      <w:r>
        <w:rPr>
          <w:rFonts w:hint="eastAsia" w:ascii="仿宋_GB2312" w:hAnsi="仿宋_GB2312" w:eastAsia="仿宋_GB2312" w:cs="仿宋_GB2312"/>
          <w:b/>
          <w:bCs w:val="0"/>
          <w:color w:val="auto"/>
          <w:lang w:val="en-US" w:eastAsia="zh-CN"/>
        </w:rPr>
        <w:t>区域学校治理</w:t>
      </w:r>
      <w:bookmarkEnd w:id="59"/>
    </w:p>
    <w:p w14:paraId="071BD317">
      <w:pPr>
        <w:pStyle w:val="27"/>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eastAsia="仿宋_GB2312"/>
          <w:color w:val="auto"/>
          <w:kern w:val="0"/>
          <w:sz w:val="32"/>
          <w:szCs w:val="32"/>
          <w:lang w:val="en-US" w:eastAsia="zh-CN"/>
        </w:rPr>
      </w:pPr>
      <w:r>
        <w:rPr>
          <w:rFonts w:hint="eastAsia" w:eastAsia="仿宋_GB2312"/>
          <w:color w:val="auto"/>
          <w:kern w:val="0"/>
          <w:sz w:val="32"/>
          <w:szCs w:val="32"/>
          <w:lang w:val="en-US" w:eastAsia="zh-CN"/>
        </w:rPr>
        <w:t>全市中职学校全面加强党的领导，</w:t>
      </w:r>
      <w:r>
        <w:rPr>
          <w:rFonts w:hint="eastAsia" w:eastAsia="仿宋_GB2312"/>
          <w:color w:val="auto"/>
          <w:kern w:val="0"/>
          <w:sz w:val="32"/>
          <w:szCs w:val="32"/>
          <w:highlight w:val="none"/>
          <w:lang w:val="en-US" w:eastAsia="zh-CN"/>
        </w:rPr>
        <w:t>深入</w:t>
      </w:r>
      <w:r>
        <w:rPr>
          <w:rFonts w:hint="eastAsia" w:eastAsia="仿宋_GB2312"/>
          <w:color w:val="auto"/>
          <w:kern w:val="0"/>
          <w:sz w:val="32"/>
          <w:szCs w:val="32"/>
          <w:lang w:val="en-US" w:eastAsia="zh-CN"/>
        </w:rPr>
        <w:t>推进党组织领导的校长负责制。健全校委会、理事会、专指委、家委会等政校行企第三方监督评价机构，实现多元参与，进一步推进学校管理、专业发展、学生管理和教育评价等工作。</w:t>
      </w:r>
      <w:bookmarkStart w:id="60" w:name="_Toc2703"/>
      <w:r>
        <w:rPr>
          <w:rFonts w:hint="eastAsia" w:eastAsia="仿宋_GB2312"/>
          <w:color w:val="auto"/>
          <w:kern w:val="0"/>
          <w:sz w:val="32"/>
          <w:szCs w:val="32"/>
          <w:lang w:val="en-US" w:eastAsia="zh-CN"/>
        </w:rPr>
        <w:t>不断优化决策管理机制，新增并修订了包括教学管理工作章程、学生欺凌防控工作制度、专业设置动态调整机制、“多元导师制”实施方案以及“三全育人”工作实施方案等多项制度。还对部分质量内控制度进行了补充和完善，如校级名师工作室的建设与管理方案、教职工职业技能证书报考规定、“双师型”教师认定标准以及教师下企业锻炼的实施管理办法等。此外，学校加强教代会、工会、团委组织建设，形成学校自主管理、自我约束的体制机制情况；积极发挥学校理事会和班级—专业部—学校三级家长委员会的作用，引导和鼓励企业、社区、学生家长参与学校治理。</w:t>
      </w:r>
    </w:p>
    <w:bookmarkEnd w:id="60"/>
    <w:p w14:paraId="02F0F05F">
      <w:pPr>
        <w:pStyle w:val="4"/>
        <w:bidi w:val="0"/>
        <w:ind w:firstLine="643" w:firstLineChars="200"/>
        <w:rPr>
          <w:rFonts w:hint="eastAsia" w:ascii="Times New Roman" w:hAnsi="Times New Roman" w:eastAsia="仿宋_GB2312" w:cs="Times New Roman"/>
          <w:b/>
          <w:bCs w:val="0"/>
          <w:color w:val="auto"/>
          <w:lang w:val="en-US" w:eastAsia="zh-CN"/>
        </w:rPr>
      </w:pPr>
      <w:bookmarkStart w:id="61" w:name="_Toc13843"/>
      <w:r>
        <w:rPr>
          <w:rFonts w:hint="eastAsia" w:ascii="Times New Roman" w:hAnsi="Times New Roman" w:eastAsia="仿宋_GB2312" w:cs="Times New Roman"/>
          <w:b/>
          <w:bCs w:val="0"/>
          <w:color w:val="auto"/>
          <w:lang w:val="en-US" w:eastAsia="zh-CN"/>
        </w:rPr>
        <w:t>7</w:t>
      </w:r>
      <w:r>
        <w:rPr>
          <w:rFonts w:hint="default" w:ascii="Times New Roman" w:hAnsi="Times New Roman" w:eastAsia="仿宋_GB2312" w:cs="Times New Roman"/>
          <w:b/>
          <w:bCs w:val="0"/>
          <w:color w:val="auto"/>
          <w:lang w:val="en-US" w:eastAsia="zh-CN"/>
        </w:rPr>
        <w:t>.</w:t>
      </w:r>
      <w:r>
        <w:rPr>
          <w:rFonts w:hint="eastAsia" w:ascii="Times New Roman" w:hAnsi="Times New Roman" w:eastAsia="仿宋_GB2312" w:cs="Times New Roman"/>
          <w:b/>
          <w:bCs w:val="0"/>
          <w:color w:val="auto"/>
          <w:lang w:val="en-US" w:eastAsia="zh-CN"/>
        </w:rPr>
        <w:t>3质量保证体系建设</w:t>
      </w:r>
      <w:bookmarkEnd w:id="61"/>
    </w:p>
    <w:p w14:paraId="59907FB0">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eastAsia="仿宋_GB2312"/>
          <w:color w:val="auto"/>
          <w:kern w:val="0"/>
          <w:sz w:val="32"/>
          <w:szCs w:val="32"/>
          <w:highlight w:val="none"/>
          <w:lang w:val="en-US" w:eastAsia="zh-CN"/>
        </w:rPr>
      </w:pPr>
      <w:r>
        <w:rPr>
          <w:rFonts w:hint="eastAsia" w:ascii="Times New Roman" w:hAnsi="Times New Roman" w:eastAsia="仿宋_GB2312" w:cs="Times New Roman"/>
          <w:color w:val="auto"/>
          <w:kern w:val="2"/>
          <w:sz w:val="32"/>
          <w:szCs w:val="32"/>
          <w:lang w:val="en-US" w:eastAsia="zh-CN" w:bidi="ar-SA"/>
        </w:rPr>
        <w:t>全市依托项目建设，提升中职教育发展内涵。</w:t>
      </w:r>
      <w:r>
        <w:rPr>
          <w:rFonts w:hint="eastAsia" w:eastAsia="仿宋_GB2312"/>
          <w:color w:val="auto"/>
          <w:kern w:val="0"/>
          <w:sz w:val="32"/>
          <w:szCs w:val="32"/>
          <w:lang w:val="en-US" w:eastAsia="zh-CN"/>
        </w:rPr>
        <w:t>推进实施</w:t>
      </w:r>
      <w:r>
        <w:rPr>
          <w:rFonts w:hint="eastAsia" w:eastAsia="仿宋_GB2312"/>
          <w:color w:val="auto"/>
          <w:kern w:val="0"/>
          <w:sz w:val="32"/>
          <w:szCs w:val="32"/>
          <w:highlight w:val="none"/>
          <w:lang w:val="en-US" w:eastAsia="zh-CN"/>
        </w:rPr>
        <w:t>市</w:t>
      </w:r>
      <w:r>
        <w:rPr>
          <w:rFonts w:hint="eastAsia" w:eastAsia="仿宋_GB2312"/>
          <w:color w:val="auto"/>
          <w:kern w:val="0"/>
          <w:sz w:val="32"/>
          <w:szCs w:val="32"/>
          <w:lang w:val="en-US" w:eastAsia="zh-CN"/>
        </w:rPr>
        <w:t>“中等职业教育提质培优行动计划”，立项建设项目104个，覆盖11所中职学校，并对2023年建设项目进行绩效评价，通过验收项目67个</w:t>
      </w:r>
      <w:r>
        <w:rPr>
          <w:rFonts w:hint="eastAsia" w:eastAsia="仿宋_GB2312"/>
          <w:color w:val="auto"/>
          <w:kern w:val="0"/>
          <w:sz w:val="32"/>
          <w:szCs w:val="32"/>
          <w:highlight w:val="none"/>
          <w:lang w:val="en-US" w:eastAsia="zh-CN"/>
        </w:rPr>
        <w:t>（见表7-1）</w:t>
      </w:r>
      <w:r>
        <w:rPr>
          <w:rFonts w:hint="eastAsia" w:eastAsia="仿宋_GB2312"/>
          <w:color w:val="auto"/>
          <w:kern w:val="0"/>
          <w:sz w:val="32"/>
          <w:szCs w:val="32"/>
          <w:lang w:val="en-US" w:eastAsia="zh-CN"/>
        </w:rPr>
        <w:t>。</w:t>
      </w:r>
      <w:r>
        <w:rPr>
          <w:rFonts w:hint="eastAsia" w:eastAsia="仿宋_GB2312"/>
          <w:color w:val="auto"/>
          <w:kern w:val="0"/>
          <w:sz w:val="32"/>
          <w:szCs w:val="32"/>
          <w:highlight w:val="none"/>
          <w:lang w:val="en-US" w:eastAsia="zh-CN"/>
        </w:rPr>
        <w:t>同时，召开全市中职学校教学工作会议，每学期开展市属中职学校教育教学工作检查，沉浸式调研学校整体管理情况</w:t>
      </w:r>
      <w:r>
        <w:rPr>
          <w:rFonts w:hint="eastAsia" w:eastAsia="仿宋_GB2312"/>
          <w:color w:val="auto"/>
          <w:kern w:val="0"/>
          <w:sz w:val="32"/>
          <w:szCs w:val="32"/>
          <w:highlight w:val="none"/>
        </w:rPr>
        <w:t>。通过随堂听课</w:t>
      </w:r>
      <w:r>
        <w:rPr>
          <w:rFonts w:hint="eastAsia" w:eastAsia="仿宋_GB2312"/>
          <w:color w:val="auto"/>
          <w:kern w:val="0"/>
          <w:sz w:val="32"/>
          <w:szCs w:val="32"/>
          <w:highlight w:val="none"/>
          <w:lang w:eastAsia="zh-CN"/>
        </w:rPr>
        <w:t>、</w:t>
      </w:r>
      <w:r>
        <w:rPr>
          <w:rFonts w:hint="eastAsia" w:eastAsia="仿宋_GB2312"/>
          <w:color w:val="auto"/>
          <w:kern w:val="0"/>
          <w:sz w:val="32"/>
          <w:szCs w:val="32"/>
          <w:highlight w:val="none"/>
        </w:rPr>
        <w:t>查看台帐资料</w:t>
      </w:r>
      <w:r>
        <w:rPr>
          <w:rFonts w:hint="eastAsia" w:eastAsia="仿宋_GB2312"/>
          <w:color w:val="auto"/>
          <w:kern w:val="0"/>
          <w:sz w:val="32"/>
          <w:szCs w:val="32"/>
          <w:highlight w:val="none"/>
          <w:lang w:eastAsia="zh-CN"/>
        </w:rPr>
        <w:t>、</w:t>
      </w:r>
      <w:r>
        <w:rPr>
          <w:rFonts w:hint="eastAsia" w:eastAsia="仿宋_GB2312"/>
          <w:color w:val="auto"/>
          <w:kern w:val="0"/>
          <w:sz w:val="32"/>
          <w:szCs w:val="32"/>
          <w:highlight w:val="none"/>
        </w:rPr>
        <w:t>检查备课和作业批改</w:t>
      </w:r>
      <w:r>
        <w:rPr>
          <w:rFonts w:hint="eastAsia" w:eastAsia="仿宋_GB2312"/>
          <w:color w:val="auto"/>
          <w:kern w:val="0"/>
          <w:sz w:val="32"/>
          <w:szCs w:val="32"/>
          <w:highlight w:val="none"/>
          <w:lang w:eastAsia="zh-CN"/>
        </w:rPr>
        <w:t>、</w:t>
      </w:r>
      <w:r>
        <w:rPr>
          <w:rFonts w:hint="eastAsia" w:eastAsia="仿宋_GB2312"/>
          <w:color w:val="auto"/>
          <w:kern w:val="0"/>
          <w:sz w:val="32"/>
          <w:szCs w:val="32"/>
          <w:highlight w:val="none"/>
        </w:rPr>
        <w:t>教师座谈等方式，详细了解各校教学情况，</w:t>
      </w:r>
      <w:r>
        <w:rPr>
          <w:rFonts w:hint="eastAsia" w:eastAsia="仿宋_GB2312"/>
          <w:color w:val="auto"/>
          <w:kern w:val="0"/>
          <w:sz w:val="32"/>
          <w:szCs w:val="32"/>
          <w:highlight w:val="none"/>
          <w:lang w:eastAsia="zh-CN"/>
        </w:rPr>
        <w:t>累计发现问题</w:t>
      </w:r>
      <w:r>
        <w:rPr>
          <w:rFonts w:hint="eastAsia" w:eastAsia="仿宋_GB2312"/>
          <w:color w:val="auto"/>
          <w:kern w:val="0"/>
          <w:sz w:val="32"/>
          <w:szCs w:val="32"/>
          <w:highlight w:val="none"/>
          <w:lang w:val="en-US" w:eastAsia="zh-CN"/>
        </w:rPr>
        <w:t>50余条</w:t>
      </w:r>
      <w:r>
        <w:rPr>
          <w:rFonts w:hint="eastAsia" w:eastAsia="仿宋_GB2312"/>
          <w:color w:val="auto"/>
          <w:kern w:val="0"/>
          <w:sz w:val="32"/>
          <w:szCs w:val="32"/>
          <w:highlight w:val="none"/>
          <w:lang w:eastAsia="zh-CN"/>
        </w:rPr>
        <w:t>，</w:t>
      </w:r>
      <w:r>
        <w:rPr>
          <w:rFonts w:hint="eastAsia" w:eastAsia="仿宋_GB2312"/>
          <w:color w:val="auto"/>
          <w:kern w:val="0"/>
          <w:sz w:val="32"/>
          <w:szCs w:val="32"/>
          <w:highlight w:val="none"/>
        </w:rPr>
        <w:t>提出</w:t>
      </w:r>
      <w:r>
        <w:rPr>
          <w:rFonts w:hint="eastAsia" w:eastAsia="仿宋_GB2312"/>
          <w:color w:val="auto"/>
          <w:kern w:val="0"/>
          <w:sz w:val="32"/>
          <w:szCs w:val="32"/>
          <w:highlight w:val="none"/>
          <w:lang w:eastAsia="zh-CN"/>
        </w:rPr>
        <w:t>针对性的</w:t>
      </w:r>
      <w:r>
        <w:rPr>
          <w:rFonts w:hint="eastAsia" w:eastAsia="仿宋_GB2312"/>
          <w:color w:val="auto"/>
          <w:kern w:val="0"/>
          <w:sz w:val="32"/>
          <w:szCs w:val="32"/>
          <w:highlight w:val="none"/>
        </w:rPr>
        <w:t>整改建议</w:t>
      </w:r>
      <w:r>
        <w:rPr>
          <w:rFonts w:hint="eastAsia" w:eastAsia="仿宋_GB2312"/>
          <w:color w:val="auto"/>
          <w:kern w:val="0"/>
          <w:sz w:val="32"/>
          <w:szCs w:val="32"/>
          <w:highlight w:val="none"/>
          <w:lang w:eastAsia="zh-CN"/>
        </w:rPr>
        <w:t>，并督促学</w:t>
      </w:r>
      <w:r>
        <w:rPr>
          <w:rFonts w:hint="eastAsia" w:eastAsia="仿宋_GB2312"/>
          <w:color w:val="auto"/>
          <w:kern w:val="0"/>
          <w:sz w:val="32"/>
          <w:szCs w:val="32"/>
          <w:highlight w:val="none"/>
          <w:lang w:val="en-US" w:eastAsia="zh-CN"/>
        </w:rPr>
        <w:t>校定期整改。持续开展全市中职学生学业水平监测考试，统测与抽测相结合，加强教学质量监控，努力实现中职学生高考本科“倍增计划”。</w:t>
      </w:r>
      <w:bookmarkStart w:id="62" w:name="_Toc28168"/>
    </w:p>
    <w:p w14:paraId="4DB67D4B">
      <w:pPr>
        <w:adjustRightInd w:val="0"/>
        <w:snapToGrid w:val="0"/>
        <w:spacing w:line="440" w:lineRule="exact"/>
        <w:jc w:val="center"/>
        <w:outlineLvl w:val="0"/>
        <w:rPr>
          <w:rFonts w:hint="default" w:ascii="Times New Roman" w:hAnsi="Times New Roman" w:eastAsia="仿宋_GB2312" w:cs="Times New Roman"/>
          <w:b/>
          <w:bCs/>
          <w:color w:val="auto"/>
          <w:sz w:val="24"/>
          <w:highlight w:val="none"/>
          <w:lang w:val="en-US" w:eastAsia="zh-CN"/>
        </w:rPr>
      </w:pPr>
      <w:r>
        <w:rPr>
          <w:rFonts w:hint="default" w:ascii="Times New Roman" w:hAnsi="Times New Roman" w:eastAsia="仿宋_GB2312" w:cs="Times New Roman"/>
          <w:b/>
          <w:bCs/>
          <w:color w:val="auto"/>
          <w:sz w:val="24"/>
          <w:highlight w:val="none"/>
        </w:rPr>
        <w:t>表</w:t>
      </w:r>
      <w:r>
        <w:rPr>
          <w:rFonts w:hint="default" w:ascii="Times New Roman" w:hAnsi="Times New Roman" w:eastAsia="仿宋_GB2312" w:cs="Times New Roman"/>
          <w:b/>
          <w:bCs/>
          <w:color w:val="auto"/>
          <w:sz w:val="24"/>
          <w:highlight w:val="none"/>
          <w:lang w:val="en-US" w:eastAsia="zh-CN"/>
        </w:rPr>
        <w:t>7</w:t>
      </w:r>
      <w:r>
        <w:rPr>
          <w:rFonts w:hint="default" w:ascii="Times New Roman" w:hAnsi="Times New Roman" w:eastAsia="仿宋_GB2312" w:cs="Times New Roman"/>
          <w:b/>
          <w:bCs/>
          <w:color w:val="auto"/>
          <w:sz w:val="24"/>
          <w:highlight w:val="none"/>
        </w:rPr>
        <w:t>-</w:t>
      </w:r>
      <w:r>
        <w:rPr>
          <w:rFonts w:hint="default" w:ascii="Times New Roman" w:hAnsi="Times New Roman" w:eastAsia="仿宋_GB2312" w:cs="Times New Roman"/>
          <w:b/>
          <w:bCs/>
          <w:color w:val="auto"/>
          <w:sz w:val="24"/>
          <w:highlight w:val="none"/>
          <w:lang w:val="en-US" w:eastAsia="zh-CN"/>
        </w:rPr>
        <w:t>1 2023年度</w:t>
      </w:r>
      <w:r>
        <w:rPr>
          <w:rFonts w:hint="eastAsia" w:ascii="Times New Roman" w:hAnsi="Times New Roman" w:eastAsia="仿宋_GB2312" w:cs="Times New Roman"/>
          <w:b/>
          <w:bCs/>
          <w:color w:val="auto"/>
          <w:sz w:val="24"/>
          <w:highlight w:val="none"/>
          <w:lang w:val="en-US" w:eastAsia="zh-CN"/>
        </w:rPr>
        <w:t>湖州市中职教育提质培优行动计划建设</w:t>
      </w:r>
      <w:r>
        <w:rPr>
          <w:rFonts w:hint="default" w:ascii="Times New Roman" w:hAnsi="Times New Roman" w:eastAsia="仿宋_GB2312" w:cs="Times New Roman"/>
          <w:b/>
          <w:bCs/>
          <w:color w:val="auto"/>
          <w:sz w:val="24"/>
          <w:highlight w:val="none"/>
          <w:lang w:val="en-US" w:eastAsia="zh-CN"/>
        </w:rPr>
        <w:t>项目绩效评价结果</w:t>
      </w:r>
    </w:p>
    <w:tbl>
      <w:tblPr>
        <w:tblStyle w:val="21"/>
        <w:tblpPr w:leftFromText="180" w:rightFromText="180" w:vertAnchor="text" w:horzAnchor="page" w:tblpXSpec="center" w:tblpY="612"/>
        <w:tblOverlap w:val="never"/>
        <w:tblW w:w="4998" w:type="pct"/>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454"/>
        <w:gridCol w:w="2861"/>
        <w:gridCol w:w="3133"/>
        <w:gridCol w:w="1071"/>
      </w:tblGrid>
      <w:tr w14:paraId="4B70A7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853" w:type="pct"/>
            <w:tcBorders>
              <w:top w:val="single" w:color="000000" w:sz="4" w:space="0"/>
              <w:left w:val="single" w:color="000000" w:sz="4" w:space="0"/>
              <w:bottom w:val="single" w:color="000000" w:sz="4" w:space="0"/>
              <w:right w:val="single" w:color="000000" w:sz="4" w:space="0"/>
            </w:tcBorders>
            <w:shd w:val="clear" w:color="auto" w:fill="ED7D31"/>
            <w:noWrap/>
            <w:vAlign w:val="center"/>
          </w:tcPr>
          <w:p w14:paraId="56FA0D47">
            <w:pPr>
              <w:keepNext w:val="0"/>
              <w:keepLines w:val="0"/>
              <w:widowControl/>
              <w:suppressLineNumbers w:val="0"/>
              <w:shd w:val="clear" w:color="auto" w:fill="ED7D31"/>
              <w:jc w:val="center"/>
              <w:textAlignment w:val="center"/>
              <w:rPr>
                <w:rFonts w:hint="eastAsia" w:ascii="仿宋_GB2312" w:hAnsi="仿宋_GB2312" w:eastAsia="仿宋_GB2312" w:cs="仿宋_GB2312"/>
                <w:b/>
                <w:bCs/>
                <w:i w:val="0"/>
                <w:iCs w:val="0"/>
                <w:color w:val="FFFFFF"/>
                <w:sz w:val="22"/>
                <w:szCs w:val="22"/>
                <w:u w:val="none"/>
              </w:rPr>
            </w:pPr>
            <w:r>
              <w:rPr>
                <w:rFonts w:hint="eastAsia" w:ascii="仿宋_GB2312" w:hAnsi="仿宋_GB2312" w:eastAsia="仿宋_GB2312" w:cs="仿宋_GB2312"/>
                <w:b/>
                <w:bCs/>
                <w:i w:val="0"/>
                <w:iCs w:val="0"/>
                <w:color w:val="FFFFFF"/>
                <w:kern w:val="0"/>
                <w:sz w:val="22"/>
                <w:szCs w:val="22"/>
                <w:u w:val="none"/>
                <w:lang w:val="en-US" w:eastAsia="zh-CN"/>
              </w:rPr>
              <w:t>学校</w:t>
            </w:r>
          </w:p>
        </w:tc>
        <w:tc>
          <w:tcPr>
            <w:tcW w:w="1679" w:type="pct"/>
            <w:tcBorders>
              <w:top w:val="single" w:color="000000" w:sz="4" w:space="0"/>
              <w:left w:val="single" w:color="000000" w:sz="4" w:space="0"/>
              <w:bottom w:val="single" w:color="000000" w:sz="4" w:space="0"/>
              <w:right w:val="single" w:color="000000" w:sz="4" w:space="0"/>
            </w:tcBorders>
            <w:shd w:val="clear" w:color="auto" w:fill="ED7D31"/>
            <w:noWrap/>
            <w:vAlign w:val="center"/>
          </w:tcPr>
          <w:p w14:paraId="3562F2B3">
            <w:pPr>
              <w:keepNext w:val="0"/>
              <w:keepLines w:val="0"/>
              <w:widowControl/>
              <w:suppressLineNumbers w:val="0"/>
              <w:shd w:val="clear" w:color="auto" w:fill="ED7D31"/>
              <w:jc w:val="center"/>
              <w:textAlignment w:val="center"/>
              <w:rPr>
                <w:rFonts w:hint="eastAsia" w:ascii="仿宋_GB2312" w:hAnsi="仿宋_GB2312" w:eastAsia="仿宋_GB2312" w:cs="仿宋_GB2312"/>
                <w:b/>
                <w:bCs/>
                <w:i w:val="0"/>
                <w:iCs w:val="0"/>
                <w:color w:val="FFFFFF"/>
                <w:sz w:val="22"/>
                <w:szCs w:val="22"/>
                <w:u w:val="none"/>
              </w:rPr>
            </w:pPr>
            <w:r>
              <w:rPr>
                <w:rFonts w:hint="eastAsia" w:ascii="仿宋_GB2312" w:hAnsi="仿宋_GB2312" w:eastAsia="仿宋_GB2312" w:cs="仿宋_GB2312"/>
                <w:b/>
                <w:bCs/>
                <w:i w:val="0"/>
                <w:iCs w:val="0"/>
                <w:color w:val="FFFFFF"/>
                <w:kern w:val="0"/>
                <w:sz w:val="22"/>
                <w:szCs w:val="22"/>
                <w:u w:val="none"/>
                <w:lang w:val="en-US" w:eastAsia="zh-CN"/>
              </w:rPr>
              <w:t>项目类别</w:t>
            </w:r>
          </w:p>
        </w:tc>
        <w:tc>
          <w:tcPr>
            <w:tcW w:w="1838" w:type="pct"/>
            <w:tcBorders>
              <w:top w:val="single" w:color="000000" w:sz="4" w:space="0"/>
              <w:left w:val="single" w:color="000000" w:sz="4" w:space="0"/>
              <w:bottom w:val="single" w:color="000000" w:sz="4" w:space="0"/>
              <w:right w:val="single" w:color="000000" w:sz="4" w:space="0"/>
            </w:tcBorders>
            <w:shd w:val="clear" w:color="auto" w:fill="ED7D31"/>
            <w:noWrap/>
            <w:vAlign w:val="center"/>
          </w:tcPr>
          <w:p w14:paraId="35C54D90">
            <w:pPr>
              <w:keepNext w:val="0"/>
              <w:keepLines w:val="0"/>
              <w:widowControl/>
              <w:suppressLineNumbers w:val="0"/>
              <w:shd w:val="clear" w:color="auto" w:fill="ED7D31"/>
              <w:jc w:val="center"/>
              <w:textAlignment w:val="center"/>
              <w:rPr>
                <w:rFonts w:hint="eastAsia" w:ascii="仿宋_GB2312" w:hAnsi="仿宋_GB2312" w:eastAsia="仿宋_GB2312" w:cs="仿宋_GB2312"/>
                <w:b/>
                <w:bCs/>
                <w:i w:val="0"/>
                <w:iCs w:val="0"/>
                <w:color w:val="FFFFFF"/>
                <w:kern w:val="0"/>
                <w:sz w:val="22"/>
                <w:szCs w:val="22"/>
                <w:u w:val="none"/>
                <w:lang w:val="en-US" w:eastAsia="zh-CN"/>
              </w:rPr>
            </w:pPr>
            <w:r>
              <w:rPr>
                <w:rFonts w:hint="eastAsia" w:ascii="仿宋_GB2312" w:hAnsi="仿宋_GB2312" w:eastAsia="仿宋_GB2312" w:cs="仿宋_GB2312"/>
                <w:b/>
                <w:bCs/>
                <w:i w:val="0"/>
                <w:iCs w:val="0"/>
                <w:color w:val="FFFFFF"/>
                <w:kern w:val="0"/>
                <w:sz w:val="22"/>
                <w:szCs w:val="22"/>
                <w:u w:val="none"/>
                <w:lang w:val="en-US" w:eastAsia="zh-CN"/>
              </w:rPr>
              <w:t>项目名称</w:t>
            </w:r>
          </w:p>
        </w:tc>
        <w:tc>
          <w:tcPr>
            <w:tcW w:w="628" w:type="pct"/>
            <w:tcBorders>
              <w:top w:val="single" w:color="000000" w:sz="4" w:space="0"/>
              <w:left w:val="single" w:color="000000" w:sz="4" w:space="0"/>
              <w:bottom w:val="single" w:color="000000" w:sz="4" w:space="0"/>
              <w:right w:val="single" w:color="000000" w:sz="4" w:space="0"/>
            </w:tcBorders>
            <w:shd w:val="clear" w:color="auto" w:fill="ED7D31"/>
            <w:noWrap/>
            <w:vAlign w:val="center"/>
          </w:tcPr>
          <w:p w14:paraId="0BD7BFB7">
            <w:pPr>
              <w:keepNext w:val="0"/>
              <w:keepLines w:val="0"/>
              <w:widowControl/>
              <w:suppressLineNumbers w:val="0"/>
              <w:shd w:val="clear" w:color="auto" w:fill="ED7D31"/>
              <w:jc w:val="center"/>
              <w:textAlignment w:val="center"/>
              <w:rPr>
                <w:rFonts w:hint="default" w:ascii="仿宋_GB2312" w:hAnsi="仿宋_GB2312" w:eastAsia="仿宋_GB2312" w:cs="仿宋_GB2312"/>
                <w:b/>
                <w:bCs/>
                <w:i w:val="0"/>
                <w:iCs w:val="0"/>
                <w:color w:val="FFFFFF"/>
                <w:kern w:val="0"/>
                <w:sz w:val="22"/>
                <w:szCs w:val="22"/>
                <w:u w:val="none"/>
                <w:lang w:val="en-US" w:eastAsia="zh-CN"/>
              </w:rPr>
            </w:pPr>
            <w:r>
              <w:rPr>
                <w:rFonts w:hint="eastAsia" w:ascii="仿宋_GB2312" w:hAnsi="仿宋_GB2312" w:eastAsia="仿宋_GB2312" w:cs="仿宋_GB2312"/>
                <w:b/>
                <w:bCs/>
                <w:i w:val="0"/>
                <w:iCs w:val="0"/>
                <w:color w:val="FFFFFF"/>
                <w:kern w:val="0"/>
                <w:sz w:val="22"/>
                <w:szCs w:val="22"/>
                <w:u w:val="none"/>
                <w:lang w:val="en-US" w:eastAsia="zh-CN"/>
              </w:rPr>
              <w:t>结果</w:t>
            </w:r>
          </w:p>
        </w:tc>
      </w:tr>
      <w:tr w14:paraId="44EADED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jc w:val="center"/>
        </w:trPr>
        <w:tc>
          <w:tcPr>
            <w:tcW w:w="853" w:type="pct"/>
            <w:vMerge w:val="restart"/>
            <w:tcBorders>
              <w:top w:val="single" w:color="000000" w:sz="4" w:space="0"/>
              <w:left w:val="single" w:color="000000" w:sz="4" w:space="0"/>
              <w:right w:val="single" w:color="000000" w:sz="4" w:space="0"/>
            </w:tcBorders>
            <w:shd w:val="clear" w:color="auto" w:fill="auto"/>
            <w:vAlign w:val="center"/>
          </w:tcPr>
          <w:p w14:paraId="1FBADFF6">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rPr>
              <w:t>浙江信息工程学校</w:t>
            </w:r>
          </w:p>
        </w:tc>
        <w:tc>
          <w:tcPr>
            <w:tcW w:w="16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257570">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highlight w:val="none"/>
                <w:u w:val="none"/>
              </w:rPr>
            </w:pPr>
            <w:r>
              <w:rPr>
                <w:rFonts w:hint="eastAsia" w:ascii="仿宋_GB2312" w:hAnsi="仿宋_GB2312" w:eastAsia="仿宋_GB2312" w:cs="仿宋_GB2312"/>
                <w:i w:val="0"/>
                <w:iCs w:val="0"/>
                <w:color w:val="000000"/>
                <w:sz w:val="20"/>
                <w:szCs w:val="20"/>
                <w:highlight w:val="none"/>
                <w:u w:val="none"/>
                <w:lang w:val="en-US" w:eastAsia="zh-CN"/>
              </w:rPr>
              <w:t>名班主任工作室</w:t>
            </w: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BE0273">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娄萍班主任工作室</w:t>
            </w: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902B9E">
            <w:pPr>
              <w:keepNext w:val="0"/>
              <w:keepLines w:val="0"/>
              <w:widowControl/>
              <w:suppressLineNumbers w:val="0"/>
              <w:jc w:val="center"/>
              <w:textAlignment w:val="center"/>
              <w:rPr>
                <w:rFonts w:hint="default"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优秀</w:t>
            </w:r>
          </w:p>
        </w:tc>
      </w:tr>
      <w:tr w14:paraId="49199D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853" w:type="pct"/>
            <w:vMerge w:val="continue"/>
            <w:tcBorders>
              <w:left w:val="single" w:color="000000" w:sz="4" w:space="0"/>
              <w:right w:val="single" w:color="000000" w:sz="4" w:space="0"/>
            </w:tcBorders>
            <w:shd w:val="clear" w:color="auto" w:fill="auto"/>
            <w:vAlign w:val="center"/>
          </w:tcPr>
          <w:p w14:paraId="6E131F90">
            <w:pPr>
              <w:jc w:val="center"/>
              <w:rPr>
                <w:rFonts w:hint="eastAsia" w:ascii="仿宋_GB2312" w:hAnsi="仿宋_GB2312" w:eastAsia="仿宋_GB2312" w:cs="仿宋_GB2312"/>
                <w:i w:val="0"/>
                <w:iCs w:val="0"/>
                <w:color w:val="000000"/>
                <w:sz w:val="20"/>
                <w:szCs w:val="20"/>
                <w:u w:val="none"/>
              </w:rPr>
            </w:pPr>
          </w:p>
        </w:tc>
        <w:tc>
          <w:tcPr>
            <w:tcW w:w="16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001A9F">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highlight w:val="none"/>
                <w:u w:val="none"/>
              </w:rPr>
            </w:pPr>
            <w:r>
              <w:rPr>
                <w:rFonts w:hint="eastAsia" w:ascii="仿宋_GB2312" w:hAnsi="仿宋_GB2312" w:eastAsia="仿宋_GB2312" w:cs="仿宋_GB2312"/>
                <w:i w:val="0"/>
                <w:iCs w:val="0"/>
                <w:color w:val="000000"/>
                <w:sz w:val="20"/>
                <w:szCs w:val="20"/>
                <w:highlight w:val="none"/>
                <w:u w:val="none"/>
                <w:lang w:val="en-US" w:eastAsia="zh-CN"/>
              </w:rPr>
              <w:t>思想政治课教学创新团队</w:t>
            </w: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A31802">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负责人：周凤</w:t>
            </w: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27C74E">
            <w:pPr>
              <w:keepNext w:val="0"/>
              <w:keepLines w:val="0"/>
              <w:widowControl/>
              <w:suppressLineNumbers w:val="0"/>
              <w:jc w:val="center"/>
              <w:textAlignment w:val="center"/>
              <w:rPr>
                <w:rFonts w:hint="default"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良好</w:t>
            </w:r>
          </w:p>
        </w:tc>
      </w:tr>
      <w:tr w14:paraId="115B25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853" w:type="pct"/>
            <w:vMerge w:val="continue"/>
            <w:tcBorders>
              <w:left w:val="single" w:color="000000" w:sz="4" w:space="0"/>
              <w:right w:val="single" w:color="000000" w:sz="4" w:space="0"/>
            </w:tcBorders>
            <w:shd w:val="clear" w:color="auto" w:fill="auto"/>
            <w:vAlign w:val="center"/>
          </w:tcPr>
          <w:p w14:paraId="38DACEAF">
            <w:pPr>
              <w:jc w:val="center"/>
              <w:rPr>
                <w:rFonts w:hint="eastAsia" w:ascii="仿宋_GB2312" w:hAnsi="仿宋_GB2312" w:eastAsia="仿宋_GB2312" w:cs="仿宋_GB2312"/>
                <w:i w:val="0"/>
                <w:iCs w:val="0"/>
                <w:color w:val="000000"/>
                <w:sz w:val="20"/>
                <w:szCs w:val="20"/>
                <w:u w:val="none"/>
              </w:rPr>
            </w:pPr>
          </w:p>
        </w:tc>
        <w:tc>
          <w:tcPr>
            <w:tcW w:w="16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35DA4E">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思想政治课示范课堂</w:t>
            </w: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2CC0B9">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中国特色社会主义</w:t>
            </w: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05FB4A">
            <w:pPr>
              <w:keepNext w:val="0"/>
              <w:keepLines w:val="0"/>
              <w:widowControl/>
              <w:suppressLineNumbers w:val="0"/>
              <w:jc w:val="center"/>
              <w:textAlignment w:val="center"/>
              <w:rPr>
                <w:rFonts w:hint="default"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良好</w:t>
            </w:r>
          </w:p>
        </w:tc>
      </w:tr>
      <w:tr w14:paraId="71C5DAC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jc w:val="center"/>
        </w:trPr>
        <w:tc>
          <w:tcPr>
            <w:tcW w:w="853" w:type="pct"/>
            <w:vMerge w:val="continue"/>
            <w:tcBorders>
              <w:left w:val="single" w:color="000000" w:sz="4" w:space="0"/>
              <w:right w:val="single" w:color="000000" w:sz="4" w:space="0"/>
            </w:tcBorders>
            <w:shd w:val="clear" w:color="auto" w:fill="auto"/>
            <w:vAlign w:val="center"/>
          </w:tcPr>
          <w:p w14:paraId="61069660">
            <w:pPr>
              <w:jc w:val="center"/>
              <w:rPr>
                <w:rFonts w:hint="eastAsia" w:ascii="仿宋_GB2312" w:hAnsi="仿宋_GB2312" w:eastAsia="仿宋_GB2312" w:cs="仿宋_GB2312"/>
                <w:i w:val="0"/>
                <w:iCs w:val="0"/>
                <w:color w:val="000000"/>
                <w:sz w:val="20"/>
                <w:szCs w:val="20"/>
                <w:u w:val="none"/>
              </w:rPr>
            </w:pPr>
          </w:p>
        </w:tc>
        <w:tc>
          <w:tcPr>
            <w:tcW w:w="16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8A747C">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高水平产教融合实训基地</w:t>
            </w: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3D1B41">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智能制造实训基地</w:t>
            </w: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80B0CB">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良好</w:t>
            </w:r>
          </w:p>
        </w:tc>
      </w:tr>
      <w:tr w14:paraId="529D59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853" w:type="pct"/>
            <w:vMerge w:val="continue"/>
            <w:tcBorders>
              <w:left w:val="single" w:color="000000" w:sz="4" w:space="0"/>
              <w:right w:val="single" w:color="000000" w:sz="4" w:space="0"/>
            </w:tcBorders>
            <w:shd w:val="clear" w:color="auto" w:fill="auto"/>
            <w:vAlign w:val="center"/>
          </w:tcPr>
          <w:p w14:paraId="10985876">
            <w:pPr>
              <w:jc w:val="center"/>
              <w:rPr>
                <w:rFonts w:hint="eastAsia" w:ascii="仿宋_GB2312" w:hAnsi="仿宋_GB2312" w:eastAsia="仿宋_GB2312" w:cs="仿宋_GB2312"/>
                <w:i w:val="0"/>
                <w:iCs w:val="0"/>
                <w:color w:val="000000"/>
                <w:sz w:val="20"/>
                <w:szCs w:val="20"/>
                <w:u w:val="none"/>
              </w:rPr>
            </w:pPr>
          </w:p>
        </w:tc>
        <w:tc>
          <w:tcPr>
            <w:tcW w:w="16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D5D3FB">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现代学徒制项目</w:t>
            </w: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7053AD">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基于“双导师”队伍建设深化现代学徒制人才培养</w:t>
            </w: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064104">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良好</w:t>
            </w:r>
          </w:p>
        </w:tc>
      </w:tr>
      <w:tr w14:paraId="1933B3C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jc w:val="center"/>
        </w:trPr>
        <w:tc>
          <w:tcPr>
            <w:tcW w:w="853" w:type="pct"/>
            <w:vMerge w:val="continue"/>
            <w:tcBorders>
              <w:left w:val="single" w:color="000000" w:sz="4" w:space="0"/>
              <w:right w:val="single" w:color="000000" w:sz="4" w:space="0"/>
            </w:tcBorders>
            <w:shd w:val="clear" w:color="auto" w:fill="auto"/>
            <w:vAlign w:val="center"/>
          </w:tcPr>
          <w:p w14:paraId="3D67B976">
            <w:pPr>
              <w:jc w:val="center"/>
              <w:rPr>
                <w:rFonts w:hint="eastAsia" w:ascii="仿宋_GB2312" w:hAnsi="仿宋_GB2312" w:eastAsia="仿宋_GB2312" w:cs="仿宋_GB2312"/>
                <w:i w:val="0"/>
                <w:iCs w:val="0"/>
                <w:color w:val="000000"/>
                <w:sz w:val="20"/>
                <w:szCs w:val="20"/>
                <w:u w:val="none"/>
              </w:rPr>
            </w:pPr>
          </w:p>
        </w:tc>
        <w:tc>
          <w:tcPr>
            <w:tcW w:w="16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B9AD20">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教学改革项目</w:t>
            </w: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75DA86">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职业教育适应性视角下中职课程体系和新形态教材的建设与实践</w:t>
            </w: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1C8983">
            <w:pPr>
              <w:keepNext w:val="0"/>
              <w:keepLines w:val="0"/>
              <w:widowControl/>
              <w:suppressLineNumbers w:val="0"/>
              <w:jc w:val="center"/>
              <w:textAlignment w:val="center"/>
              <w:rPr>
                <w:rFonts w:hint="default"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优秀</w:t>
            </w:r>
          </w:p>
        </w:tc>
      </w:tr>
      <w:tr w14:paraId="59A7E4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853" w:type="pct"/>
            <w:vMerge w:val="continue"/>
            <w:tcBorders>
              <w:left w:val="single" w:color="000000" w:sz="4" w:space="0"/>
              <w:right w:val="single" w:color="000000" w:sz="4" w:space="0"/>
            </w:tcBorders>
            <w:shd w:val="clear" w:color="auto" w:fill="auto"/>
            <w:vAlign w:val="center"/>
          </w:tcPr>
          <w:p w14:paraId="121ABFB6">
            <w:pPr>
              <w:jc w:val="center"/>
              <w:rPr>
                <w:rFonts w:hint="eastAsia" w:ascii="仿宋_GB2312" w:hAnsi="仿宋_GB2312" w:eastAsia="仿宋_GB2312" w:cs="仿宋_GB2312"/>
                <w:i w:val="0"/>
                <w:iCs w:val="0"/>
                <w:color w:val="000000"/>
                <w:sz w:val="20"/>
                <w:szCs w:val="20"/>
                <w:u w:val="none"/>
              </w:rPr>
            </w:pPr>
          </w:p>
        </w:tc>
        <w:tc>
          <w:tcPr>
            <w:tcW w:w="16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FB1629">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精品职业教育教材</w:t>
            </w: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35870A">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《机械结构与零件》</w:t>
            </w: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6586B3">
            <w:pPr>
              <w:keepNext w:val="0"/>
              <w:keepLines w:val="0"/>
              <w:widowControl/>
              <w:suppressLineNumbers w:val="0"/>
              <w:jc w:val="center"/>
              <w:textAlignment w:val="center"/>
              <w:rPr>
                <w:rFonts w:hint="default"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良好</w:t>
            </w:r>
          </w:p>
        </w:tc>
      </w:tr>
      <w:tr w14:paraId="7D1579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853" w:type="pct"/>
            <w:vMerge w:val="continue"/>
            <w:tcBorders>
              <w:left w:val="single" w:color="000000" w:sz="4" w:space="0"/>
              <w:right w:val="single" w:color="000000" w:sz="4" w:space="0"/>
            </w:tcBorders>
            <w:shd w:val="clear" w:color="auto" w:fill="auto"/>
            <w:vAlign w:val="center"/>
          </w:tcPr>
          <w:p w14:paraId="60CC4D6D">
            <w:pPr>
              <w:jc w:val="center"/>
              <w:rPr>
                <w:rFonts w:hint="eastAsia" w:ascii="仿宋_GB2312" w:hAnsi="仿宋_GB2312" w:eastAsia="仿宋_GB2312" w:cs="仿宋_GB2312"/>
                <w:i w:val="0"/>
                <w:iCs w:val="0"/>
                <w:color w:val="000000"/>
                <w:sz w:val="20"/>
                <w:szCs w:val="20"/>
                <w:u w:val="none"/>
              </w:rPr>
            </w:pPr>
          </w:p>
        </w:tc>
        <w:tc>
          <w:tcPr>
            <w:tcW w:w="16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47E764">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优质职业体验课程</w:t>
            </w: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BEA03F">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家庭常用设施的安装与维护</w:t>
            </w: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D3957A">
            <w:pPr>
              <w:keepNext w:val="0"/>
              <w:keepLines w:val="0"/>
              <w:widowControl/>
              <w:suppressLineNumbers w:val="0"/>
              <w:jc w:val="center"/>
              <w:textAlignment w:val="center"/>
              <w:rPr>
                <w:rFonts w:hint="default"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优秀</w:t>
            </w:r>
          </w:p>
        </w:tc>
      </w:tr>
      <w:tr w14:paraId="78C700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853" w:type="pct"/>
            <w:vMerge w:val="continue"/>
            <w:tcBorders>
              <w:left w:val="single" w:color="000000" w:sz="4" w:space="0"/>
              <w:bottom w:val="single" w:color="000000" w:sz="4" w:space="0"/>
              <w:right w:val="single" w:color="000000" w:sz="4" w:space="0"/>
            </w:tcBorders>
            <w:shd w:val="clear" w:color="auto" w:fill="auto"/>
            <w:vAlign w:val="center"/>
          </w:tcPr>
          <w:p w14:paraId="1C5101F7">
            <w:pPr>
              <w:jc w:val="center"/>
              <w:rPr>
                <w:rFonts w:hint="eastAsia" w:ascii="仿宋_GB2312" w:hAnsi="仿宋_GB2312" w:eastAsia="仿宋_GB2312" w:cs="仿宋_GB2312"/>
                <w:i w:val="0"/>
                <w:iCs w:val="0"/>
                <w:color w:val="000000"/>
                <w:sz w:val="20"/>
                <w:szCs w:val="20"/>
                <w:u w:val="none"/>
              </w:rPr>
            </w:pPr>
          </w:p>
        </w:tc>
        <w:tc>
          <w:tcPr>
            <w:tcW w:w="16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8AF9C5">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职业教育在线精品课程</w:t>
            </w: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30706B">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Inventor创意设计项目教程</w:t>
            </w: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8FD9C0">
            <w:pPr>
              <w:keepNext w:val="0"/>
              <w:keepLines w:val="0"/>
              <w:widowControl/>
              <w:suppressLineNumbers w:val="0"/>
              <w:jc w:val="center"/>
              <w:textAlignment w:val="center"/>
              <w:rPr>
                <w:rFonts w:hint="default"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优秀</w:t>
            </w:r>
          </w:p>
        </w:tc>
      </w:tr>
      <w:tr w14:paraId="037BBE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jc w:val="center"/>
        </w:trPr>
        <w:tc>
          <w:tcPr>
            <w:tcW w:w="85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CD714BD">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rPr>
              <w:t>浙江省湖州艺术与设计学校</w:t>
            </w:r>
          </w:p>
        </w:tc>
        <w:tc>
          <w:tcPr>
            <w:tcW w:w="16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D04330">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sz w:val="20"/>
                <w:szCs w:val="20"/>
                <w:u w:val="none"/>
                <w:lang w:eastAsia="zh-CN"/>
              </w:rPr>
              <w:t>“</w:t>
            </w:r>
            <w:r>
              <w:rPr>
                <w:rFonts w:hint="eastAsia" w:ascii="仿宋_GB2312" w:hAnsi="仿宋_GB2312" w:eastAsia="仿宋_GB2312" w:cs="仿宋_GB2312"/>
                <w:i w:val="0"/>
                <w:iCs w:val="0"/>
                <w:color w:val="000000"/>
                <w:sz w:val="20"/>
                <w:szCs w:val="20"/>
                <w:u w:val="none"/>
                <w:lang w:val="en-US" w:eastAsia="zh-CN"/>
              </w:rPr>
              <w:t>三全育人</w:t>
            </w:r>
            <w:r>
              <w:rPr>
                <w:rFonts w:hint="eastAsia" w:ascii="仿宋_GB2312" w:hAnsi="仿宋_GB2312" w:eastAsia="仿宋_GB2312" w:cs="仿宋_GB2312"/>
                <w:i w:val="0"/>
                <w:iCs w:val="0"/>
                <w:color w:val="000000"/>
                <w:sz w:val="20"/>
                <w:szCs w:val="20"/>
                <w:u w:val="none"/>
                <w:lang w:eastAsia="zh-CN"/>
              </w:rPr>
              <w:t>”</w:t>
            </w:r>
            <w:r>
              <w:rPr>
                <w:rFonts w:hint="eastAsia" w:ascii="仿宋_GB2312" w:hAnsi="仿宋_GB2312" w:eastAsia="仿宋_GB2312" w:cs="仿宋_GB2312"/>
                <w:i w:val="0"/>
                <w:iCs w:val="0"/>
                <w:color w:val="000000"/>
                <w:sz w:val="20"/>
                <w:szCs w:val="20"/>
                <w:u w:val="none"/>
                <w:lang w:val="en-US" w:eastAsia="zh-CN"/>
              </w:rPr>
              <w:t>典型学校</w:t>
            </w: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D3EC71">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E7D85E">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良好</w:t>
            </w:r>
          </w:p>
        </w:tc>
      </w:tr>
      <w:tr w14:paraId="34C6DFF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5" w:hRule="atLeast"/>
          <w:jc w:val="center"/>
        </w:trPr>
        <w:tc>
          <w:tcPr>
            <w:tcW w:w="853" w:type="pct"/>
            <w:vMerge w:val="continue"/>
            <w:tcBorders>
              <w:left w:val="single" w:color="000000" w:sz="4" w:space="0"/>
              <w:right w:val="single" w:color="000000" w:sz="4" w:space="0"/>
            </w:tcBorders>
            <w:shd w:val="clear" w:color="auto" w:fill="auto"/>
            <w:vAlign w:val="center"/>
          </w:tcPr>
          <w:p w14:paraId="14531134">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0"/>
                <w:szCs w:val="20"/>
                <w:u w:val="none"/>
                <w:lang w:val="en-US" w:eastAsia="zh-CN"/>
              </w:rPr>
            </w:pPr>
          </w:p>
        </w:tc>
        <w:tc>
          <w:tcPr>
            <w:tcW w:w="16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ED25BC">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名班主任工作室</w:t>
            </w: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E11D29">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0"/>
                <w:szCs w:val="20"/>
                <w:u w:val="none"/>
                <w:lang w:val="en-US" w:eastAsia="zh-CN"/>
              </w:rPr>
            </w:pPr>
            <w:r>
              <w:rPr>
                <w:rFonts w:hint="eastAsia" w:ascii="仿宋_GB2312" w:hAnsi="仿宋_GB2312" w:eastAsia="仿宋_GB2312" w:cs="仿宋_GB2312"/>
                <w:i w:val="0"/>
                <w:iCs w:val="0"/>
                <w:color w:val="000000"/>
                <w:kern w:val="0"/>
                <w:sz w:val="20"/>
                <w:szCs w:val="20"/>
                <w:u w:val="none"/>
                <w:lang w:val="en-US" w:eastAsia="zh-CN"/>
              </w:rPr>
              <w:t>卢立峰班主任工作室</w:t>
            </w: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FFC0E9">
            <w:pPr>
              <w:keepNext w:val="0"/>
              <w:keepLines w:val="0"/>
              <w:widowControl/>
              <w:suppressLineNumbers w:val="0"/>
              <w:jc w:val="center"/>
              <w:textAlignment w:val="center"/>
              <w:rPr>
                <w:rFonts w:hint="default" w:ascii="仿宋_GB2312" w:hAnsi="仿宋_GB2312" w:eastAsia="仿宋_GB2312" w:cs="仿宋_GB2312"/>
                <w:i w:val="0"/>
                <w:iCs w:val="0"/>
                <w:color w:val="000000"/>
                <w:kern w:val="0"/>
                <w:sz w:val="20"/>
                <w:szCs w:val="20"/>
                <w:u w:val="none"/>
                <w:lang w:val="en-US" w:eastAsia="zh-CN"/>
              </w:rPr>
            </w:pPr>
            <w:r>
              <w:rPr>
                <w:rFonts w:hint="eastAsia" w:ascii="仿宋_GB2312" w:hAnsi="仿宋_GB2312" w:eastAsia="仿宋_GB2312" w:cs="仿宋_GB2312"/>
                <w:i w:val="0"/>
                <w:iCs w:val="0"/>
                <w:color w:val="000000"/>
                <w:kern w:val="0"/>
                <w:sz w:val="20"/>
                <w:szCs w:val="20"/>
                <w:u w:val="none"/>
                <w:lang w:val="en-US" w:eastAsia="zh-CN"/>
              </w:rPr>
              <w:t>优秀</w:t>
            </w:r>
          </w:p>
        </w:tc>
      </w:tr>
      <w:tr w14:paraId="0CF9522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5" w:hRule="atLeast"/>
          <w:jc w:val="center"/>
        </w:trPr>
        <w:tc>
          <w:tcPr>
            <w:tcW w:w="853" w:type="pct"/>
            <w:vMerge w:val="continue"/>
            <w:tcBorders>
              <w:left w:val="single" w:color="000000" w:sz="4" w:space="0"/>
              <w:right w:val="single" w:color="000000" w:sz="4" w:space="0"/>
            </w:tcBorders>
            <w:shd w:val="clear" w:color="auto" w:fill="auto"/>
            <w:vAlign w:val="center"/>
          </w:tcPr>
          <w:p w14:paraId="66683B5D">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0"/>
                <w:szCs w:val="20"/>
                <w:u w:val="none"/>
                <w:lang w:val="en-US" w:eastAsia="zh-CN"/>
              </w:rPr>
            </w:pPr>
          </w:p>
        </w:tc>
        <w:tc>
          <w:tcPr>
            <w:tcW w:w="16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57531F">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思想政治课教学创新团队</w:t>
            </w: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685E4B">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0"/>
                <w:szCs w:val="20"/>
                <w:u w:val="none"/>
                <w:lang w:val="en-US" w:eastAsia="zh-CN"/>
              </w:rPr>
            </w:pPr>
            <w:r>
              <w:rPr>
                <w:rFonts w:hint="eastAsia" w:ascii="仿宋_GB2312" w:hAnsi="仿宋_GB2312" w:eastAsia="仿宋_GB2312" w:cs="仿宋_GB2312"/>
                <w:i w:val="0"/>
                <w:iCs w:val="0"/>
                <w:color w:val="000000"/>
                <w:kern w:val="0"/>
                <w:sz w:val="20"/>
                <w:szCs w:val="20"/>
                <w:u w:val="none"/>
                <w:lang w:val="en-US" w:eastAsia="zh-CN"/>
              </w:rPr>
              <w:t>负责人：曹海曙</w:t>
            </w: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90EE68">
            <w:pPr>
              <w:keepNext w:val="0"/>
              <w:keepLines w:val="0"/>
              <w:widowControl/>
              <w:suppressLineNumbers w:val="0"/>
              <w:jc w:val="center"/>
              <w:textAlignment w:val="center"/>
              <w:rPr>
                <w:rFonts w:hint="default" w:ascii="仿宋_GB2312" w:hAnsi="仿宋_GB2312" w:eastAsia="仿宋_GB2312" w:cs="仿宋_GB2312"/>
                <w:i w:val="0"/>
                <w:iCs w:val="0"/>
                <w:color w:val="000000"/>
                <w:kern w:val="0"/>
                <w:sz w:val="20"/>
                <w:szCs w:val="20"/>
                <w:u w:val="none"/>
                <w:lang w:val="en-US" w:eastAsia="zh-CN"/>
              </w:rPr>
            </w:pPr>
            <w:r>
              <w:rPr>
                <w:rFonts w:hint="eastAsia" w:ascii="仿宋_GB2312" w:hAnsi="仿宋_GB2312" w:eastAsia="仿宋_GB2312" w:cs="仿宋_GB2312"/>
                <w:i w:val="0"/>
                <w:iCs w:val="0"/>
                <w:color w:val="000000"/>
                <w:kern w:val="0"/>
                <w:sz w:val="20"/>
                <w:szCs w:val="20"/>
                <w:u w:val="none"/>
                <w:lang w:val="en-US" w:eastAsia="zh-CN"/>
              </w:rPr>
              <w:t>良好</w:t>
            </w:r>
          </w:p>
        </w:tc>
      </w:tr>
      <w:tr w14:paraId="57C203C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5" w:hRule="atLeast"/>
          <w:jc w:val="center"/>
        </w:trPr>
        <w:tc>
          <w:tcPr>
            <w:tcW w:w="853" w:type="pct"/>
            <w:vMerge w:val="continue"/>
            <w:tcBorders>
              <w:left w:val="single" w:color="000000" w:sz="4" w:space="0"/>
              <w:right w:val="single" w:color="000000" w:sz="4" w:space="0"/>
            </w:tcBorders>
            <w:shd w:val="clear" w:color="auto" w:fill="auto"/>
            <w:vAlign w:val="center"/>
          </w:tcPr>
          <w:p w14:paraId="2AABC0DE">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0"/>
                <w:szCs w:val="20"/>
                <w:u w:val="none"/>
                <w:lang w:val="en-US" w:eastAsia="zh-CN"/>
              </w:rPr>
            </w:pPr>
          </w:p>
        </w:tc>
        <w:tc>
          <w:tcPr>
            <w:tcW w:w="16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148C7B">
            <w:pPr>
              <w:keepNext w:val="0"/>
              <w:keepLines w:val="0"/>
              <w:widowControl/>
              <w:suppressLineNumbers w:val="0"/>
              <w:jc w:val="center"/>
              <w:textAlignment w:val="center"/>
              <w:rPr>
                <w:rFonts w:hint="eastAsia" w:ascii="仿宋_GB2312" w:hAnsi="仿宋_GB2312" w:eastAsia="仿宋_GB2312" w:cs="仿宋_GB2312"/>
                <w:i w:val="0"/>
                <w:iCs w:val="0"/>
                <w:color w:val="000000"/>
                <w:kern w:val="2"/>
                <w:sz w:val="20"/>
                <w:szCs w:val="20"/>
                <w:u w:val="none"/>
                <w:lang w:val="en-US" w:eastAsia="zh-CN" w:bidi="ar-SA"/>
              </w:rPr>
            </w:pPr>
            <w:r>
              <w:rPr>
                <w:rFonts w:hint="eastAsia" w:ascii="仿宋_GB2312" w:hAnsi="仿宋_GB2312" w:eastAsia="仿宋_GB2312" w:cs="仿宋_GB2312"/>
                <w:i w:val="0"/>
                <w:iCs w:val="0"/>
                <w:color w:val="000000"/>
                <w:sz w:val="20"/>
                <w:szCs w:val="20"/>
                <w:u w:val="none"/>
                <w:lang w:val="en-US" w:eastAsia="zh-CN"/>
              </w:rPr>
              <w:t>思想政治课示范课堂</w:t>
            </w: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1A901D">
            <w:pPr>
              <w:keepNext w:val="0"/>
              <w:keepLines w:val="0"/>
              <w:widowControl/>
              <w:suppressLineNumbers w:val="0"/>
              <w:jc w:val="center"/>
              <w:textAlignment w:val="center"/>
              <w:rPr>
                <w:rFonts w:hint="eastAsia" w:ascii="仿宋_GB2312" w:hAnsi="仿宋_GB2312" w:eastAsia="仿宋_GB2312" w:cs="仿宋_GB2312"/>
                <w:i w:val="0"/>
                <w:iCs w:val="0"/>
                <w:color w:val="000000"/>
                <w:kern w:val="2"/>
                <w:sz w:val="20"/>
                <w:szCs w:val="20"/>
                <w:u w:val="none"/>
                <w:lang w:val="en-US" w:eastAsia="zh-CN" w:bidi="ar-SA"/>
              </w:rPr>
            </w:pPr>
            <w:r>
              <w:rPr>
                <w:rFonts w:hint="eastAsia" w:ascii="仿宋_GB2312" w:hAnsi="仿宋_GB2312" w:eastAsia="仿宋_GB2312" w:cs="仿宋_GB2312"/>
                <w:i w:val="0"/>
                <w:iCs w:val="0"/>
                <w:color w:val="000000"/>
                <w:sz w:val="20"/>
                <w:szCs w:val="20"/>
                <w:u w:val="none"/>
                <w:lang w:val="en-US" w:eastAsia="zh-CN"/>
              </w:rPr>
              <w:t>中国特色社会主义</w:t>
            </w: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5811E4">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良好</w:t>
            </w:r>
          </w:p>
        </w:tc>
      </w:tr>
      <w:tr w14:paraId="286E03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jc w:val="center"/>
        </w:trPr>
        <w:tc>
          <w:tcPr>
            <w:tcW w:w="853" w:type="pct"/>
            <w:vMerge w:val="continue"/>
            <w:tcBorders>
              <w:left w:val="single" w:color="000000" w:sz="4" w:space="0"/>
              <w:right w:val="single" w:color="000000" w:sz="4" w:space="0"/>
            </w:tcBorders>
            <w:shd w:val="clear" w:color="auto" w:fill="auto"/>
            <w:vAlign w:val="center"/>
          </w:tcPr>
          <w:p w14:paraId="39AACC28">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0"/>
                <w:szCs w:val="20"/>
                <w:u w:val="none"/>
                <w:lang w:val="en-US" w:eastAsia="zh-CN"/>
              </w:rPr>
            </w:pPr>
          </w:p>
        </w:tc>
        <w:tc>
          <w:tcPr>
            <w:tcW w:w="16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4C6B80">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高水平产教融合实训基地</w:t>
            </w: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15A9A4">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0"/>
                <w:szCs w:val="20"/>
                <w:u w:val="none"/>
                <w:lang w:val="en-US" w:eastAsia="zh-CN"/>
              </w:rPr>
            </w:pPr>
            <w:r>
              <w:rPr>
                <w:rFonts w:hint="eastAsia" w:ascii="仿宋_GB2312" w:hAnsi="仿宋_GB2312" w:eastAsia="仿宋_GB2312" w:cs="仿宋_GB2312"/>
                <w:i w:val="0"/>
                <w:iCs w:val="0"/>
                <w:color w:val="000000"/>
                <w:kern w:val="0"/>
                <w:sz w:val="20"/>
                <w:szCs w:val="20"/>
                <w:u w:val="none"/>
                <w:lang w:val="en-US" w:eastAsia="zh-CN"/>
              </w:rPr>
              <w:t>美容美发行业产教融合实训基地</w:t>
            </w: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F9E6CC">
            <w:pPr>
              <w:keepNext w:val="0"/>
              <w:keepLines w:val="0"/>
              <w:widowControl/>
              <w:suppressLineNumbers w:val="0"/>
              <w:jc w:val="center"/>
              <w:textAlignment w:val="center"/>
              <w:rPr>
                <w:rFonts w:hint="default" w:ascii="仿宋_GB2312" w:hAnsi="仿宋_GB2312" w:eastAsia="仿宋_GB2312" w:cs="仿宋_GB2312"/>
                <w:i w:val="0"/>
                <w:iCs w:val="0"/>
                <w:color w:val="000000"/>
                <w:kern w:val="0"/>
                <w:sz w:val="20"/>
                <w:szCs w:val="20"/>
                <w:u w:val="none"/>
                <w:lang w:val="en-US" w:eastAsia="zh-CN"/>
              </w:rPr>
            </w:pPr>
            <w:r>
              <w:rPr>
                <w:rFonts w:hint="eastAsia" w:ascii="仿宋_GB2312" w:hAnsi="仿宋_GB2312" w:eastAsia="仿宋_GB2312" w:cs="仿宋_GB2312"/>
                <w:i w:val="0"/>
                <w:iCs w:val="0"/>
                <w:color w:val="000000"/>
                <w:kern w:val="0"/>
                <w:sz w:val="20"/>
                <w:szCs w:val="20"/>
                <w:u w:val="none"/>
                <w:lang w:val="en-US" w:eastAsia="zh-CN"/>
              </w:rPr>
              <w:t>合格</w:t>
            </w:r>
          </w:p>
        </w:tc>
      </w:tr>
      <w:tr w14:paraId="36EA8EB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5" w:hRule="atLeast"/>
          <w:jc w:val="center"/>
        </w:trPr>
        <w:tc>
          <w:tcPr>
            <w:tcW w:w="853" w:type="pct"/>
            <w:vMerge w:val="continue"/>
            <w:tcBorders>
              <w:left w:val="single" w:color="000000" w:sz="4" w:space="0"/>
              <w:right w:val="single" w:color="000000" w:sz="4" w:space="0"/>
            </w:tcBorders>
            <w:shd w:val="clear" w:color="auto" w:fill="auto"/>
            <w:vAlign w:val="center"/>
          </w:tcPr>
          <w:p w14:paraId="0C19988F">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0"/>
                <w:szCs w:val="20"/>
                <w:u w:val="none"/>
                <w:lang w:val="en-US" w:eastAsia="zh-CN"/>
              </w:rPr>
            </w:pPr>
          </w:p>
        </w:tc>
        <w:tc>
          <w:tcPr>
            <w:tcW w:w="16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6A07DF">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现代学徒制项目</w:t>
            </w: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022E69">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0"/>
                <w:szCs w:val="20"/>
                <w:u w:val="none"/>
                <w:lang w:val="en-US" w:eastAsia="zh-CN"/>
              </w:rPr>
            </w:pPr>
            <w:r>
              <w:rPr>
                <w:rFonts w:hint="eastAsia" w:ascii="仿宋_GB2312" w:hAnsi="仿宋_GB2312" w:eastAsia="仿宋_GB2312" w:cs="仿宋_GB2312"/>
                <w:i w:val="0"/>
                <w:iCs w:val="0"/>
                <w:color w:val="000000"/>
                <w:kern w:val="0"/>
                <w:sz w:val="20"/>
                <w:szCs w:val="20"/>
                <w:u w:val="none"/>
                <w:lang w:val="en-US" w:eastAsia="zh-CN"/>
              </w:rPr>
              <w:t>旅游服务与管理专业现代学徒制</w:t>
            </w: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A9F47C">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良好</w:t>
            </w:r>
          </w:p>
        </w:tc>
      </w:tr>
      <w:tr w14:paraId="5D3987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jc w:val="center"/>
        </w:trPr>
        <w:tc>
          <w:tcPr>
            <w:tcW w:w="853" w:type="pct"/>
            <w:vMerge w:val="continue"/>
            <w:tcBorders>
              <w:left w:val="single" w:color="000000" w:sz="4" w:space="0"/>
              <w:right w:val="single" w:color="000000" w:sz="4" w:space="0"/>
            </w:tcBorders>
            <w:shd w:val="clear" w:color="auto" w:fill="auto"/>
            <w:vAlign w:val="center"/>
          </w:tcPr>
          <w:p w14:paraId="0B6A4310">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0"/>
                <w:szCs w:val="20"/>
                <w:u w:val="none"/>
                <w:lang w:val="en-US" w:eastAsia="zh-CN"/>
              </w:rPr>
            </w:pPr>
          </w:p>
        </w:tc>
        <w:tc>
          <w:tcPr>
            <w:tcW w:w="16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17DD0B">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教学改革项目</w:t>
            </w: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76E4DE">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0"/>
                <w:szCs w:val="20"/>
                <w:u w:val="none"/>
                <w:lang w:val="en-US" w:eastAsia="zh-CN"/>
              </w:rPr>
            </w:pPr>
            <w:r>
              <w:rPr>
                <w:rFonts w:hint="eastAsia" w:ascii="仿宋_GB2312" w:hAnsi="仿宋_GB2312" w:eastAsia="仿宋_GB2312" w:cs="仿宋_GB2312"/>
                <w:i w:val="0"/>
                <w:iCs w:val="0"/>
                <w:color w:val="000000"/>
                <w:kern w:val="0"/>
                <w:sz w:val="20"/>
                <w:szCs w:val="20"/>
                <w:u w:val="none"/>
                <w:lang w:val="en-US" w:eastAsia="zh-CN"/>
              </w:rPr>
              <w:t>服装创意工坊下链式课程的实践与探索</w:t>
            </w: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551037">
            <w:pPr>
              <w:keepNext w:val="0"/>
              <w:keepLines w:val="0"/>
              <w:widowControl/>
              <w:suppressLineNumbers w:val="0"/>
              <w:jc w:val="center"/>
              <w:textAlignment w:val="center"/>
              <w:rPr>
                <w:rFonts w:hint="default" w:ascii="仿宋_GB2312" w:hAnsi="仿宋_GB2312" w:eastAsia="仿宋_GB2312" w:cs="仿宋_GB2312"/>
                <w:i w:val="0"/>
                <w:iCs w:val="0"/>
                <w:color w:val="000000"/>
                <w:kern w:val="0"/>
                <w:sz w:val="20"/>
                <w:szCs w:val="20"/>
                <w:u w:val="none"/>
                <w:lang w:val="en-US" w:eastAsia="zh-CN"/>
              </w:rPr>
            </w:pPr>
            <w:r>
              <w:rPr>
                <w:rFonts w:hint="eastAsia" w:ascii="仿宋_GB2312" w:hAnsi="仿宋_GB2312" w:eastAsia="仿宋_GB2312" w:cs="仿宋_GB2312"/>
                <w:i w:val="0"/>
                <w:iCs w:val="0"/>
                <w:color w:val="000000"/>
                <w:kern w:val="0"/>
                <w:sz w:val="20"/>
                <w:szCs w:val="20"/>
                <w:u w:val="none"/>
                <w:lang w:val="en-US" w:eastAsia="zh-CN"/>
              </w:rPr>
              <w:t>优秀</w:t>
            </w:r>
          </w:p>
        </w:tc>
      </w:tr>
      <w:tr w14:paraId="33A4F86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5" w:hRule="atLeast"/>
          <w:jc w:val="center"/>
        </w:trPr>
        <w:tc>
          <w:tcPr>
            <w:tcW w:w="853" w:type="pct"/>
            <w:vMerge w:val="continue"/>
            <w:tcBorders>
              <w:left w:val="single" w:color="000000" w:sz="4" w:space="0"/>
              <w:right w:val="single" w:color="000000" w:sz="4" w:space="0"/>
            </w:tcBorders>
            <w:shd w:val="clear" w:color="auto" w:fill="auto"/>
            <w:vAlign w:val="center"/>
          </w:tcPr>
          <w:p w14:paraId="29C48CC6">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0"/>
                <w:szCs w:val="20"/>
                <w:u w:val="none"/>
                <w:lang w:val="en-US" w:eastAsia="zh-CN"/>
              </w:rPr>
            </w:pPr>
          </w:p>
        </w:tc>
        <w:tc>
          <w:tcPr>
            <w:tcW w:w="16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D6C984">
            <w:pPr>
              <w:keepNext w:val="0"/>
              <w:keepLines w:val="0"/>
              <w:widowControl/>
              <w:suppressLineNumbers w:val="0"/>
              <w:jc w:val="center"/>
              <w:textAlignment w:val="center"/>
              <w:rPr>
                <w:rFonts w:hint="eastAsia" w:ascii="仿宋_GB2312" w:hAnsi="仿宋_GB2312" w:eastAsia="仿宋_GB2312" w:cs="仿宋_GB2312"/>
                <w:i w:val="0"/>
                <w:iCs w:val="0"/>
                <w:color w:val="000000"/>
                <w:kern w:val="2"/>
                <w:sz w:val="20"/>
                <w:szCs w:val="20"/>
                <w:u w:val="none"/>
                <w:lang w:val="en-US" w:eastAsia="zh-CN" w:bidi="ar-SA"/>
              </w:rPr>
            </w:pPr>
            <w:r>
              <w:rPr>
                <w:rFonts w:hint="eastAsia" w:ascii="仿宋_GB2312" w:hAnsi="仿宋_GB2312" w:eastAsia="仿宋_GB2312" w:cs="仿宋_GB2312"/>
                <w:i w:val="0"/>
                <w:iCs w:val="0"/>
                <w:color w:val="000000"/>
                <w:sz w:val="20"/>
                <w:szCs w:val="20"/>
                <w:u w:val="none"/>
                <w:lang w:val="en-US" w:eastAsia="zh-CN"/>
              </w:rPr>
              <w:t>精品职业教育教材</w:t>
            </w: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EA6B28">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0"/>
                <w:szCs w:val="20"/>
                <w:u w:val="none"/>
                <w:lang w:val="en-US" w:eastAsia="zh-CN"/>
              </w:rPr>
            </w:pPr>
            <w:r>
              <w:rPr>
                <w:rFonts w:hint="eastAsia" w:ascii="仿宋_GB2312" w:hAnsi="仿宋_GB2312" w:eastAsia="仿宋_GB2312" w:cs="仿宋_GB2312"/>
                <w:i w:val="0"/>
                <w:iCs w:val="0"/>
                <w:color w:val="000000"/>
                <w:kern w:val="0"/>
                <w:sz w:val="20"/>
                <w:szCs w:val="20"/>
                <w:u w:val="none"/>
                <w:lang w:val="en-US" w:eastAsia="zh-CN"/>
              </w:rPr>
              <w:t>《童装设计——系列产品设计企划》</w:t>
            </w: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9D2067">
            <w:pPr>
              <w:keepNext w:val="0"/>
              <w:keepLines w:val="0"/>
              <w:widowControl/>
              <w:suppressLineNumbers w:val="0"/>
              <w:jc w:val="center"/>
              <w:textAlignment w:val="center"/>
              <w:rPr>
                <w:rFonts w:hint="default" w:ascii="仿宋_GB2312" w:hAnsi="仿宋_GB2312" w:eastAsia="仿宋_GB2312" w:cs="仿宋_GB2312"/>
                <w:i w:val="0"/>
                <w:iCs w:val="0"/>
                <w:color w:val="000000"/>
                <w:kern w:val="0"/>
                <w:sz w:val="20"/>
                <w:szCs w:val="20"/>
                <w:u w:val="none"/>
                <w:lang w:val="en-US" w:eastAsia="zh-CN"/>
              </w:rPr>
            </w:pPr>
            <w:r>
              <w:rPr>
                <w:rFonts w:hint="eastAsia" w:ascii="仿宋_GB2312" w:hAnsi="仿宋_GB2312" w:eastAsia="仿宋_GB2312" w:cs="仿宋_GB2312"/>
                <w:i w:val="0"/>
                <w:iCs w:val="0"/>
                <w:color w:val="000000"/>
                <w:kern w:val="0"/>
                <w:sz w:val="20"/>
                <w:szCs w:val="20"/>
                <w:u w:val="none"/>
                <w:lang w:val="en-US" w:eastAsia="zh-CN"/>
              </w:rPr>
              <w:t>优秀</w:t>
            </w:r>
          </w:p>
        </w:tc>
      </w:tr>
      <w:tr w14:paraId="576D5FF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5" w:hRule="atLeast"/>
          <w:jc w:val="center"/>
        </w:trPr>
        <w:tc>
          <w:tcPr>
            <w:tcW w:w="853" w:type="pct"/>
            <w:vMerge w:val="continue"/>
            <w:tcBorders>
              <w:left w:val="single" w:color="000000" w:sz="4" w:space="0"/>
              <w:right w:val="single" w:color="000000" w:sz="4" w:space="0"/>
            </w:tcBorders>
            <w:shd w:val="clear" w:color="auto" w:fill="auto"/>
            <w:vAlign w:val="center"/>
          </w:tcPr>
          <w:p w14:paraId="01CCF3A4">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0"/>
                <w:szCs w:val="20"/>
                <w:u w:val="none"/>
                <w:lang w:val="en-US" w:eastAsia="zh-CN"/>
              </w:rPr>
            </w:pPr>
          </w:p>
        </w:tc>
        <w:tc>
          <w:tcPr>
            <w:tcW w:w="16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876382">
            <w:pPr>
              <w:keepNext w:val="0"/>
              <w:keepLines w:val="0"/>
              <w:widowControl/>
              <w:suppressLineNumbers w:val="0"/>
              <w:jc w:val="center"/>
              <w:textAlignment w:val="center"/>
              <w:rPr>
                <w:rFonts w:hint="eastAsia" w:ascii="仿宋_GB2312" w:hAnsi="仿宋_GB2312" w:eastAsia="仿宋_GB2312" w:cs="仿宋_GB2312"/>
                <w:i w:val="0"/>
                <w:iCs w:val="0"/>
                <w:color w:val="000000"/>
                <w:kern w:val="2"/>
                <w:sz w:val="20"/>
                <w:szCs w:val="20"/>
                <w:u w:val="none"/>
                <w:lang w:val="en-US" w:eastAsia="zh-CN" w:bidi="ar-SA"/>
              </w:rPr>
            </w:pPr>
            <w:r>
              <w:rPr>
                <w:rFonts w:hint="eastAsia" w:ascii="仿宋_GB2312" w:hAnsi="仿宋_GB2312" w:eastAsia="仿宋_GB2312" w:cs="仿宋_GB2312"/>
                <w:i w:val="0"/>
                <w:iCs w:val="0"/>
                <w:color w:val="000000"/>
                <w:sz w:val="20"/>
                <w:szCs w:val="20"/>
                <w:u w:val="none"/>
                <w:lang w:val="en-US" w:eastAsia="zh-CN"/>
              </w:rPr>
              <w:t>优质职业体验课程</w:t>
            </w: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0EEA62">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0"/>
                <w:szCs w:val="20"/>
                <w:u w:val="none"/>
                <w:lang w:val="en-US" w:eastAsia="zh-CN"/>
              </w:rPr>
            </w:pPr>
            <w:r>
              <w:rPr>
                <w:rFonts w:hint="eastAsia" w:ascii="仿宋_GB2312" w:hAnsi="仿宋_GB2312" w:eastAsia="仿宋_GB2312" w:cs="仿宋_GB2312"/>
                <w:i w:val="0"/>
                <w:iCs w:val="0"/>
                <w:color w:val="000000"/>
                <w:kern w:val="0"/>
                <w:sz w:val="20"/>
                <w:szCs w:val="20"/>
                <w:u w:val="none"/>
                <w:lang w:val="en-US" w:eastAsia="zh-CN"/>
              </w:rPr>
              <w:t>缠花编织</w:t>
            </w: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8CBDA1">
            <w:pPr>
              <w:keepNext w:val="0"/>
              <w:keepLines w:val="0"/>
              <w:widowControl/>
              <w:suppressLineNumbers w:val="0"/>
              <w:jc w:val="center"/>
              <w:textAlignment w:val="center"/>
              <w:rPr>
                <w:rFonts w:hint="default" w:ascii="仿宋_GB2312" w:hAnsi="仿宋_GB2312" w:eastAsia="仿宋_GB2312" w:cs="仿宋_GB2312"/>
                <w:i w:val="0"/>
                <w:iCs w:val="0"/>
                <w:color w:val="000000"/>
                <w:kern w:val="0"/>
                <w:sz w:val="20"/>
                <w:szCs w:val="20"/>
                <w:u w:val="none"/>
                <w:lang w:val="en-US" w:eastAsia="zh-CN"/>
              </w:rPr>
            </w:pPr>
            <w:r>
              <w:rPr>
                <w:rFonts w:hint="eastAsia" w:ascii="仿宋_GB2312" w:hAnsi="仿宋_GB2312" w:eastAsia="仿宋_GB2312" w:cs="仿宋_GB2312"/>
                <w:i w:val="0"/>
                <w:iCs w:val="0"/>
                <w:color w:val="000000"/>
                <w:kern w:val="0"/>
                <w:sz w:val="20"/>
                <w:szCs w:val="20"/>
                <w:u w:val="none"/>
                <w:lang w:val="en-US" w:eastAsia="zh-CN"/>
              </w:rPr>
              <w:t>良好</w:t>
            </w:r>
          </w:p>
        </w:tc>
      </w:tr>
      <w:tr w14:paraId="69485E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jc w:val="center"/>
        </w:trPr>
        <w:tc>
          <w:tcPr>
            <w:tcW w:w="853" w:type="pct"/>
            <w:vMerge w:val="continue"/>
            <w:tcBorders>
              <w:left w:val="single" w:color="000000" w:sz="4" w:space="0"/>
              <w:right w:val="single" w:color="000000" w:sz="4" w:space="0"/>
            </w:tcBorders>
            <w:shd w:val="clear" w:color="auto" w:fill="auto"/>
            <w:vAlign w:val="center"/>
          </w:tcPr>
          <w:p w14:paraId="06E28201">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0"/>
                <w:szCs w:val="20"/>
                <w:u w:val="none"/>
                <w:lang w:val="en-US" w:eastAsia="zh-CN"/>
              </w:rPr>
            </w:pPr>
          </w:p>
        </w:tc>
        <w:tc>
          <w:tcPr>
            <w:tcW w:w="1679" w:type="pct"/>
            <w:vMerge w:val="restart"/>
            <w:tcBorders>
              <w:top w:val="single" w:color="000000" w:sz="4" w:space="0"/>
              <w:left w:val="single" w:color="000000" w:sz="4" w:space="0"/>
              <w:right w:val="single" w:color="000000" w:sz="4" w:space="0"/>
            </w:tcBorders>
            <w:shd w:val="clear" w:color="auto" w:fill="auto"/>
            <w:noWrap/>
            <w:vAlign w:val="center"/>
          </w:tcPr>
          <w:p w14:paraId="235CB02F">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职业教育在线精品课程</w:t>
            </w: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63E4F8">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0"/>
                <w:szCs w:val="20"/>
                <w:u w:val="none"/>
                <w:lang w:val="en-US" w:eastAsia="zh-CN"/>
              </w:rPr>
            </w:pPr>
            <w:r>
              <w:rPr>
                <w:rFonts w:hint="eastAsia" w:ascii="仿宋_GB2312" w:hAnsi="仿宋_GB2312" w:eastAsia="仿宋_GB2312" w:cs="仿宋_GB2312"/>
                <w:i w:val="0"/>
                <w:iCs w:val="0"/>
                <w:color w:val="000000"/>
                <w:kern w:val="0"/>
                <w:sz w:val="20"/>
                <w:szCs w:val="20"/>
                <w:u w:val="none"/>
                <w:lang w:val="en-US" w:eastAsia="zh-CN"/>
              </w:rPr>
              <w:t>时尚化妆造型</w:t>
            </w: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F66729">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良好</w:t>
            </w:r>
          </w:p>
        </w:tc>
      </w:tr>
      <w:tr w14:paraId="09DF6F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jc w:val="center"/>
        </w:trPr>
        <w:tc>
          <w:tcPr>
            <w:tcW w:w="853" w:type="pct"/>
            <w:vMerge w:val="continue"/>
            <w:tcBorders>
              <w:left w:val="single" w:color="000000" w:sz="4" w:space="0"/>
              <w:right w:val="single" w:color="000000" w:sz="4" w:space="0"/>
            </w:tcBorders>
            <w:shd w:val="clear" w:color="auto" w:fill="auto"/>
            <w:vAlign w:val="center"/>
          </w:tcPr>
          <w:p w14:paraId="428622FB">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0"/>
                <w:szCs w:val="20"/>
                <w:u w:val="none"/>
                <w:lang w:val="en-US" w:eastAsia="zh-CN"/>
              </w:rPr>
            </w:pPr>
          </w:p>
        </w:tc>
        <w:tc>
          <w:tcPr>
            <w:tcW w:w="1679" w:type="pct"/>
            <w:vMerge w:val="continue"/>
            <w:tcBorders>
              <w:left w:val="single" w:color="000000" w:sz="4" w:space="0"/>
              <w:bottom w:val="single" w:color="000000" w:sz="4" w:space="0"/>
              <w:right w:val="single" w:color="000000" w:sz="4" w:space="0"/>
            </w:tcBorders>
            <w:shd w:val="clear" w:color="auto" w:fill="auto"/>
            <w:noWrap/>
            <w:vAlign w:val="center"/>
          </w:tcPr>
          <w:p w14:paraId="35AB73C2">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0"/>
                <w:szCs w:val="20"/>
                <w:u w:val="none"/>
                <w:lang w:val="en-US" w:eastAsia="zh-CN"/>
              </w:rPr>
            </w:pP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0636BD">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0"/>
                <w:szCs w:val="20"/>
                <w:u w:val="none"/>
                <w:lang w:val="en-US" w:eastAsia="zh-CN"/>
              </w:rPr>
            </w:pPr>
            <w:r>
              <w:rPr>
                <w:rFonts w:hint="eastAsia" w:ascii="仿宋_GB2312" w:hAnsi="仿宋_GB2312" w:eastAsia="仿宋_GB2312" w:cs="仿宋_GB2312"/>
                <w:i w:val="0"/>
                <w:iCs w:val="0"/>
                <w:color w:val="000000"/>
                <w:kern w:val="0"/>
                <w:sz w:val="20"/>
                <w:szCs w:val="20"/>
                <w:u w:val="none"/>
                <w:lang w:val="en-US" w:eastAsia="zh-CN"/>
              </w:rPr>
              <w:t>乐理与视唱</w:t>
            </w: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DD0C1F">
            <w:pPr>
              <w:keepNext w:val="0"/>
              <w:keepLines w:val="0"/>
              <w:widowControl/>
              <w:suppressLineNumbers w:val="0"/>
              <w:jc w:val="center"/>
              <w:textAlignment w:val="center"/>
              <w:rPr>
                <w:rFonts w:hint="default" w:ascii="仿宋_GB2312" w:hAnsi="仿宋_GB2312" w:eastAsia="仿宋_GB2312" w:cs="仿宋_GB2312"/>
                <w:i w:val="0"/>
                <w:iCs w:val="0"/>
                <w:color w:val="000000"/>
                <w:kern w:val="0"/>
                <w:sz w:val="20"/>
                <w:szCs w:val="20"/>
                <w:u w:val="none"/>
                <w:lang w:val="en-US" w:eastAsia="zh-CN"/>
              </w:rPr>
            </w:pPr>
            <w:r>
              <w:rPr>
                <w:rFonts w:hint="eastAsia" w:ascii="仿宋_GB2312" w:hAnsi="仿宋_GB2312" w:eastAsia="仿宋_GB2312" w:cs="仿宋_GB2312"/>
                <w:i w:val="0"/>
                <w:iCs w:val="0"/>
                <w:color w:val="000000"/>
                <w:kern w:val="0"/>
                <w:sz w:val="20"/>
                <w:szCs w:val="20"/>
                <w:u w:val="none"/>
                <w:lang w:val="en-US" w:eastAsia="zh-CN"/>
              </w:rPr>
              <w:t>优秀</w:t>
            </w:r>
          </w:p>
        </w:tc>
      </w:tr>
      <w:tr w14:paraId="3D6DFB9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jc w:val="center"/>
        </w:trPr>
        <w:tc>
          <w:tcPr>
            <w:tcW w:w="85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A8470A4">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rPr>
              <w:t>湖州交通学校</w:t>
            </w:r>
          </w:p>
        </w:tc>
        <w:tc>
          <w:tcPr>
            <w:tcW w:w="16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2F8034">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sz w:val="20"/>
                <w:szCs w:val="20"/>
                <w:u w:val="none"/>
                <w:lang w:val="en-US" w:eastAsia="zh-CN"/>
              </w:rPr>
              <w:t>思想政治课教学创新团队</w:t>
            </w: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D5F413">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rPr>
            </w:pPr>
            <w:r>
              <w:rPr>
                <w:rFonts w:hint="eastAsia" w:ascii="仿宋_GB2312" w:hAnsi="仿宋_GB2312" w:eastAsia="仿宋_GB2312" w:cs="仿宋_GB2312"/>
                <w:i w:val="0"/>
                <w:iCs w:val="0"/>
                <w:color w:val="000000"/>
                <w:kern w:val="0"/>
                <w:sz w:val="20"/>
                <w:szCs w:val="20"/>
                <w:u w:val="none"/>
                <w:lang w:val="en-US" w:eastAsia="zh-CN"/>
              </w:rPr>
              <w:t>负责人：赵晶</w:t>
            </w: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0DC34B">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0"/>
                <w:szCs w:val="20"/>
                <w:u w:val="none"/>
                <w:lang w:val="en-US" w:eastAsia="zh-CN"/>
              </w:rPr>
            </w:pPr>
            <w:r>
              <w:rPr>
                <w:rFonts w:hint="eastAsia" w:ascii="仿宋_GB2312" w:hAnsi="仿宋_GB2312" w:eastAsia="仿宋_GB2312" w:cs="仿宋_GB2312"/>
                <w:i w:val="0"/>
                <w:iCs w:val="0"/>
                <w:color w:val="000000"/>
                <w:kern w:val="0"/>
                <w:sz w:val="20"/>
                <w:szCs w:val="20"/>
                <w:u w:val="none"/>
                <w:lang w:val="en-US" w:eastAsia="zh-CN"/>
              </w:rPr>
              <w:t>优秀</w:t>
            </w:r>
          </w:p>
        </w:tc>
      </w:tr>
      <w:tr w14:paraId="4A1CA0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8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85FBC4C">
            <w:pPr>
              <w:jc w:val="center"/>
              <w:rPr>
                <w:rFonts w:hint="eastAsia" w:ascii="仿宋_GB2312" w:hAnsi="仿宋_GB2312" w:eastAsia="仿宋_GB2312" w:cs="仿宋_GB2312"/>
                <w:i w:val="0"/>
                <w:iCs w:val="0"/>
                <w:color w:val="000000"/>
                <w:sz w:val="20"/>
                <w:szCs w:val="20"/>
                <w:u w:val="none"/>
              </w:rPr>
            </w:pPr>
          </w:p>
        </w:tc>
        <w:tc>
          <w:tcPr>
            <w:tcW w:w="16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1D3DA5">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sz w:val="20"/>
                <w:szCs w:val="20"/>
                <w:u w:val="none"/>
                <w:lang w:val="en-US" w:eastAsia="zh-CN"/>
              </w:rPr>
              <w:t>思想政治课示范课堂</w:t>
            </w: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9A08E6">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sz w:val="20"/>
                <w:szCs w:val="20"/>
                <w:u w:val="none"/>
                <w:lang w:val="en-US" w:eastAsia="zh-CN"/>
              </w:rPr>
              <w:t>心理健康与职业生涯</w:t>
            </w: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67EFCF">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kern w:val="0"/>
                <w:sz w:val="20"/>
                <w:szCs w:val="20"/>
                <w:u w:val="none"/>
                <w:lang w:val="en-US" w:eastAsia="zh-CN"/>
              </w:rPr>
              <w:t>优秀</w:t>
            </w:r>
          </w:p>
        </w:tc>
      </w:tr>
      <w:tr w14:paraId="76305F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8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78E42A">
            <w:pPr>
              <w:jc w:val="center"/>
              <w:rPr>
                <w:rFonts w:hint="eastAsia" w:ascii="仿宋_GB2312" w:hAnsi="仿宋_GB2312" w:eastAsia="仿宋_GB2312" w:cs="仿宋_GB2312"/>
                <w:i w:val="0"/>
                <w:iCs w:val="0"/>
                <w:color w:val="000000"/>
                <w:sz w:val="20"/>
                <w:szCs w:val="20"/>
                <w:u w:val="none"/>
              </w:rPr>
            </w:pPr>
          </w:p>
        </w:tc>
        <w:tc>
          <w:tcPr>
            <w:tcW w:w="16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BFF795">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现代学徒制项目</w:t>
            </w: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BF5D89">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0"/>
                <w:szCs w:val="20"/>
                <w:u w:val="none"/>
                <w:lang w:val="en-US" w:eastAsia="zh-CN"/>
              </w:rPr>
            </w:pPr>
            <w:r>
              <w:rPr>
                <w:rFonts w:hint="eastAsia" w:ascii="仿宋_GB2312" w:hAnsi="仿宋_GB2312" w:eastAsia="仿宋_GB2312" w:cs="仿宋_GB2312"/>
                <w:i w:val="0"/>
                <w:iCs w:val="0"/>
                <w:color w:val="000000"/>
                <w:kern w:val="0"/>
                <w:sz w:val="20"/>
                <w:szCs w:val="20"/>
                <w:u w:val="none"/>
                <w:lang w:val="en-US" w:eastAsia="zh-CN"/>
              </w:rPr>
              <w:t>物流商贸现代学徒制</w:t>
            </w: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9C7AE4">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0"/>
                <w:szCs w:val="20"/>
                <w:u w:val="none"/>
                <w:lang w:val="en-US" w:eastAsia="zh-CN"/>
              </w:rPr>
            </w:pPr>
            <w:r>
              <w:rPr>
                <w:rFonts w:hint="eastAsia" w:ascii="仿宋_GB2312" w:hAnsi="仿宋_GB2312" w:eastAsia="仿宋_GB2312" w:cs="仿宋_GB2312"/>
                <w:i w:val="0"/>
                <w:iCs w:val="0"/>
                <w:color w:val="000000"/>
                <w:kern w:val="0"/>
                <w:sz w:val="20"/>
                <w:szCs w:val="20"/>
                <w:u w:val="none"/>
                <w:lang w:val="en-US" w:eastAsia="zh-CN"/>
              </w:rPr>
              <w:t>优秀</w:t>
            </w:r>
          </w:p>
        </w:tc>
      </w:tr>
      <w:tr w14:paraId="1819A55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jc w:val="center"/>
        </w:trPr>
        <w:tc>
          <w:tcPr>
            <w:tcW w:w="8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CE10DC">
            <w:pPr>
              <w:jc w:val="center"/>
              <w:rPr>
                <w:rFonts w:hint="eastAsia" w:ascii="仿宋_GB2312" w:hAnsi="仿宋_GB2312" w:eastAsia="仿宋_GB2312" w:cs="仿宋_GB2312"/>
                <w:i w:val="0"/>
                <w:iCs w:val="0"/>
                <w:color w:val="000000"/>
                <w:sz w:val="20"/>
                <w:szCs w:val="20"/>
                <w:u w:val="none"/>
              </w:rPr>
            </w:pPr>
          </w:p>
        </w:tc>
        <w:tc>
          <w:tcPr>
            <w:tcW w:w="16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F70B5F">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教学改革项目</w:t>
            </w: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B77E28">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0"/>
                <w:szCs w:val="20"/>
                <w:u w:val="none"/>
                <w:lang w:val="en-US" w:eastAsia="zh-CN"/>
              </w:rPr>
            </w:pPr>
            <w:r>
              <w:rPr>
                <w:rFonts w:hint="eastAsia" w:ascii="仿宋_GB2312" w:hAnsi="仿宋_GB2312" w:eastAsia="仿宋_GB2312" w:cs="仿宋_GB2312"/>
                <w:i w:val="0"/>
                <w:iCs w:val="0"/>
                <w:color w:val="000000"/>
                <w:kern w:val="0"/>
                <w:sz w:val="20"/>
                <w:szCs w:val="20"/>
                <w:u w:val="none"/>
                <w:lang w:val="en-US" w:eastAsia="zh-CN"/>
              </w:rPr>
              <w:t>中德SGAVE先进职业教育项目“本土化”教学改革</w:t>
            </w: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770581">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0"/>
                <w:szCs w:val="20"/>
                <w:u w:val="none"/>
                <w:lang w:val="en-US" w:eastAsia="zh-CN"/>
              </w:rPr>
            </w:pPr>
            <w:r>
              <w:rPr>
                <w:rFonts w:hint="eastAsia" w:ascii="仿宋_GB2312" w:hAnsi="仿宋_GB2312" w:eastAsia="仿宋_GB2312" w:cs="仿宋_GB2312"/>
                <w:i w:val="0"/>
                <w:iCs w:val="0"/>
                <w:color w:val="000000"/>
                <w:kern w:val="0"/>
                <w:sz w:val="20"/>
                <w:szCs w:val="20"/>
                <w:u w:val="none"/>
                <w:lang w:val="en-US" w:eastAsia="zh-CN"/>
              </w:rPr>
              <w:t>优秀</w:t>
            </w:r>
          </w:p>
        </w:tc>
      </w:tr>
      <w:tr w14:paraId="3B0D90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jc w:val="center"/>
        </w:trPr>
        <w:tc>
          <w:tcPr>
            <w:tcW w:w="8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D1FD2FC">
            <w:pPr>
              <w:jc w:val="center"/>
              <w:rPr>
                <w:rFonts w:hint="eastAsia" w:ascii="仿宋_GB2312" w:hAnsi="仿宋_GB2312" w:eastAsia="仿宋_GB2312" w:cs="仿宋_GB2312"/>
                <w:i w:val="0"/>
                <w:iCs w:val="0"/>
                <w:color w:val="000000"/>
                <w:sz w:val="20"/>
                <w:szCs w:val="20"/>
                <w:u w:val="none"/>
              </w:rPr>
            </w:pPr>
          </w:p>
        </w:tc>
        <w:tc>
          <w:tcPr>
            <w:tcW w:w="16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93EF7E">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精品职业教育教材</w:t>
            </w: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4D0FEB">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0"/>
                <w:szCs w:val="20"/>
                <w:u w:val="none"/>
                <w:lang w:val="en-US" w:eastAsia="zh-CN"/>
              </w:rPr>
            </w:pPr>
            <w:r>
              <w:rPr>
                <w:rFonts w:hint="eastAsia" w:ascii="仿宋_GB2312" w:hAnsi="仿宋_GB2312" w:eastAsia="仿宋_GB2312" w:cs="仿宋_GB2312"/>
                <w:i w:val="0"/>
                <w:iCs w:val="0"/>
                <w:color w:val="000000"/>
                <w:kern w:val="0"/>
                <w:sz w:val="20"/>
                <w:szCs w:val="20"/>
                <w:u w:val="none"/>
                <w:lang w:val="en-US" w:eastAsia="zh-CN"/>
              </w:rPr>
              <w:t>《仓储作业实务》</w:t>
            </w: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503FDC">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0"/>
                <w:szCs w:val="20"/>
                <w:u w:val="none"/>
                <w:lang w:val="en-US" w:eastAsia="zh-CN"/>
              </w:rPr>
            </w:pPr>
            <w:r>
              <w:rPr>
                <w:rFonts w:hint="eastAsia" w:ascii="仿宋_GB2312" w:hAnsi="仿宋_GB2312" w:eastAsia="仿宋_GB2312" w:cs="仿宋_GB2312"/>
                <w:i w:val="0"/>
                <w:iCs w:val="0"/>
                <w:color w:val="000000"/>
                <w:kern w:val="0"/>
                <w:sz w:val="20"/>
                <w:szCs w:val="20"/>
                <w:u w:val="none"/>
                <w:lang w:val="en-US" w:eastAsia="zh-CN"/>
              </w:rPr>
              <w:t>优秀</w:t>
            </w:r>
          </w:p>
        </w:tc>
      </w:tr>
      <w:tr w14:paraId="0C589D8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jc w:val="center"/>
        </w:trPr>
        <w:tc>
          <w:tcPr>
            <w:tcW w:w="8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67EE218">
            <w:pPr>
              <w:jc w:val="center"/>
              <w:rPr>
                <w:rFonts w:hint="eastAsia" w:ascii="仿宋_GB2312" w:hAnsi="仿宋_GB2312" w:eastAsia="仿宋_GB2312" w:cs="仿宋_GB2312"/>
                <w:i w:val="0"/>
                <w:iCs w:val="0"/>
                <w:color w:val="000000"/>
                <w:sz w:val="20"/>
                <w:szCs w:val="20"/>
                <w:u w:val="none"/>
              </w:rPr>
            </w:pPr>
          </w:p>
        </w:tc>
        <w:tc>
          <w:tcPr>
            <w:tcW w:w="16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5BABE4">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0"/>
                <w:szCs w:val="20"/>
                <w:u w:val="none"/>
                <w:lang w:val="en-US" w:eastAsia="zh-CN"/>
              </w:rPr>
            </w:pPr>
            <w:r>
              <w:rPr>
                <w:rFonts w:hint="eastAsia" w:ascii="仿宋_GB2312" w:hAnsi="仿宋_GB2312" w:eastAsia="仿宋_GB2312" w:cs="仿宋_GB2312"/>
                <w:i w:val="0"/>
                <w:iCs w:val="0"/>
                <w:color w:val="000000"/>
                <w:kern w:val="0"/>
                <w:sz w:val="20"/>
                <w:szCs w:val="20"/>
                <w:u w:val="none"/>
                <w:lang w:val="en-US" w:eastAsia="zh-CN"/>
              </w:rPr>
              <w:t>校本专业教材</w:t>
            </w: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A0DC0B">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0"/>
                <w:szCs w:val="20"/>
                <w:u w:val="none"/>
                <w:lang w:val="en-US" w:eastAsia="zh-CN"/>
              </w:rPr>
            </w:pPr>
            <w:r>
              <w:rPr>
                <w:rFonts w:hint="eastAsia" w:ascii="仿宋_GB2312" w:hAnsi="仿宋_GB2312" w:eastAsia="仿宋_GB2312" w:cs="仿宋_GB2312"/>
                <w:i w:val="0"/>
                <w:iCs w:val="0"/>
                <w:color w:val="000000"/>
                <w:kern w:val="0"/>
                <w:sz w:val="20"/>
                <w:szCs w:val="20"/>
                <w:u w:val="none"/>
                <w:lang w:val="en-US" w:eastAsia="zh-CN"/>
              </w:rPr>
              <w:t>《电气控制线路装调与检修》</w:t>
            </w: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41AEF2">
            <w:pPr>
              <w:keepNext w:val="0"/>
              <w:keepLines w:val="0"/>
              <w:widowControl/>
              <w:suppressLineNumbers w:val="0"/>
              <w:jc w:val="center"/>
              <w:textAlignment w:val="center"/>
              <w:rPr>
                <w:rFonts w:hint="default" w:ascii="仿宋_GB2312" w:hAnsi="仿宋_GB2312" w:eastAsia="仿宋_GB2312" w:cs="仿宋_GB2312"/>
                <w:i w:val="0"/>
                <w:iCs w:val="0"/>
                <w:color w:val="000000"/>
                <w:kern w:val="0"/>
                <w:sz w:val="20"/>
                <w:szCs w:val="20"/>
                <w:u w:val="none"/>
                <w:lang w:val="en-US" w:eastAsia="zh-CN"/>
              </w:rPr>
            </w:pPr>
            <w:r>
              <w:rPr>
                <w:rFonts w:hint="eastAsia" w:ascii="仿宋_GB2312" w:hAnsi="仿宋_GB2312" w:eastAsia="仿宋_GB2312" w:cs="仿宋_GB2312"/>
                <w:i w:val="0"/>
                <w:iCs w:val="0"/>
                <w:color w:val="000000"/>
                <w:kern w:val="0"/>
                <w:sz w:val="20"/>
                <w:szCs w:val="20"/>
                <w:u w:val="none"/>
                <w:lang w:val="en-US" w:eastAsia="zh-CN"/>
              </w:rPr>
              <w:t>良好</w:t>
            </w:r>
          </w:p>
        </w:tc>
      </w:tr>
      <w:tr w14:paraId="02517F0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jc w:val="center"/>
        </w:trPr>
        <w:tc>
          <w:tcPr>
            <w:tcW w:w="8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9BF33C6">
            <w:pPr>
              <w:jc w:val="center"/>
              <w:rPr>
                <w:rFonts w:hint="eastAsia" w:ascii="仿宋_GB2312" w:hAnsi="仿宋_GB2312" w:eastAsia="仿宋_GB2312" w:cs="仿宋_GB2312"/>
                <w:i w:val="0"/>
                <w:iCs w:val="0"/>
                <w:color w:val="000000"/>
                <w:sz w:val="20"/>
                <w:szCs w:val="20"/>
                <w:u w:val="none"/>
              </w:rPr>
            </w:pPr>
          </w:p>
        </w:tc>
        <w:tc>
          <w:tcPr>
            <w:tcW w:w="16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C942AF">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sz w:val="20"/>
                <w:szCs w:val="20"/>
                <w:u w:val="none"/>
                <w:lang w:val="en-US" w:eastAsia="zh-CN"/>
              </w:rPr>
              <w:t>优质职业体验课程</w:t>
            </w: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BD904F">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sz w:val="20"/>
                <w:szCs w:val="20"/>
                <w:u w:val="none"/>
                <w:lang w:val="en-US" w:eastAsia="zh-CN"/>
              </w:rPr>
              <w:t>无人机驾驶员</w:t>
            </w: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DCB944">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kern w:val="0"/>
                <w:sz w:val="20"/>
                <w:szCs w:val="20"/>
                <w:u w:val="none"/>
                <w:lang w:val="en-US" w:eastAsia="zh-CN"/>
              </w:rPr>
              <w:t>优秀</w:t>
            </w:r>
          </w:p>
        </w:tc>
      </w:tr>
      <w:tr w14:paraId="72787B3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jc w:val="center"/>
        </w:trPr>
        <w:tc>
          <w:tcPr>
            <w:tcW w:w="8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6C1909">
            <w:pPr>
              <w:jc w:val="center"/>
              <w:rPr>
                <w:rFonts w:hint="eastAsia" w:ascii="仿宋_GB2312" w:hAnsi="仿宋_GB2312" w:eastAsia="仿宋_GB2312" w:cs="仿宋_GB2312"/>
                <w:i w:val="0"/>
                <w:iCs w:val="0"/>
                <w:color w:val="000000"/>
                <w:sz w:val="20"/>
                <w:szCs w:val="20"/>
                <w:u w:val="none"/>
              </w:rPr>
            </w:pPr>
          </w:p>
        </w:tc>
        <w:tc>
          <w:tcPr>
            <w:tcW w:w="16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C10199">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sz w:val="20"/>
                <w:szCs w:val="20"/>
                <w:u w:val="none"/>
                <w:lang w:val="en-US" w:eastAsia="zh-CN"/>
              </w:rPr>
              <w:t>职业教育在线精品课程</w:t>
            </w: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5DA9EE">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sz w:val="20"/>
                <w:szCs w:val="20"/>
                <w:u w:val="none"/>
                <w:lang w:val="en-US" w:eastAsia="zh-CN"/>
              </w:rPr>
              <w:t>测量微技能-汽修高职考实操讲解</w:t>
            </w: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BBF3B2">
            <w:pPr>
              <w:keepNext w:val="0"/>
              <w:keepLines w:val="0"/>
              <w:widowControl/>
              <w:suppressLineNumbers w:val="0"/>
              <w:jc w:val="center"/>
              <w:textAlignment w:val="center"/>
              <w:rPr>
                <w:rFonts w:hint="default"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良好</w:t>
            </w:r>
          </w:p>
        </w:tc>
      </w:tr>
      <w:tr w14:paraId="19B40D3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5" w:hRule="atLeast"/>
          <w:jc w:val="center"/>
        </w:trPr>
        <w:tc>
          <w:tcPr>
            <w:tcW w:w="853" w:type="pct"/>
            <w:vMerge w:val="restart"/>
            <w:tcBorders>
              <w:top w:val="single" w:color="000000" w:sz="4" w:space="0"/>
              <w:left w:val="single" w:color="000000" w:sz="4" w:space="0"/>
              <w:right w:val="single" w:color="000000" w:sz="4" w:space="0"/>
            </w:tcBorders>
            <w:shd w:val="clear" w:color="auto" w:fill="auto"/>
            <w:vAlign w:val="center"/>
          </w:tcPr>
          <w:p w14:paraId="2C119153">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rPr>
              <w:t>湖州市现代农业技术学校</w:t>
            </w:r>
          </w:p>
        </w:tc>
        <w:tc>
          <w:tcPr>
            <w:tcW w:w="16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6D081A">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sz w:val="20"/>
                <w:szCs w:val="20"/>
                <w:u w:val="none"/>
                <w:lang w:eastAsia="zh-CN"/>
              </w:rPr>
              <w:t>“</w:t>
            </w:r>
            <w:r>
              <w:rPr>
                <w:rFonts w:hint="eastAsia" w:ascii="仿宋_GB2312" w:hAnsi="仿宋_GB2312" w:eastAsia="仿宋_GB2312" w:cs="仿宋_GB2312"/>
                <w:i w:val="0"/>
                <w:iCs w:val="0"/>
                <w:color w:val="000000"/>
                <w:sz w:val="20"/>
                <w:szCs w:val="20"/>
                <w:u w:val="none"/>
                <w:lang w:val="en-US" w:eastAsia="zh-CN"/>
              </w:rPr>
              <w:t>三全育人</w:t>
            </w:r>
            <w:r>
              <w:rPr>
                <w:rFonts w:hint="eastAsia" w:ascii="仿宋_GB2312" w:hAnsi="仿宋_GB2312" w:eastAsia="仿宋_GB2312" w:cs="仿宋_GB2312"/>
                <w:i w:val="0"/>
                <w:iCs w:val="0"/>
                <w:color w:val="000000"/>
                <w:sz w:val="20"/>
                <w:szCs w:val="20"/>
                <w:u w:val="none"/>
                <w:lang w:eastAsia="zh-CN"/>
              </w:rPr>
              <w:t>”</w:t>
            </w:r>
            <w:r>
              <w:rPr>
                <w:rFonts w:hint="eastAsia" w:ascii="仿宋_GB2312" w:hAnsi="仿宋_GB2312" w:eastAsia="仿宋_GB2312" w:cs="仿宋_GB2312"/>
                <w:i w:val="0"/>
                <w:iCs w:val="0"/>
                <w:color w:val="000000"/>
                <w:sz w:val="20"/>
                <w:szCs w:val="20"/>
                <w:u w:val="none"/>
                <w:lang w:val="en-US" w:eastAsia="zh-CN"/>
              </w:rPr>
              <w:t>典型学校</w:t>
            </w: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3CF76D">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60C4EC">
            <w:pPr>
              <w:keepNext w:val="0"/>
              <w:keepLines w:val="0"/>
              <w:widowControl/>
              <w:suppressLineNumbers w:val="0"/>
              <w:jc w:val="center"/>
              <w:textAlignment w:val="center"/>
              <w:rPr>
                <w:rFonts w:hint="default"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良好</w:t>
            </w:r>
          </w:p>
        </w:tc>
      </w:tr>
      <w:tr w14:paraId="41704D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853" w:type="pct"/>
            <w:vMerge w:val="continue"/>
            <w:tcBorders>
              <w:left w:val="single" w:color="000000" w:sz="4" w:space="0"/>
              <w:right w:val="single" w:color="000000" w:sz="4" w:space="0"/>
            </w:tcBorders>
            <w:shd w:val="clear" w:color="auto" w:fill="auto"/>
            <w:vAlign w:val="center"/>
          </w:tcPr>
          <w:p w14:paraId="34A89A9F">
            <w:pPr>
              <w:jc w:val="center"/>
              <w:rPr>
                <w:rFonts w:hint="eastAsia" w:ascii="仿宋_GB2312" w:hAnsi="仿宋_GB2312" w:eastAsia="仿宋_GB2312" w:cs="仿宋_GB2312"/>
                <w:i w:val="0"/>
                <w:iCs w:val="0"/>
                <w:color w:val="000000"/>
                <w:sz w:val="20"/>
                <w:szCs w:val="20"/>
                <w:u w:val="none"/>
              </w:rPr>
            </w:pPr>
          </w:p>
        </w:tc>
        <w:tc>
          <w:tcPr>
            <w:tcW w:w="16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B524B6">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sz w:val="20"/>
                <w:szCs w:val="20"/>
                <w:u w:val="none"/>
                <w:lang w:val="en-US" w:eastAsia="zh-CN"/>
              </w:rPr>
              <w:t>名班主任工作室</w:t>
            </w: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901F32">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sz w:val="20"/>
                <w:szCs w:val="20"/>
                <w:u w:val="none"/>
                <w:lang w:val="en-US" w:eastAsia="zh-CN"/>
              </w:rPr>
              <w:t>杨传华班主任工作室</w:t>
            </w: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03B59A">
            <w:pPr>
              <w:keepNext w:val="0"/>
              <w:keepLines w:val="0"/>
              <w:widowControl/>
              <w:suppressLineNumbers w:val="0"/>
              <w:jc w:val="center"/>
              <w:textAlignment w:val="center"/>
              <w:rPr>
                <w:rFonts w:hint="default"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合格</w:t>
            </w:r>
          </w:p>
        </w:tc>
      </w:tr>
      <w:tr w14:paraId="0AFD99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853" w:type="pct"/>
            <w:vMerge w:val="continue"/>
            <w:tcBorders>
              <w:left w:val="single" w:color="000000" w:sz="4" w:space="0"/>
              <w:right w:val="single" w:color="000000" w:sz="4" w:space="0"/>
            </w:tcBorders>
            <w:shd w:val="clear" w:color="auto" w:fill="auto"/>
            <w:vAlign w:val="center"/>
          </w:tcPr>
          <w:p w14:paraId="433E4C4D">
            <w:pPr>
              <w:jc w:val="center"/>
              <w:rPr>
                <w:rFonts w:hint="eastAsia" w:ascii="仿宋_GB2312" w:hAnsi="仿宋_GB2312" w:eastAsia="仿宋_GB2312" w:cs="仿宋_GB2312"/>
                <w:i w:val="0"/>
                <w:iCs w:val="0"/>
                <w:color w:val="000000"/>
                <w:sz w:val="20"/>
                <w:szCs w:val="20"/>
                <w:u w:val="none"/>
              </w:rPr>
            </w:pPr>
          </w:p>
        </w:tc>
        <w:tc>
          <w:tcPr>
            <w:tcW w:w="16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AF24A1">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sz w:val="20"/>
                <w:szCs w:val="20"/>
                <w:u w:val="none"/>
                <w:lang w:val="en-US" w:eastAsia="zh-CN"/>
              </w:rPr>
              <w:t>思想政治课示范课堂</w:t>
            </w: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C9A456">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sz w:val="20"/>
                <w:szCs w:val="20"/>
                <w:u w:val="none"/>
                <w:lang w:val="en-US" w:eastAsia="zh-CN"/>
              </w:rPr>
              <w:t>传承“湖州红”，培育时代新人</w:t>
            </w: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AF0E3A">
            <w:pPr>
              <w:keepNext w:val="0"/>
              <w:keepLines w:val="0"/>
              <w:widowControl/>
              <w:suppressLineNumbers w:val="0"/>
              <w:jc w:val="center"/>
              <w:textAlignment w:val="center"/>
              <w:rPr>
                <w:rFonts w:hint="default"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良好</w:t>
            </w:r>
          </w:p>
        </w:tc>
      </w:tr>
      <w:tr w14:paraId="449AB4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853" w:type="pct"/>
            <w:vMerge w:val="continue"/>
            <w:tcBorders>
              <w:left w:val="single" w:color="000000" w:sz="4" w:space="0"/>
              <w:right w:val="single" w:color="000000" w:sz="4" w:space="0"/>
            </w:tcBorders>
            <w:shd w:val="clear" w:color="auto" w:fill="auto"/>
            <w:vAlign w:val="center"/>
          </w:tcPr>
          <w:p w14:paraId="745F9654">
            <w:pPr>
              <w:jc w:val="center"/>
              <w:rPr>
                <w:rFonts w:hint="eastAsia" w:ascii="仿宋_GB2312" w:hAnsi="仿宋_GB2312" w:eastAsia="仿宋_GB2312" w:cs="仿宋_GB2312"/>
                <w:i w:val="0"/>
                <w:iCs w:val="0"/>
                <w:color w:val="000000"/>
                <w:sz w:val="20"/>
                <w:szCs w:val="20"/>
                <w:u w:val="none"/>
              </w:rPr>
            </w:pPr>
          </w:p>
        </w:tc>
        <w:tc>
          <w:tcPr>
            <w:tcW w:w="1679"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2467E5">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sz w:val="20"/>
                <w:szCs w:val="20"/>
                <w:u w:val="none"/>
                <w:lang w:val="en-US" w:eastAsia="zh-CN"/>
              </w:rPr>
              <w:t>教学改革项目</w:t>
            </w: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E2BBA0">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深入推进“1+X”宠物护理与美容职业技能等级证书试点研究与实践</w:t>
            </w: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E744C9">
            <w:pPr>
              <w:keepNext w:val="0"/>
              <w:keepLines w:val="0"/>
              <w:widowControl/>
              <w:suppressLineNumbers w:val="0"/>
              <w:jc w:val="center"/>
              <w:textAlignment w:val="center"/>
              <w:rPr>
                <w:rFonts w:hint="default"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合格</w:t>
            </w:r>
          </w:p>
        </w:tc>
      </w:tr>
      <w:tr w14:paraId="7B15557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jc w:val="center"/>
        </w:trPr>
        <w:tc>
          <w:tcPr>
            <w:tcW w:w="853" w:type="pct"/>
            <w:vMerge w:val="continue"/>
            <w:tcBorders>
              <w:left w:val="single" w:color="000000" w:sz="4" w:space="0"/>
              <w:right w:val="single" w:color="000000" w:sz="4" w:space="0"/>
            </w:tcBorders>
            <w:shd w:val="clear" w:color="auto" w:fill="auto"/>
            <w:vAlign w:val="center"/>
          </w:tcPr>
          <w:p w14:paraId="60BFD295">
            <w:pPr>
              <w:jc w:val="center"/>
              <w:rPr>
                <w:rFonts w:hint="eastAsia" w:ascii="仿宋_GB2312" w:hAnsi="仿宋_GB2312" w:eastAsia="仿宋_GB2312" w:cs="仿宋_GB2312"/>
                <w:i w:val="0"/>
                <w:iCs w:val="0"/>
                <w:color w:val="000000"/>
                <w:sz w:val="20"/>
                <w:szCs w:val="20"/>
                <w:u w:val="none"/>
              </w:rPr>
            </w:pPr>
          </w:p>
        </w:tc>
        <w:tc>
          <w:tcPr>
            <w:tcW w:w="1679"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69BAB8">
            <w:pPr>
              <w:jc w:val="center"/>
              <w:rPr>
                <w:rFonts w:hint="eastAsia" w:ascii="仿宋_GB2312" w:hAnsi="仿宋_GB2312" w:eastAsia="仿宋_GB2312" w:cs="仿宋_GB2312"/>
                <w:i w:val="0"/>
                <w:iCs w:val="0"/>
                <w:color w:val="000000"/>
                <w:sz w:val="20"/>
                <w:szCs w:val="20"/>
                <w:u w:val="none"/>
              </w:rPr>
            </w:pP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7B7902">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聚焦中职涉农专业教育实践探究农耕文化融入“新时代”教育教学</w:t>
            </w: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8A43DA">
            <w:pPr>
              <w:keepNext w:val="0"/>
              <w:keepLines w:val="0"/>
              <w:widowControl/>
              <w:suppressLineNumbers w:val="0"/>
              <w:jc w:val="center"/>
              <w:textAlignment w:val="center"/>
              <w:rPr>
                <w:rFonts w:hint="default"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良好</w:t>
            </w:r>
          </w:p>
        </w:tc>
      </w:tr>
      <w:tr w14:paraId="000CF95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jc w:val="center"/>
        </w:trPr>
        <w:tc>
          <w:tcPr>
            <w:tcW w:w="853" w:type="pct"/>
            <w:vMerge w:val="continue"/>
            <w:tcBorders>
              <w:left w:val="single" w:color="000000" w:sz="4" w:space="0"/>
              <w:right w:val="single" w:color="000000" w:sz="4" w:space="0"/>
            </w:tcBorders>
            <w:shd w:val="clear" w:color="auto" w:fill="auto"/>
            <w:vAlign w:val="center"/>
          </w:tcPr>
          <w:p w14:paraId="0AE839E8">
            <w:pPr>
              <w:jc w:val="center"/>
              <w:rPr>
                <w:rFonts w:hint="eastAsia" w:ascii="仿宋_GB2312" w:hAnsi="仿宋_GB2312" w:eastAsia="仿宋_GB2312" w:cs="仿宋_GB2312"/>
                <w:i w:val="0"/>
                <w:iCs w:val="0"/>
                <w:color w:val="000000"/>
                <w:sz w:val="20"/>
                <w:szCs w:val="20"/>
                <w:u w:val="none"/>
              </w:rPr>
            </w:pPr>
          </w:p>
        </w:tc>
        <w:tc>
          <w:tcPr>
            <w:tcW w:w="16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E80AC9">
            <w:pPr>
              <w:jc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rPr>
              <w:t>校本专业教材</w:t>
            </w: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2C746E">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《节气的花之旅》</w:t>
            </w: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2B036B">
            <w:pPr>
              <w:keepNext w:val="0"/>
              <w:keepLines w:val="0"/>
              <w:widowControl/>
              <w:suppressLineNumbers w:val="0"/>
              <w:jc w:val="center"/>
              <w:textAlignment w:val="center"/>
              <w:rPr>
                <w:rFonts w:hint="default"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良好</w:t>
            </w:r>
          </w:p>
        </w:tc>
      </w:tr>
      <w:tr w14:paraId="5E5B97F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jc w:val="center"/>
        </w:trPr>
        <w:tc>
          <w:tcPr>
            <w:tcW w:w="853" w:type="pct"/>
            <w:vMerge w:val="continue"/>
            <w:tcBorders>
              <w:left w:val="single" w:color="000000" w:sz="4" w:space="0"/>
              <w:bottom w:val="single" w:color="000000" w:sz="4" w:space="0"/>
              <w:right w:val="single" w:color="000000" w:sz="4" w:space="0"/>
            </w:tcBorders>
            <w:shd w:val="clear" w:color="auto" w:fill="auto"/>
            <w:vAlign w:val="center"/>
          </w:tcPr>
          <w:p w14:paraId="2ACD0597">
            <w:pPr>
              <w:jc w:val="center"/>
              <w:rPr>
                <w:rFonts w:hint="eastAsia" w:ascii="仿宋_GB2312" w:hAnsi="仿宋_GB2312" w:eastAsia="仿宋_GB2312" w:cs="仿宋_GB2312"/>
                <w:i w:val="0"/>
                <w:iCs w:val="0"/>
                <w:color w:val="000000"/>
                <w:sz w:val="20"/>
                <w:szCs w:val="20"/>
                <w:u w:val="none"/>
              </w:rPr>
            </w:pPr>
          </w:p>
        </w:tc>
        <w:tc>
          <w:tcPr>
            <w:tcW w:w="16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C28DB8">
            <w:pPr>
              <w:jc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sz w:val="20"/>
                <w:szCs w:val="20"/>
                <w:u w:val="none"/>
                <w:lang w:val="en-US" w:eastAsia="zh-CN"/>
              </w:rPr>
              <w:t>优质职业体验课程</w:t>
            </w: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E7B50E">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现代化设施果蔬栽培</w:t>
            </w: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80F5D4">
            <w:pPr>
              <w:keepNext w:val="0"/>
              <w:keepLines w:val="0"/>
              <w:widowControl/>
              <w:suppressLineNumbers w:val="0"/>
              <w:jc w:val="center"/>
              <w:textAlignment w:val="center"/>
              <w:rPr>
                <w:rFonts w:hint="default"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良好</w:t>
            </w:r>
          </w:p>
        </w:tc>
      </w:tr>
      <w:tr w14:paraId="1A1DC4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85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A2F02AF">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rPr>
              <w:t>浙江省德清县职业中等专业学校</w:t>
            </w:r>
          </w:p>
        </w:tc>
        <w:tc>
          <w:tcPr>
            <w:tcW w:w="16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802B92">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sz w:val="20"/>
                <w:szCs w:val="20"/>
                <w:u w:val="none"/>
                <w:lang w:eastAsia="zh-CN"/>
              </w:rPr>
              <w:t>“</w:t>
            </w:r>
            <w:r>
              <w:rPr>
                <w:rFonts w:hint="eastAsia" w:ascii="仿宋_GB2312" w:hAnsi="仿宋_GB2312" w:eastAsia="仿宋_GB2312" w:cs="仿宋_GB2312"/>
                <w:i w:val="0"/>
                <w:iCs w:val="0"/>
                <w:color w:val="000000"/>
                <w:sz w:val="20"/>
                <w:szCs w:val="20"/>
                <w:u w:val="none"/>
                <w:lang w:val="en-US" w:eastAsia="zh-CN"/>
              </w:rPr>
              <w:t>三全育人</w:t>
            </w:r>
            <w:r>
              <w:rPr>
                <w:rFonts w:hint="eastAsia" w:ascii="仿宋_GB2312" w:hAnsi="仿宋_GB2312" w:eastAsia="仿宋_GB2312" w:cs="仿宋_GB2312"/>
                <w:i w:val="0"/>
                <w:iCs w:val="0"/>
                <w:color w:val="000000"/>
                <w:sz w:val="20"/>
                <w:szCs w:val="20"/>
                <w:u w:val="none"/>
                <w:lang w:eastAsia="zh-CN"/>
              </w:rPr>
              <w:t>”</w:t>
            </w:r>
            <w:r>
              <w:rPr>
                <w:rFonts w:hint="eastAsia" w:ascii="仿宋_GB2312" w:hAnsi="仿宋_GB2312" w:eastAsia="仿宋_GB2312" w:cs="仿宋_GB2312"/>
                <w:i w:val="0"/>
                <w:iCs w:val="0"/>
                <w:color w:val="000000"/>
                <w:sz w:val="20"/>
                <w:szCs w:val="20"/>
                <w:u w:val="none"/>
                <w:lang w:val="en-US" w:eastAsia="zh-CN"/>
              </w:rPr>
              <w:t>典型学校</w:t>
            </w: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FD4817">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72F77B">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良好</w:t>
            </w:r>
          </w:p>
        </w:tc>
      </w:tr>
      <w:tr w14:paraId="39300A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8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DE9F0C">
            <w:pPr>
              <w:jc w:val="center"/>
              <w:rPr>
                <w:rFonts w:hint="eastAsia" w:ascii="仿宋_GB2312" w:hAnsi="仿宋_GB2312" w:eastAsia="仿宋_GB2312" w:cs="仿宋_GB2312"/>
                <w:i w:val="0"/>
                <w:iCs w:val="0"/>
                <w:color w:val="000000"/>
                <w:sz w:val="20"/>
                <w:szCs w:val="20"/>
                <w:u w:val="none"/>
              </w:rPr>
            </w:pPr>
          </w:p>
        </w:tc>
        <w:tc>
          <w:tcPr>
            <w:tcW w:w="16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98434C">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sz w:val="20"/>
                <w:szCs w:val="20"/>
                <w:u w:val="none"/>
                <w:lang w:val="en-US" w:eastAsia="zh-CN"/>
              </w:rPr>
              <w:t>名班主任工作室</w:t>
            </w: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DF5E74">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sz w:val="20"/>
                <w:szCs w:val="20"/>
                <w:u w:val="none"/>
                <w:lang w:val="en-US" w:eastAsia="zh-CN"/>
              </w:rPr>
              <w:t>顾国莲班主任工作室</w:t>
            </w: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C4FB45">
            <w:pPr>
              <w:keepNext w:val="0"/>
              <w:keepLines w:val="0"/>
              <w:widowControl/>
              <w:suppressLineNumbers w:val="0"/>
              <w:jc w:val="center"/>
              <w:textAlignment w:val="center"/>
              <w:rPr>
                <w:rFonts w:hint="default"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良好</w:t>
            </w:r>
          </w:p>
        </w:tc>
      </w:tr>
      <w:tr w14:paraId="7D5280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8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3FD9C2">
            <w:pPr>
              <w:jc w:val="center"/>
              <w:rPr>
                <w:rFonts w:hint="eastAsia" w:ascii="仿宋_GB2312" w:hAnsi="仿宋_GB2312" w:eastAsia="仿宋_GB2312" w:cs="仿宋_GB2312"/>
                <w:i w:val="0"/>
                <w:iCs w:val="0"/>
                <w:color w:val="000000"/>
                <w:sz w:val="20"/>
                <w:szCs w:val="20"/>
                <w:u w:val="none"/>
              </w:rPr>
            </w:pPr>
          </w:p>
        </w:tc>
        <w:tc>
          <w:tcPr>
            <w:tcW w:w="16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C5844D">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思想政治课教学创新团队</w:t>
            </w: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E3FD0F">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负责人：吕梦非</w:t>
            </w: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5DCBB4">
            <w:pPr>
              <w:keepNext w:val="0"/>
              <w:keepLines w:val="0"/>
              <w:widowControl/>
              <w:suppressLineNumbers w:val="0"/>
              <w:jc w:val="center"/>
              <w:textAlignment w:val="center"/>
              <w:rPr>
                <w:rFonts w:hint="default"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良好</w:t>
            </w:r>
          </w:p>
        </w:tc>
      </w:tr>
      <w:tr w14:paraId="347F8AA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jc w:val="center"/>
        </w:trPr>
        <w:tc>
          <w:tcPr>
            <w:tcW w:w="8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B04052F">
            <w:pPr>
              <w:jc w:val="center"/>
              <w:rPr>
                <w:rFonts w:hint="eastAsia" w:ascii="仿宋_GB2312" w:hAnsi="仿宋_GB2312" w:eastAsia="仿宋_GB2312" w:cs="仿宋_GB2312"/>
                <w:i w:val="0"/>
                <w:iCs w:val="0"/>
                <w:color w:val="000000"/>
                <w:sz w:val="20"/>
                <w:szCs w:val="20"/>
                <w:u w:val="none"/>
              </w:rPr>
            </w:pPr>
          </w:p>
        </w:tc>
        <w:tc>
          <w:tcPr>
            <w:tcW w:w="16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8310D8">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思想政治课示范课堂</w:t>
            </w: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7FC3FC">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在中职思政课上看见美丽湖州</w:t>
            </w: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D34A9F">
            <w:pPr>
              <w:keepNext w:val="0"/>
              <w:keepLines w:val="0"/>
              <w:widowControl/>
              <w:suppressLineNumbers w:val="0"/>
              <w:jc w:val="center"/>
              <w:textAlignment w:val="center"/>
              <w:rPr>
                <w:rFonts w:hint="default"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良好</w:t>
            </w:r>
          </w:p>
        </w:tc>
      </w:tr>
      <w:tr w14:paraId="006EB4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8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BFE74A">
            <w:pPr>
              <w:jc w:val="center"/>
              <w:rPr>
                <w:rFonts w:hint="eastAsia" w:ascii="仿宋_GB2312" w:hAnsi="仿宋_GB2312" w:eastAsia="仿宋_GB2312" w:cs="仿宋_GB2312"/>
                <w:i w:val="0"/>
                <w:iCs w:val="0"/>
                <w:color w:val="000000"/>
                <w:sz w:val="20"/>
                <w:szCs w:val="20"/>
                <w:u w:val="none"/>
              </w:rPr>
            </w:pPr>
          </w:p>
        </w:tc>
        <w:tc>
          <w:tcPr>
            <w:tcW w:w="16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AD84D6">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高水平产教融合实训基地</w:t>
            </w: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15C163">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德清职业中专-浙江军工产教融合实训基地</w:t>
            </w: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B8FC07">
            <w:pPr>
              <w:keepNext w:val="0"/>
              <w:keepLines w:val="0"/>
              <w:widowControl/>
              <w:suppressLineNumbers w:val="0"/>
              <w:jc w:val="center"/>
              <w:textAlignment w:val="center"/>
              <w:rPr>
                <w:rFonts w:hint="default"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合格</w:t>
            </w:r>
          </w:p>
        </w:tc>
      </w:tr>
      <w:tr w14:paraId="37A6E5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8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4E7A031">
            <w:pPr>
              <w:jc w:val="center"/>
              <w:rPr>
                <w:rFonts w:hint="eastAsia" w:ascii="仿宋_GB2312" w:hAnsi="仿宋_GB2312" w:eastAsia="仿宋_GB2312" w:cs="仿宋_GB2312"/>
                <w:i w:val="0"/>
                <w:iCs w:val="0"/>
                <w:color w:val="000000"/>
                <w:sz w:val="20"/>
                <w:szCs w:val="20"/>
                <w:u w:val="none"/>
              </w:rPr>
            </w:pPr>
          </w:p>
        </w:tc>
        <w:tc>
          <w:tcPr>
            <w:tcW w:w="16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B5ED4D">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现代学徒制项目</w:t>
            </w: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F8DF08">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机电技术应用专业现代学徒制</w:t>
            </w: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20F769">
            <w:pPr>
              <w:keepNext w:val="0"/>
              <w:keepLines w:val="0"/>
              <w:widowControl/>
              <w:suppressLineNumbers w:val="0"/>
              <w:jc w:val="center"/>
              <w:textAlignment w:val="center"/>
              <w:rPr>
                <w:rFonts w:hint="default"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不合格</w:t>
            </w:r>
          </w:p>
        </w:tc>
      </w:tr>
      <w:tr w14:paraId="1E102C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8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DEE578">
            <w:pPr>
              <w:jc w:val="center"/>
              <w:rPr>
                <w:rFonts w:hint="eastAsia" w:ascii="仿宋_GB2312" w:hAnsi="仿宋_GB2312" w:eastAsia="仿宋_GB2312" w:cs="仿宋_GB2312"/>
                <w:i w:val="0"/>
                <w:iCs w:val="0"/>
                <w:color w:val="000000"/>
                <w:sz w:val="20"/>
                <w:szCs w:val="20"/>
                <w:u w:val="none"/>
              </w:rPr>
            </w:pPr>
          </w:p>
        </w:tc>
        <w:tc>
          <w:tcPr>
            <w:tcW w:w="16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C38804">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教学改革项目</w:t>
            </w: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1AAC90">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基于中德双元制模式的中职机电技术应用专业教学项目开发与研究</w:t>
            </w: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0A2BEC">
            <w:pPr>
              <w:keepNext w:val="0"/>
              <w:keepLines w:val="0"/>
              <w:widowControl/>
              <w:suppressLineNumbers w:val="0"/>
              <w:jc w:val="center"/>
              <w:textAlignment w:val="center"/>
              <w:rPr>
                <w:rFonts w:hint="default"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良好</w:t>
            </w:r>
          </w:p>
        </w:tc>
      </w:tr>
      <w:tr w14:paraId="70AAFE9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jc w:val="center"/>
        </w:trPr>
        <w:tc>
          <w:tcPr>
            <w:tcW w:w="8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1A47D5">
            <w:pPr>
              <w:jc w:val="center"/>
              <w:rPr>
                <w:rFonts w:hint="eastAsia" w:ascii="仿宋_GB2312" w:hAnsi="仿宋_GB2312" w:eastAsia="仿宋_GB2312" w:cs="仿宋_GB2312"/>
                <w:i w:val="0"/>
                <w:iCs w:val="0"/>
                <w:color w:val="000000"/>
                <w:sz w:val="20"/>
                <w:szCs w:val="20"/>
                <w:u w:val="none"/>
              </w:rPr>
            </w:pPr>
          </w:p>
        </w:tc>
        <w:tc>
          <w:tcPr>
            <w:tcW w:w="1679" w:type="pct"/>
            <w:vMerge w:val="restart"/>
            <w:tcBorders>
              <w:top w:val="single" w:color="000000" w:sz="4" w:space="0"/>
              <w:left w:val="single" w:color="000000" w:sz="4" w:space="0"/>
              <w:right w:val="single" w:color="000000" w:sz="4" w:space="0"/>
            </w:tcBorders>
            <w:shd w:val="clear" w:color="auto" w:fill="auto"/>
            <w:noWrap/>
            <w:vAlign w:val="center"/>
          </w:tcPr>
          <w:p w14:paraId="5A303348">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精品职业教育教材</w:t>
            </w: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FC0B0F">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《炉台实战技艺》</w:t>
            </w: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DD5297">
            <w:pPr>
              <w:keepNext w:val="0"/>
              <w:keepLines w:val="0"/>
              <w:widowControl/>
              <w:suppressLineNumbers w:val="0"/>
              <w:jc w:val="center"/>
              <w:textAlignment w:val="center"/>
              <w:rPr>
                <w:rFonts w:hint="default"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优秀</w:t>
            </w:r>
          </w:p>
        </w:tc>
      </w:tr>
      <w:tr w14:paraId="138609F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jc w:val="center"/>
        </w:trPr>
        <w:tc>
          <w:tcPr>
            <w:tcW w:w="8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FA65109">
            <w:pPr>
              <w:jc w:val="center"/>
              <w:rPr>
                <w:rFonts w:hint="eastAsia" w:ascii="仿宋_GB2312" w:hAnsi="仿宋_GB2312" w:eastAsia="仿宋_GB2312" w:cs="仿宋_GB2312"/>
                <w:i w:val="0"/>
                <w:iCs w:val="0"/>
                <w:color w:val="000000"/>
                <w:sz w:val="20"/>
                <w:szCs w:val="20"/>
                <w:u w:val="none"/>
              </w:rPr>
            </w:pPr>
          </w:p>
        </w:tc>
        <w:tc>
          <w:tcPr>
            <w:tcW w:w="1679" w:type="pct"/>
            <w:vMerge w:val="continue"/>
            <w:tcBorders>
              <w:left w:val="single" w:color="000000" w:sz="4" w:space="0"/>
              <w:bottom w:val="single" w:color="000000" w:sz="4" w:space="0"/>
              <w:right w:val="single" w:color="000000" w:sz="4" w:space="0"/>
            </w:tcBorders>
            <w:shd w:val="clear" w:color="auto" w:fill="auto"/>
            <w:noWrap/>
            <w:vAlign w:val="center"/>
          </w:tcPr>
          <w:p w14:paraId="5C1B19D0">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9EAF33">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《钳工技术》</w:t>
            </w: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9354A5">
            <w:pPr>
              <w:keepNext w:val="0"/>
              <w:keepLines w:val="0"/>
              <w:widowControl/>
              <w:suppressLineNumbers w:val="0"/>
              <w:jc w:val="center"/>
              <w:textAlignment w:val="center"/>
              <w:rPr>
                <w:rFonts w:hint="default"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优秀</w:t>
            </w:r>
          </w:p>
        </w:tc>
      </w:tr>
      <w:tr w14:paraId="0828030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jc w:val="center"/>
        </w:trPr>
        <w:tc>
          <w:tcPr>
            <w:tcW w:w="8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BFF9DB0">
            <w:pPr>
              <w:jc w:val="center"/>
              <w:rPr>
                <w:rFonts w:hint="eastAsia" w:ascii="仿宋_GB2312" w:hAnsi="仿宋_GB2312" w:eastAsia="仿宋_GB2312" w:cs="仿宋_GB2312"/>
                <w:i w:val="0"/>
                <w:iCs w:val="0"/>
                <w:color w:val="000000"/>
                <w:sz w:val="20"/>
                <w:szCs w:val="20"/>
                <w:u w:val="none"/>
              </w:rPr>
            </w:pPr>
          </w:p>
        </w:tc>
        <w:tc>
          <w:tcPr>
            <w:tcW w:w="1679" w:type="pct"/>
            <w:vMerge w:val="restart"/>
            <w:tcBorders>
              <w:left w:val="single" w:color="000000" w:sz="4" w:space="0"/>
              <w:right w:val="single" w:color="000000" w:sz="4" w:space="0"/>
            </w:tcBorders>
            <w:shd w:val="clear" w:color="auto" w:fill="auto"/>
            <w:noWrap/>
            <w:vAlign w:val="center"/>
          </w:tcPr>
          <w:p w14:paraId="32AC1D86">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kern w:val="0"/>
                <w:sz w:val="20"/>
                <w:szCs w:val="20"/>
                <w:u w:val="none"/>
                <w:lang w:val="en-US" w:eastAsia="zh-CN"/>
              </w:rPr>
              <w:t>校本专业教材</w:t>
            </w: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7D06CD">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《与咖啡对话》</w:t>
            </w: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B6F710">
            <w:pPr>
              <w:keepNext w:val="0"/>
              <w:keepLines w:val="0"/>
              <w:widowControl/>
              <w:suppressLineNumbers w:val="0"/>
              <w:jc w:val="center"/>
              <w:textAlignment w:val="center"/>
              <w:rPr>
                <w:rFonts w:hint="default"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优秀</w:t>
            </w:r>
          </w:p>
        </w:tc>
      </w:tr>
      <w:tr w14:paraId="221973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8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EFE2543">
            <w:pPr>
              <w:jc w:val="center"/>
              <w:rPr>
                <w:rFonts w:hint="eastAsia" w:ascii="仿宋_GB2312" w:hAnsi="仿宋_GB2312" w:eastAsia="仿宋_GB2312" w:cs="仿宋_GB2312"/>
                <w:i w:val="0"/>
                <w:iCs w:val="0"/>
                <w:color w:val="000000"/>
                <w:sz w:val="20"/>
                <w:szCs w:val="20"/>
                <w:u w:val="none"/>
              </w:rPr>
            </w:pPr>
          </w:p>
        </w:tc>
        <w:tc>
          <w:tcPr>
            <w:tcW w:w="1679" w:type="pct"/>
            <w:vMerge w:val="continue"/>
            <w:tcBorders>
              <w:left w:val="single" w:color="000000" w:sz="4" w:space="0"/>
              <w:bottom w:val="single" w:color="000000" w:sz="4" w:space="0"/>
              <w:right w:val="single" w:color="000000" w:sz="4" w:space="0"/>
            </w:tcBorders>
            <w:shd w:val="clear" w:color="auto" w:fill="auto"/>
            <w:noWrap/>
            <w:vAlign w:val="center"/>
          </w:tcPr>
          <w:p w14:paraId="2EFBE89A">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5172EB">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《机械加工项目教学载体》</w:t>
            </w: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E3B51C">
            <w:pPr>
              <w:keepNext w:val="0"/>
              <w:keepLines w:val="0"/>
              <w:widowControl/>
              <w:suppressLineNumbers w:val="0"/>
              <w:jc w:val="center"/>
              <w:textAlignment w:val="center"/>
              <w:rPr>
                <w:rFonts w:hint="default"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良好</w:t>
            </w:r>
          </w:p>
        </w:tc>
      </w:tr>
      <w:tr w14:paraId="5CE5EC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8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971FFFA">
            <w:pPr>
              <w:jc w:val="center"/>
              <w:rPr>
                <w:rFonts w:hint="eastAsia" w:ascii="仿宋_GB2312" w:hAnsi="仿宋_GB2312" w:eastAsia="仿宋_GB2312" w:cs="仿宋_GB2312"/>
                <w:i w:val="0"/>
                <w:iCs w:val="0"/>
                <w:color w:val="000000"/>
                <w:sz w:val="20"/>
                <w:szCs w:val="20"/>
                <w:u w:val="none"/>
              </w:rPr>
            </w:pPr>
          </w:p>
        </w:tc>
        <w:tc>
          <w:tcPr>
            <w:tcW w:w="1679" w:type="pct"/>
            <w:vMerge w:val="restart"/>
            <w:tcBorders>
              <w:left w:val="single" w:color="000000" w:sz="4" w:space="0"/>
              <w:right w:val="single" w:color="000000" w:sz="4" w:space="0"/>
            </w:tcBorders>
            <w:shd w:val="clear" w:color="auto" w:fill="auto"/>
            <w:noWrap/>
            <w:vAlign w:val="center"/>
          </w:tcPr>
          <w:p w14:paraId="3DD37A69">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职业教育在线精品课程</w:t>
            </w: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5C8A3A">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冷菜冷拼制作技艺</w:t>
            </w: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1928EB">
            <w:pPr>
              <w:keepNext w:val="0"/>
              <w:keepLines w:val="0"/>
              <w:widowControl/>
              <w:suppressLineNumbers w:val="0"/>
              <w:jc w:val="center"/>
              <w:textAlignment w:val="center"/>
              <w:rPr>
                <w:rFonts w:hint="default"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优秀</w:t>
            </w:r>
          </w:p>
        </w:tc>
      </w:tr>
      <w:tr w14:paraId="4AE7B8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8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0F7AEB9">
            <w:pPr>
              <w:jc w:val="center"/>
              <w:rPr>
                <w:rFonts w:hint="eastAsia" w:ascii="仿宋_GB2312" w:hAnsi="仿宋_GB2312" w:eastAsia="仿宋_GB2312" w:cs="仿宋_GB2312"/>
                <w:i w:val="0"/>
                <w:iCs w:val="0"/>
                <w:color w:val="000000"/>
                <w:sz w:val="20"/>
                <w:szCs w:val="20"/>
                <w:u w:val="none"/>
              </w:rPr>
            </w:pPr>
          </w:p>
        </w:tc>
        <w:tc>
          <w:tcPr>
            <w:tcW w:w="1679" w:type="pct"/>
            <w:vMerge w:val="continue"/>
            <w:tcBorders>
              <w:left w:val="single" w:color="000000" w:sz="4" w:space="0"/>
              <w:bottom w:val="single" w:color="000000" w:sz="4" w:space="0"/>
              <w:right w:val="single" w:color="000000" w:sz="4" w:space="0"/>
            </w:tcBorders>
            <w:shd w:val="clear" w:color="auto" w:fill="auto"/>
            <w:noWrap/>
            <w:vAlign w:val="center"/>
          </w:tcPr>
          <w:p w14:paraId="0A2796C1">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C92D23">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民宿服务</w:t>
            </w: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77122C">
            <w:pPr>
              <w:keepNext w:val="0"/>
              <w:keepLines w:val="0"/>
              <w:widowControl/>
              <w:suppressLineNumbers w:val="0"/>
              <w:jc w:val="center"/>
              <w:textAlignment w:val="center"/>
              <w:rPr>
                <w:rFonts w:hint="default"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优秀</w:t>
            </w:r>
          </w:p>
        </w:tc>
      </w:tr>
      <w:tr w14:paraId="5D0B9D5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jc w:val="center"/>
        </w:trPr>
        <w:tc>
          <w:tcPr>
            <w:tcW w:w="85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9632532">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rPr>
              <w:t>长兴县职业技术教育中心学校</w:t>
            </w:r>
          </w:p>
        </w:tc>
        <w:tc>
          <w:tcPr>
            <w:tcW w:w="16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AC66A9">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sz w:val="20"/>
                <w:szCs w:val="20"/>
                <w:u w:val="none"/>
                <w:lang w:eastAsia="zh-CN"/>
              </w:rPr>
              <w:t>“</w:t>
            </w:r>
            <w:r>
              <w:rPr>
                <w:rFonts w:hint="eastAsia" w:ascii="仿宋_GB2312" w:hAnsi="仿宋_GB2312" w:eastAsia="仿宋_GB2312" w:cs="仿宋_GB2312"/>
                <w:i w:val="0"/>
                <w:iCs w:val="0"/>
                <w:color w:val="000000"/>
                <w:sz w:val="20"/>
                <w:szCs w:val="20"/>
                <w:u w:val="none"/>
                <w:lang w:val="en-US" w:eastAsia="zh-CN"/>
              </w:rPr>
              <w:t>三全育人</w:t>
            </w:r>
            <w:r>
              <w:rPr>
                <w:rFonts w:hint="eastAsia" w:ascii="仿宋_GB2312" w:hAnsi="仿宋_GB2312" w:eastAsia="仿宋_GB2312" w:cs="仿宋_GB2312"/>
                <w:i w:val="0"/>
                <w:iCs w:val="0"/>
                <w:color w:val="000000"/>
                <w:sz w:val="20"/>
                <w:szCs w:val="20"/>
                <w:u w:val="none"/>
                <w:lang w:eastAsia="zh-CN"/>
              </w:rPr>
              <w:t>”</w:t>
            </w:r>
            <w:r>
              <w:rPr>
                <w:rFonts w:hint="eastAsia" w:ascii="仿宋_GB2312" w:hAnsi="仿宋_GB2312" w:eastAsia="仿宋_GB2312" w:cs="仿宋_GB2312"/>
                <w:i w:val="0"/>
                <w:iCs w:val="0"/>
                <w:color w:val="000000"/>
                <w:sz w:val="20"/>
                <w:szCs w:val="20"/>
                <w:u w:val="none"/>
                <w:lang w:val="en-US" w:eastAsia="zh-CN"/>
              </w:rPr>
              <w:t>典型学校</w:t>
            </w: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7EBE83">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42336D">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良好</w:t>
            </w:r>
          </w:p>
        </w:tc>
      </w:tr>
      <w:tr w14:paraId="6267F0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8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D23787A">
            <w:pPr>
              <w:jc w:val="center"/>
              <w:rPr>
                <w:rFonts w:hint="eastAsia" w:ascii="仿宋_GB2312" w:hAnsi="仿宋_GB2312" w:eastAsia="仿宋_GB2312" w:cs="仿宋_GB2312"/>
                <w:i w:val="0"/>
                <w:iCs w:val="0"/>
                <w:color w:val="000000"/>
                <w:sz w:val="20"/>
                <w:szCs w:val="20"/>
                <w:u w:val="none"/>
              </w:rPr>
            </w:pPr>
          </w:p>
        </w:tc>
        <w:tc>
          <w:tcPr>
            <w:tcW w:w="16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5BF2EF">
            <w:pPr>
              <w:jc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sz w:val="20"/>
                <w:szCs w:val="20"/>
                <w:u w:val="none"/>
                <w:lang w:val="en-US" w:eastAsia="zh-CN"/>
              </w:rPr>
              <w:t>思想政治课教学创新团队</w:t>
            </w: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AAC2BF">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sz w:val="20"/>
                <w:szCs w:val="20"/>
                <w:u w:val="none"/>
                <w:lang w:val="en-US" w:eastAsia="zh-CN"/>
              </w:rPr>
              <w:t>负责人：顾海林</w:t>
            </w: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7286A7">
            <w:pPr>
              <w:keepNext w:val="0"/>
              <w:keepLines w:val="0"/>
              <w:widowControl/>
              <w:suppressLineNumbers w:val="0"/>
              <w:jc w:val="center"/>
              <w:textAlignment w:val="center"/>
              <w:rPr>
                <w:rFonts w:hint="default"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优秀</w:t>
            </w:r>
          </w:p>
        </w:tc>
      </w:tr>
      <w:tr w14:paraId="44A48F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8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D4F19C">
            <w:pPr>
              <w:jc w:val="center"/>
              <w:rPr>
                <w:rFonts w:hint="eastAsia" w:ascii="仿宋_GB2312" w:hAnsi="仿宋_GB2312" w:eastAsia="仿宋_GB2312" w:cs="仿宋_GB2312"/>
                <w:i w:val="0"/>
                <w:iCs w:val="0"/>
                <w:color w:val="000000"/>
                <w:sz w:val="20"/>
                <w:szCs w:val="20"/>
                <w:u w:val="none"/>
              </w:rPr>
            </w:pPr>
          </w:p>
        </w:tc>
        <w:tc>
          <w:tcPr>
            <w:tcW w:w="16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7211FD">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sz w:val="20"/>
                <w:szCs w:val="20"/>
                <w:u w:val="none"/>
                <w:lang w:val="en-US" w:eastAsia="zh-CN"/>
              </w:rPr>
              <w:t>思想政治课示范课堂</w:t>
            </w: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F64A20">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sz w:val="20"/>
                <w:szCs w:val="20"/>
                <w:u w:val="none"/>
                <w:lang w:val="en-US" w:eastAsia="zh-CN"/>
              </w:rPr>
              <w:t>让学生在思政课中看见美丽</w:t>
            </w: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35E9C3">
            <w:pPr>
              <w:keepNext w:val="0"/>
              <w:keepLines w:val="0"/>
              <w:widowControl/>
              <w:suppressLineNumbers w:val="0"/>
              <w:jc w:val="center"/>
              <w:textAlignment w:val="center"/>
              <w:rPr>
                <w:rFonts w:hint="default"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优秀</w:t>
            </w:r>
          </w:p>
        </w:tc>
      </w:tr>
      <w:tr w14:paraId="025BE7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8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1E30754">
            <w:pPr>
              <w:jc w:val="center"/>
              <w:rPr>
                <w:rFonts w:hint="eastAsia" w:ascii="仿宋_GB2312" w:hAnsi="仿宋_GB2312" w:eastAsia="仿宋_GB2312" w:cs="仿宋_GB2312"/>
                <w:i w:val="0"/>
                <w:iCs w:val="0"/>
                <w:color w:val="000000"/>
                <w:sz w:val="20"/>
                <w:szCs w:val="20"/>
                <w:u w:val="none"/>
              </w:rPr>
            </w:pPr>
          </w:p>
        </w:tc>
        <w:tc>
          <w:tcPr>
            <w:tcW w:w="16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BB4632">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sz w:val="20"/>
                <w:szCs w:val="20"/>
                <w:u w:val="none"/>
                <w:lang w:val="en-US" w:eastAsia="zh-CN"/>
              </w:rPr>
              <w:t>高水平产教融合实训基地</w:t>
            </w: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4907FC">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sz w:val="20"/>
                <w:szCs w:val="20"/>
                <w:u w:val="none"/>
                <w:lang w:val="en-US" w:eastAsia="zh-CN"/>
              </w:rPr>
              <w:t>电气技术实训基地</w:t>
            </w: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804E11">
            <w:pPr>
              <w:keepNext w:val="0"/>
              <w:keepLines w:val="0"/>
              <w:widowControl/>
              <w:suppressLineNumbers w:val="0"/>
              <w:jc w:val="center"/>
              <w:textAlignment w:val="center"/>
              <w:rPr>
                <w:rFonts w:hint="default"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合格</w:t>
            </w:r>
          </w:p>
        </w:tc>
      </w:tr>
      <w:tr w14:paraId="12D38A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8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3F5F843">
            <w:pPr>
              <w:jc w:val="center"/>
              <w:rPr>
                <w:rFonts w:hint="eastAsia" w:ascii="仿宋_GB2312" w:hAnsi="仿宋_GB2312" w:eastAsia="仿宋_GB2312" w:cs="仿宋_GB2312"/>
                <w:i w:val="0"/>
                <w:iCs w:val="0"/>
                <w:color w:val="000000"/>
                <w:sz w:val="20"/>
                <w:szCs w:val="20"/>
                <w:u w:val="none"/>
              </w:rPr>
            </w:pPr>
          </w:p>
        </w:tc>
        <w:tc>
          <w:tcPr>
            <w:tcW w:w="16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F12AC9">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现代学徒制项目</w:t>
            </w: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3CEBAF">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汽车运用与维修专业现代学徒制</w:t>
            </w: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37AA08">
            <w:pPr>
              <w:keepNext w:val="0"/>
              <w:keepLines w:val="0"/>
              <w:widowControl/>
              <w:suppressLineNumbers w:val="0"/>
              <w:jc w:val="center"/>
              <w:textAlignment w:val="center"/>
              <w:rPr>
                <w:rFonts w:hint="default"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良好</w:t>
            </w:r>
          </w:p>
        </w:tc>
      </w:tr>
      <w:tr w14:paraId="400C682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jc w:val="center"/>
        </w:trPr>
        <w:tc>
          <w:tcPr>
            <w:tcW w:w="8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3B0E43">
            <w:pPr>
              <w:jc w:val="center"/>
              <w:rPr>
                <w:rFonts w:hint="eastAsia" w:ascii="仿宋_GB2312" w:hAnsi="仿宋_GB2312" w:eastAsia="仿宋_GB2312" w:cs="仿宋_GB2312"/>
                <w:i w:val="0"/>
                <w:iCs w:val="0"/>
                <w:color w:val="000000"/>
                <w:sz w:val="20"/>
                <w:szCs w:val="20"/>
                <w:u w:val="none"/>
              </w:rPr>
            </w:pPr>
          </w:p>
        </w:tc>
        <w:tc>
          <w:tcPr>
            <w:tcW w:w="16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859A39">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教学改革项目</w:t>
            </w: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8C4F09">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依托吉利新能源产业学院开展区域中高职一体化人才培养</w:t>
            </w: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9184E2">
            <w:pPr>
              <w:keepNext w:val="0"/>
              <w:keepLines w:val="0"/>
              <w:widowControl/>
              <w:suppressLineNumbers w:val="0"/>
              <w:jc w:val="center"/>
              <w:textAlignment w:val="center"/>
              <w:rPr>
                <w:rFonts w:hint="default"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优秀</w:t>
            </w:r>
          </w:p>
        </w:tc>
      </w:tr>
      <w:tr w14:paraId="25D8AB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8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50966F">
            <w:pPr>
              <w:jc w:val="center"/>
              <w:rPr>
                <w:rFonts w:hint="eastAsia" w:ascii="仿宋_GB2312" w:hAnsi="仿宋_GB2312" w:eastAsia="仿宋_GB2312" w:cs="仿宋_GB2312"/>
                <w:i w:val="0"/>
                <w:iCs w:val="0"/>
                <w:color w:val="000000"/>
                <w:sz w:val="20"/>
                <w:szCs w:val="20"/>
                <w:u w:val="none"/>
              </w:rPr>
            </w:pPr>
          </w:p>
        </w:tc>
        <w:tc>
          <w:tcPr>
            <w:tcW w:w="16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4B4763">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精品职业教育教材</w:t>
            </w: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7C3590">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《工业机器人编程与操作实训》</w:t>
            </w: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EAB31B">
            <w:pPr>
              <w:keepNext w:val="0"/>
              <w:keepLines w:val="0"/>
              <w:widowControl/>
              <w:suppressLineNumbers w:val="0"/>
              <w:jc w:val="center"/>
              <w:textAlignment w:val="center"/>
              <w:rPr>
                <w:rFonts w:hint="default"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优秀</w:t>
            </w:r>
          </w:p>
        </w:tc>
      </w:tr>
      <w:tr w14:paraId="6D0915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8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E9D6AF">
            <w:pPr>
              <w:jc w:val="center"/>
              <w:rPr>
                <w:rFonts w:hint="eastAsia" w:ascii="仿宋_GB2312" w:hAnsi="仿宋_GB2312" w:eastAsia="仿宋_GB2312" w:cs="仿宋_GB2312"/>
                <w:i w:val="0"/>
                <w:iCs w:val="0"/>
                <w:color w:val="000000"/>
                <w:sz w:val="20"/>
                <w:szCs w:val="20"/>
                <w:u w:val="none"/>
              </w:rPr>
            </w:pPr>
          </w:p>
        </w:tc>
        <w:tc>
          <w:tcPr>
            <w:tcW w:w="16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7F8511">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优质职业体验课程</w:t>
            </w: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94C3DF">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无人机</w:t>
            </w: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10BB4C">
            <w:pPr>
              <w:keepNext w:val="0"/>
              <w:keepLines w:val="0"/>
              <w:widowControl/>
              <w:suppressLineNumbers w:val="0"/>
              <w:jc w:val="center"/>
              <w:textAlignment w:val="center"/>
              <w:rPr>
                <w:rFonts w:hint="default"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良好</w:t>
            </w:r>
          </w:p>
        </w:tc>
      </w:tr>
      <w:tr w14:paraId="2185615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jc w:val="center"/>
        </w:trPr>
        <w:tc>
          <w:tcPr>
            <w:tcW w:w="8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A47CC2B">
            <w:pPr>
              <w:jc w:val="center"/>
              <w:rPr>
                <w:rFonts w:hint="eastAsia" w:ascii="仿宋_GB2312" w:hAnsi="仿宋_GB2312" w:eastAsia="仿宋_GB2312" w:cs="仿宋_GB2312"/>
                <w:i w:val="0"/>
                <w:iCs w:val="0"/>
                <w:color w:val="000000"/>
                <w:sz w:val="20"/>
                <w:szCs w:val="20"/>
                <w:u w:val="none"/>
              </w:rPr>
            </w:pPr>
          </w:p>
        </w:tc>
        <w:tc>
          <w:tcPr>
            <w:tcW w:w="16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43E1BC">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职业教育在线精品课程</w:t>
            </w: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E357F8">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机电设备电气安装与调试</w:t>
            </w: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E33EF4">
            <w:pPr>
              <w:keepNext w:val="0"/>
              <w:keepLines w:val="0"/>
              <w:widowControl/>
              <w:suppressLineNumbers w:val="0"/>
              <w:jc w:val="center"/>
              <w:textAlignment w:val="center"/>
              <w:rPr>
                <w:rFonts w:hint="default"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优秀</w:t>
            </w:r>
          </w:p>
        </w:tc>
      </w:tr>
      <w:tr w14:paraId="178AAB2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jc w:val="center"/>
        </w:trPr>
        <w:tc>
          <w:tcPr>
            <w:tcW w:w="853" w:type="pct"/>
            <w:vMerge w:val="restart"/>
            <w:tcBorders>
              <w:top w:val="single" w:color="000000" w:sz="4" w:space="0"/>
              <w:left w:val="single" w:color="000000" w:sz="4" w:space="0"/>
              <w:right w:val="single" w:color="000000" w:sz="4" w:space="0"/>
            </w:tcBorders>
            <w:shd w:val="clear" w:color="auto" w:fill="auto"/>
            <w:vAlign w:val="center"/>
          </w:tcPr>
          <w:p w14:paraId="59FD8CF3">
            <w:pPr>
              <w:jc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sz w:val="20"/>
                <w:szCs w:val="20"/>
                <w:u w:val="none"/>
                <w:lang w:val="en-US" w:eastAsia="zh-CN"/>
              </w:rPr>
              <w:t>长兴技师学院</w:t>
            </w:r>
          </w:p>
        </w:tc>
        <w:tc>
          <w:tcPr>
            <w:tcW w:w="16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C47060">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名班主任工作室</w:t>
            </w: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A2938B">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高强强班主任工作室</w:t>
            </w: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A649E1">
            <w:pPr>
              <w:keepNext w:val="0"/>
              <w:keepLines w:val="0"/>
              <w:widowControl/>
              <w:suppressLineNumbers w:val="0"/>
              <w:jc w:val="center"/>
              <w:textAlignment w:val="center"/>
              <w:rPr>
                <w:rFonts w:hint="default"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优秀</w:t>
            </w:r>
          </w:p>
        </w:tc>
      </w:tr>
      <w:tr w14:paraId="61A7BE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853" w:type="pct"/>
            <w:vMerge w:val="continue"/>
            <w:tcBorders>
              <w:left w:val="single" w:color="000000" w:sz="4" w:space="0"/>
              <w:bottom w:val="single" w:color="000000" w:sz="4" w:space="0"/>
              <w:right w:val="single" w:color="000000" w:sz="4" w:space="0"/>
            </w:tcBorders>
            <w:shd w:val="clear" w:color="auto" w:fill="auto"/>
            <w:vAlign w:val="center"/>
          </w:tcPr>
          <w:p w14:paraId="29B1AB0F">
            <w:pPr>
              <w:jc w:val="center"/>
              <w:rPr>
                <w:rFonts w:hint="eastAsia" w:ascii="仿宋_GB2312" w:hAnsi="仿宋_GB2312" w:eastAsia="仿宋_GB2312" w:cs="仿宋_GB2312"/>
                <w:i w:val="0"/>
                <w:iCs w:val="0"/>
                <w:color w:val="000000"/>
                <w:sz w:val="20"/>
                <w:szCs w:val="20"/>
                <w:u w:val="none"/>
                <w:lang w:val="en-US" w:eastAsia="zh-CN"/>
              </w:rPr>
            </w:pPr>
          </w:p>
        </w:tc>
        <w:tc>
          <w:tcPr>
            <w:tcW w:w="16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3ACCF2">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kern w:val="0"/>
                <w:sz w:val="20"/>
                <w:szCs w:val="20"/>
                <w:u w:val="none"/>
                <w:lang w:val="en-US" w:eastAsia="zh-CN"/>
              </w:rPr>
              <w:t>校本专业教材</w:t>
            </w: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0FF2A7">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《跟我一起学制图》</w:t>
            </w: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B93885">
            <w:pPr>
              <w:keepNext w:val="0"/>
              <w:keepLines w:val="0"/>
              <w:widowControl/>
              <w:suppressLineNumbers w:val="0"/>
              <w:jc w:val="center"/>
              <w:textAlignment w:val="center"/>
              <w:rPr>
                <w:rFonts w:hint="default"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优秀</w:t>
            </w:r>
          </w:p>
        </w:tc>
      </w:tr>
      <w:tr w14:paraId="62F7D12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jc w:val="center"/>
        </w:trPr>
        <w:tc>
          <w:tcPr>
            <w:tcW w:w="853" w:type="pct"/>
            <w:vMerge w:val="restart"/>
            <w:tcBorders>
              <w:top w:val="single" w:color="000000" w:sz="4" w:space="0"/>
              <w:left w:val="single" w:color="000000" w:sz="4" w:space="0"/>
              <w:right w:val="single" w:color="000000" w:sz="4" w:space="0"/>
            </w:tcBorders>
            <w:shd w:val="clear" w:color="auto" w:fill="auto"/>
            <w:vAlign w:val="center"/>
          </w:tcPr>
          <w:p w14:paraId="1F5E4969">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rPr>
              <w:t>湖州中等卫生专业学校</w:t>
            </w:r>
          </w:p>
        </w:tc>
        <w:tc>
          <w:tcPr>
            <w:tcW w:w="16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06B49E">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sz w:val="20"/>
                <w:szCs w:val="20"/>
                <w:u w:val="none"/>
                <w:lang w:val="en-US" w:eastAsia="zh-CN"/>
              </w:rPr>
              <w:t>现代学徒制项目</w:t>
            </w: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DCECB7">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sz w:val="20"/>
                <w:szCs w:val="20"/>
                <w:u w:val="none"/>
                <w:lang w:val="en-US" w:eastAsia="zh-CN"/>
              </w:rPr>
              <w:t>护理专业现代学徒制</w:t>
            </w: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24C857">
            <w:pPr>
              <w:keepNext w:val="0"/>
              <w:keepLines w:val="0"/>
              <w:widowControl/>
              <w:suppressLineNumbers w:val="0"/>
              <w:jc w:val="center"/>
              <w:textAlignment w:val="center"/>
              <w:rPr>
                <w:rFonts w:hint="default"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良好</w:t>
            </w:r>
          </w:p>
        </w:tc>
      </w:tr>
      <w:tr w14:paraId="7EF0D90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jc w:val="center"/>
        </w:trPr>
        <w:tc>
          <w:tcPr>
            <w:tcW w:w="853" w:type="pct"/>
            <w:vMerge w:val="continue"/>
            <w:tcBorders>
              <w:left w:val="single" w:color="000000" w:sz="4" w:space="0"/>
              <w:right w:val="single" w:color="000000" w:sz="4" w:space="0"/>
            </w:tcBorders>
            <w:shd w:val="clear" w:color="auto" w:fill="auto"/>
            <w:vAlign w:val="center"/>
          </w:tcPr>
          <w:p w14:paraId="3B5489F2">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0"/>
                <w:szCs w:val="20"/>
                <w:u w:val="none"/>
                <w:lang w:val="en-US" w:eastAsia="zh-CN"/>
              </w:rPr>
            </w:pPr>
          </w:p>
        </w:tc>
        <w:tc>
          <w:tcPr>
            <w:tcW w:w="16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25FF99">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0"/>
                <w:szCs w:val="20"/>
                <w:u w:val="none"/>
                <w:lang w:val="en-US" w:eastAsia="zh-CN"/>
              </w:rPr>
            </w:pPr>
            <w:r>
              <w:rPr>
                <w:rFonts w:hint="eastAsia" w:ascii="仿宋_GB2312" w:hAnsi="仿宋_GB2312" w:eastAsia="仿宋_GB2312" w:cs="仿宋_GB2312"/>
                <w:i w:val="0"/>
                <w:iCs w:val="0"/>
                <w:color w:val="000000"/>
                <w:kern w:val="0"/>
                <w:sz w:val="20"/>
                <w:szCs w:val="20"/>
                <w:u w:val="none"/>
                <w:lang w:val="en-US" w:eastAsia="zh-CN"/>
              </w:rPr>
              <w:t>校本专业教材</w:t>
            </w: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BD5701">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0"/>
                <w:szCs w:val="20"/>
                <w:u w:val="none"/>
                <w:lang w:val="en-US" w:eastAsia="zh-CN"/>
              </w:rPr>
            </w:pPr>
            <w:r>
              <w:rPr>
                <w:rFonts w:hint="eastAsia" w:ascii="仿宋_GB2312" w:hAnsi="仿宋_GB2312" w:eastAsia="仿宋_GB2312" w:cs="仿宋_GB2312"/>
                <w:i w:val="0"/>
                <w:iCs w:val="0"/>
                <w:color w:val="000000"/>
                <w:kern w:val="0"/>
                <w:sz w:val="20"/>
                <w:szCs w:val="20"/>
                <w:u w:val="none"/>
                <w:lang w:val="en-US" w:eastAsia="zh-CN"/>
              </w:rPr>
              <w:t>《老年照护》</w:t>
            </w: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035582">
            <w:pPr>
              <w:keepNext w:val="0"/>
              <w:keepLines w:val="0"/>
              <w:widowControl/>
              <w:suppressLineNumbers w:val="0"/>
              <w:jc w:val="center"/>
              <w:textAlignment w:val="center"/>
              <w:rPr>
                <w:rFonts w:hint="default" w:ascii="仿宋_GB2312" w:hAnsi="仿宋_GB2312" w:eastAsia="仿宋_GB2312" w:cs="仿宋_GB2312"/>
                <w:i w:val="0"/>
                <w:iCs w:val="0"/>
                <w:color w:val="000000"/>
                <w:kern w:val="0"/>
                <w:sz w:val="20"/>
                <w:szCs w:val="20"/>
                <w:u w:val="none"/>
                <w:lang w:val="en-US" w:eastAsia="zh-CN"/>
              </w:rPr>
            </w:pPr>
            <w:r>
              <w:rPr>
                <w:rFonts w:hint="eastAsia" w:ascii="仿宋_GB2312" w:hAnsi="仿宋_GB2312" w:eastAsia="仿宋_GB2312" w:cs="仿宋_GB2312"/>
                <w:i w:val="0"/>
                <w:iCs w:val="0"/>
                <w:color w:val="000000"/>
                <w:kern w:val="0"/>
                <w:sz w:val="20"/>
                <w:szCs w:val="20"/>
                <w:u w:val="none"/>
                <w:lang w:val="en-US" w:eastAsia="zh-CN"/>
              </w:rPr>
              <w:t>优秀</w:t>
            </w:r>
          </w:p>
        </w:tc>
      </w:tr>
      <w:tr w14:paraId="354E7C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853" w:type="pct"/>
            <w:vMerge w:val="restart"/>
            <w:tcBorders>
              <w:top w:val="single" w:color="000000" w:sz="4" w:space="0"/>
              <w:left w:val="single" w:color="000000" w:sz="4" w:space="0"/>
              <w:right w:val="single" w:color="000000" w:sz="4" w:space="0"/>
            </w:tcBorders>
            <w:shd w:val="clear" w:color="auto" w:fill="auto"/>
            <w:vAlign w:val="center"/>
          </w:tcPr>
          <w:p w14:paraId="434518CE">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rPr>
              <w:t>安吉职业教育中心学校</w:t>
            </w:r>
          </w:p>
        </w:tc>
        <w:tc>
          <w:tcPr>
            <w:tcW w:w="16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E5C01B">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sz w:val="20"/>
                <w:szCs w:val="20"/>
                <w:u w:val="none"/>
                <w:lang w:eastAsia="zh-CN"/>
              </w:rPr>
              <w:t>“</w:t>
            </w:r>
            <w:r>
              <w:rPr>
                <w:rFonts w:hint="eastAsia" w:ascii="仿宋_GB2312" w:hAnsi="仿宋_GB2312" w:eastAsia="仿宋_GB2312" w:cs="仿宋_GB2312"/>
                <w:i w:val="0"/>
                <w:iCs w:val="0"/>
                <w:color w:val="000000"/>
                <w:sz w:val="20"/>
                <w:szCs w:val="20"/>
                <w:u w:val="none"/>
                <w:lang w:val="en-US" w:eastAsia="zh-CN"/>
              </w:rPr>
              <w:t>三全育人</w:t>
            </w:r>
            <w:r>
              <w:rPr>
                <w:rFonts w:hint="eastAsia" w:ascii="仿宋_GB2312" w:hAnsi="仿宋_GB2312" w:eastAsia="仿宋_GB2312" w:cs="仿宋_GB2312"/>
                <w:i w:val="0"/>
                <w:iCs w:val="0"/>
                <w:color w:val="000000"/>
                <w:sz w:val="20"/>
                <w:szCs w:val="20"/>
                <w:u w:val="none"/>
                <w:lang w:eastAsia="zh-CN"/>
              </w:rPr>
              <w:t>”</w:t>
            </w:r>
            <w:r>
              <w:rPr>
                <w:rFonts w:hint="eastAsia" w:ascii="仿宋_GB2312" w:hAnsi="仿宋_GB2312" w:eastAsia="仿宋_GB2312" w:cs="仿宋_GB2312"/>
                <w:i w:val="0"/>
                <w:iCs w:val="0"/>
                <w:color w:val="000000"/>
                <w:sz w:val="20"/>
                <w:szCs w:val="20"/>
                <w:u w:val="none"/>
                <w:lang w:val="en-US" w:eastAsia="zh-CN"/>
              </w:rPr>
              <w:t>典型学校</w:t>
            </w: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14697A">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D1BCBC">
            <w:pPr>
              <w:keepNext w:val="0"/>
              <w:keepLines w:val="0"/>
              <w:widowControl/>
              <w:suppressLineNumbers w:val="0"/>
              <w:jc w:val="center"/>
              <w:textAlignment w:val="center"/>
              <w:rPr>
                <w:rFonts w:hint="eastAsia"/>
                <w:lang w:val="en-US" w:eastAsia="zh-CN"/>
              </w:rPr>
            </w:pPr>
            <w:r>
              <w:rPr>
                <w:rFonts w:hint="eastAsia" w:ascii="仿宋_GB2312" w:hAnsi="仿宋_GB2312" w:eastAsia="仿宋_GB2312" w:cs="仿宋_GB2312"/>
                <w:i w:val="0"/>
                <w:iCs w:val="0"/>
                <w:color w:val="000000"/>
                <w:sz w:val="20"/>
                <w:szCs w:val="20"/>
                <w:u w:val="none"/>
                <w:lang w:val="en-US" w:eastAsia="zh-CN"/>
              </w:rPr>
              <w:t>良好</w:t>
            </w:r>
          </w:p>
        </w:tc>
      </w:tr>
      <w:tr w14:paraId="55456E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853" w:type="pct"/>
            <w:vMerge w:val="continue"/>
            <w:tcBorders>
              <w:left w:val="single" w:color="000000" w:sz="4" w:space="0"/>
              <w:right w:val="single" w:color="000000" w:sz="4" w:space="0"/>
            </w:tcBorders>
            <w:shd w:val="clear" w:color="auto" w:fill="auto"/>
            <w:vAlign w:val="center"/>
          </w:tcPr>
          <w:p w14:paraId="1C373FDD">
            <w:pPr>
              <w:jc w:val="center"/>
              <w:rPr>
                <w:rFonts w:hint="eastAsia" w:ascii="仿宋_GB2312" w:hAnsi="仿宋_GB2312" w:eastAsia="仿宋_GB2312" w:cs="仿宋_GB2312"/>
                <w:i w:val="0"/>
                <w:iCs w:val="0"/>
                <w:color w:val="000000"/>
                <w:sz w:val="20"/>
                <w:szCs w:val="20"/>
                <w:u w:val="none"/>
              </w:rPr>
            </w:pPr>
          </w:p>
        </w:tc>
        <w:tc>
          <w:tcPr>
            <w:tcW w:w="16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6B3F14">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sz w:val="20"/>
                <w:szCs w:val="20"/>
                <w:u w:val="none"/>
                <w:lang w:val="en-US" w:eastAsia="zh-CN"/>
              </w:rPr>
              <w:t>名班主任工作室</w:t>
            </w:r>
          </w:p>
        </w:tc>
        <w:tc>
          <w:tcPr>
            <w:tcW w:w="18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0AE33F">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sz w:val="20"/>
                <w:szCs w:val="20"/>
                <w:u w:val="none"/>
                <w:lang w:val="en-US" w:eastAsia="zh-CN"/>
              </w:rPr>
              <w:t>季艳茹班主任工作室</w:t>
            </w:r>
          </w:p>
        </w:tc>
        <w:tc>
          <w:tcPr>
            <w:tcW w:w="62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5823CA">
            <w:pPr>
              <w:keepNext w:val="0"/>
              <w:keepLines w:val="0"/>
              <w:widowControl/>
              <w:suppressLineNumbers w:val="0"/>
              <w:jc w:val="center"/>
              <w:textAlignment w:val="center"/>
              <w:rPr>
                <w:rFonts w:hint="default"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合格</w:t>
            </w:r>
          </w:p>
        </w:tc>
      </w:tr>
      <w:tr w14:paraId="398E56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853" w:type="pct"/>
            <w:vMerge w:val="continue"/>
            <w:tcBorders>
              <w:left w:val="single" w:color="000000" w:sz="4" w:space="0"/>
              <w:right w:val="single" w:color="000000" w:sz="4" w:space="0"/>
            </w:tcBorders>
            <w:shd w:val="clear" w:color="auto" w:fill="auto"/>
            <w:vAlign w:val="center"/>
          </w:tcPr>
          <w:p w14:paraId="3DFE9287">
            <w:pPr>
              <w:jc w:val="center"/>
              <w:rPr>
                <w:rFonts w:hint="eastAsia" w:ascii="仿宋_GB2312" w:hAnsi="仿宋_GB2312" w:eastAsia="仿宋_GB2312" w:cs="仿宋_GB2312"/>
                <w:i w:val="0"/>
                <w:iCs w:val="0"/>
                <w:color w:val="000000"/>
                <w:sz w:val="20"/>
                <w:szCs w:val="20"/>
                <w:u w:val="none"/>
              </w:rPr>
            </w:pPr>
          </w:p>
        </w:tc>
        <w:tc>
          <w:tcPr>
            <w:tcW w:w="16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794BAE">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sz w:val="20"/>
                <w:szCs w:val="20"/>
                <w:u w:val="none"/>
                <w:lang w:val="en-US" w:eastAsia="zh-CN"/>
              </w:rPr>
              <w:t>高水平产教融合实训基地</w:t>
            </w: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11B1B7">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rPr>
              <w:t>英特产教融合实践基地　</w:t>
            </w: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22C3AB">
            <w:pPr>
              <w:keepNext w:val="0"/>
              <w:keepLines w:val="0"/>
              <w:widowControl/>
              <w:suppressLineNumbers w:val="0"/>
              <w:jc w:val="center"/>
              <w:textAlignment w:val="center"/>
              <w:rPr>
                <w:rFonts w:hint="default" w:ascii="仿宋_GB2312" w:hAnsi="仿宋_GB2312" w:eastAsia="仿宋_GB2312" w:cs="仿宋_GB2312"/>
                <w:i w:val="0"/>
                <w:iCs w:val="0"/>
                <w:color w:val="000000"/>
                <w:kern w:val="0"/>
                <w:sz w:val="20"/>
                <w:szCs w:val="20"/>
                <w:u w:val="none"/>
                <w:lang w:val="en-US" w:eastAsia="zh-CN"/>
              </w:rPr>
            </w:pPr>
            <w:r>
              <w:rPr>
                <w:rFonts w:hint="eastAsia" w:ascii="仿宋_GB2312" w:hAnsi="仿宋_GB2312" w:eastAsia="仿宋_GB2312" w:cs="仿宋_GB2312"/>
                <w:i w:val="0"/>
                <w:iCs w:val="0"/>
                <w:color w:val="000000"/>
                <w:kern w:val="0"/>
                <w:sz w:val="20"/>
                <w:szCs w:val="20"/>
                <w:u w:val="none"/>
                <w:lang w:val="en-US" w:eastAsia="zh-CN"/>
              </w:rPr>
              <w:t>合格</w:t>
            </w:r>
          </w:p>
        </w:tc>
      </w:tr>
      <w:tr w14:paraId="442E19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853" w:type="pct"/>
            <w:vMerge w:val="continue"/>
            <w:tcBorders>
              <w:left w:val="single" w:color="000000" w:sz="4" w:space="0"/>
              <w:right w:val="single" w:color="000000" w:sz="4" w:space="0"/>
            </w:tcBorders>
            <w:shd w:val="clear" w:color="auto" w:fill="auto"/>
            <w:vAlign w:val="center"/>
          </w:tcPr>
          <w:p w14:paraId="7F0CFC85">
            <w:pPr>
              <w:jc w:val="center"/>
              <w:rPr>
                <w:rFonts w:hint="eastAsia" w:ascii="仿宋_GB2312" w:hAnsi="仿宋_GB2312" w:eastAsia="仿宋_GB2312" w:cs="仿宋_GB2312"/>
                <w:i w:val="0"/>
                <w:iCs w:val="0"/>
                <w:color w:val="000000"/>
                <w:sz w:val="20"/>
                <w:szCs w:val="20"/>
                <w:u w:val="none"/>
              </w:rPr>
            </w:pPr>
          </w:p>
        </w:tc>
        <w:tc>
          <w:tcPr>
            <w:tcW w:w="16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0CF3B8">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sz w:val="20"/>
                <w:szCs w:val="20"/>
                <w:u w:val="none"/>
                <w:lang w:val="en-US" w:eastAsia="zh-CN"/>
              </w:rPr>
              <w:t>优质职业体验课程</w:t>
            </w: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DF2C03">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rPr>
              <w:t>趣味机械体验课程　</w:t>
            </w: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A36A50">
            <w:pPr>
              <w:keepNext w:val="0"/>
              <w:keepLines w:val="0"/>
              <w:widowControl/>
              <w:suppressLineNumbers w:val="0"/>
              <w:jc w:val="center"/>
              <w:textAlignment w:val="center"/>
              <w:rPr>
                <w:rFonts w:hint="default" w:ascii="仿宋_GB2312" w:hAnsi="仿宋_GB2312" w:eastAsia="仿宋_GB2312" w:cs="仿宋_GB2312"/>
                <w:i w:val="0"/>
                <w:iCs w:val="0"/>
                <w:color w:val="000000"/>
                <w:kern w:val="0"/>
                <w:sz w:val="20"/>
                <w:szCs w:val="20"/>
                <w:u w:val="none"/>
                <w:lang w:val="en-US" w:eastAsia="zh-CN"/>
              </w:rPr>
            </w:pPr>
            <w:r>
              <w:rPr>
                <w:rFonts w:hint="eastAsia" w:ascii="仿宋_GB2312" w:hAnsi="仿宋_GB2312" w:eastAsia="仿宋_GB2312" w:cs="仿宋_GB2312"/>
                <w:i w:val="0"/>
                <w:iCs w:val="0"/>
                <w:color w:val="000000"/>
                <w:kern w:val="0"/>
                <w:sz w:val="20"/>
                <w:szCs w:val="20"/>
                <w:u w:val="none"/>
                <w:lang w:val="en-US" w:eastAsia="zh-CN"/>
              </w:rPr>
              <w:t>良好</w:t>
            </w:r>
          </w:p>
        </w:tc>
      </w:tr>
      <w:tr w14:paraId="7F669C8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jc w:val="center"/>
        </w:trPr>
        <w:tc>
          <w:tcPr>
            <w:tcW w:w="853" w:type="pct"/>
            <w:vMerge w:val="continue"/>
            <w:tcBorders>
              <w:left w:val="single" w:color="000000" w:sz="4" w:space="0"/>
              <w:bottom w:val="single" w:color="000000" w:sz="4" w:space="0"/>
              <w:right w:val="single" w:color="000000" w:sz="4" w:space="0"/>
            </w:tcBorders>
            <w:shd w:val="clear" w:color="auto" w:fill="auto"/>
            <w:vAlign w:val="center"/>
          </w:tcPr>
          <w:p w14:paraId="3FD53A31">
            <w:pPr>
              <w:jc w:val="center"/>
              <w:rPr>
                <w:rFonts w:hint="eastAsia" w:ascii="仿宋_GB2312" w:hAnsi="仿宋_GB2312" w:eastAsia="仿宋_GB2312" w:cs="仿宋_GB2312"/>
                <w:i w:val="0"/>
                <w:iCs w:val="0"/>
                <w:color w:val="000000"/>
                <w:sz w:val="20"/>
                <w:szCs w:val="20"/>
                <w:u w:val="none"/>
              </w:rPr>
            </w:pPr>
          </w:p>
        </w:tc>
        <w:tc>
          <w:tcPr>
            <w:tcW w:w="16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381D19">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职业教育在线精品课程</w:t>
            </w:r>
          </w:p>
        </w:tc>
        <w:tc>
          <w:tcPr>
            <w:tcW w:w="18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63E1CB">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0"/>
                <w:szCs w:val="20"/>
                <w:u w:val="none"/>
                <w:lang w:val="en-US" w:eastAsia="zh-CN"/>
              </w:rPr>
            </w:pPr>
            <w:r>
              <w:rPr>
                <w:rFonts w:hint="eastAsia" w:ascii="仿宋_GB2312" w:hAnsi="仿宋_GB2312" w:eastAsia="仿宋_GB2312" w:cs="仿宋_GB2312"/>
                <w:i w:val="0"/>
                <w:iCs w:val="0"/>
                <w:color w:val="000000"/>
                <w:kern w:val="0"/>
                <w:sz w:val="20"/>
                <w:szCs w:val="20"/>
                <w:u w:val="none"/>
                <w:lang w:val="en-US" w:eastAsia="zh-CN"/>
              </w:rPr>
              <w:t>民宿调酒DIY</w:t>
            </w:r>
          </w:p>
        </w:tc>
        <w:tc>
          <w:tcPr>
            <w:tcW w:w="62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F1A652">
            <w:pPr>
              <w:keepNext w:val="0"/>
              <w:keepLines w:val="0"/>
              <w:widowControl/>
              <w:suppressLineNumbers w:val="0"/>
              <w:jc w:val="center"/>
              <w:textAlignment w:val="center"/>
              <w:rPr>
                <w:rFonts w:hint="default" w:ascii="仿宋_GB2312" w:hAnsi="仿宋_GB2312" w:eastAsia="仿宋_GB2312" w:cs="仿宋_GB2312"/>
                <w:i w:val="0"/>
                <w:iCs w:val="0"/>
                <w:color w:val="000000"/>
                <w:kern w:val="0"/>
                <w:sz w:val="20"/>
                <w:szCs w:val="20"/>
                <w:u w:val="none"/>
                <w:lang w:val="en-US" w:eastAsia="zh-CN"/>
              </w:rPr>
            </w:pPr>
            <w:r>
              <w:rPr>
                <w:rFonts w:hint="eastAsia" w:ascii="仿宋_GB2312" w:hAnsi="仿宋_GB2312" w:eastAsia="仿宋_GB2312" w:cs="仿宋_GB2312"/>
                <w:i w:val="0"/>
                <w:iCs w:val="0"/>
                <w:color w:val="000000"/>
                <w:kern w:val="0"/>
                <w:sz w:val="20"/>
                <w:szCs w:val="20"/>
                <w:u w:val="none"/>
                <w:lang w:val="en-US" w:eastAsia="zh-CN"/>
              </w:rPr>
              <w:t>良好</w:t>
            </w:r>
          </w:p>
        </w:tc>
      </w:tr>
      <w:tr w14:paraId="393C1D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8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79B8D9">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sz w:val="20"/>
                <w:szCs w:val="20"/>
                <w:u w:val="none"/>
                <w:lang w:val="en-US" w:eastAsia="zh-CN"/>
              </w:rPr>
              <w:t>安吉振民职业高级中学</w:t>
            </w:r>
          </w:p>
        </w:tc>
        <w:tc>
          <w:tcPr>
            <w:tcW w:w="16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A6201D">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sz w:val="20"/>
                <w:szCs w:val="20"/>
                <w:u w:val="none"/>
                <w:lang w:val="en-US" w:eastAsia="zh-CN"/>
              </w:rPr>
              <w:t>教学改革项目</w:t>
            </w:r>
          </w:p>
        </w:tc>
        <w:tc>
          <w:tcPr>
            <w:tcW w:w="18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06EBBD">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sz w:val="20"/>
                <w:szCs w:val="20"/>
                <w:u w:val="none"/>
                <w:lang w:val="en-US" w:eastAsia="zh-CN"/>
              </w:rPr>
              <w:t>信息化教学的应用</w:t>
            </w:r>
          </w:p>
        </w:tc>
        <w:tc>
          <w:tcPr>
            <w:tcW w:w="62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209D3C">
            <w:pPr>
              <w:keepNext w:val="0"/>
              <w:keepLines w:val="0"/>
              <w:widowControl/>
              <w:suppressLineNumbers w:val="0"/>
              <w:jc w:val="center"/>
              <w:textAlignment w:val="center"/>
              <w:rPr>
                <w:rFonts w:hint="default"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合格</w:t>
            </w:r>
          </w:p>
        </w:tc>
      </w:tr>
      <w:tr w14:paraId="7FCD997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4" w:hRule="atLeast"/>
          <w:jc w:val="center"/>
        </w:trPr>
        <w:tc>
          <w:tcPr>
            <w:tcW w:w="8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E1D79F">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安吉县上墅私立职业高级中学</w:t>
            </w:r>
          </w:p>
        </w:tc>
        <w:tc>
          <w:tcPr>
            <w:tcW w:w="16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074592">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德育品牌项目</w:t>
            </w:r>
          </w:p>
        </w:tc>
        <w:tc>
          <w:tcPr>
            <w:tcW w:w="18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DA4360">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“多元导师”三全育人</w:t>
            </w:r>
          </w:p>
        </w:tc>
        <w:tc>
          <w:tcPr>
            <w:tcW w:w="62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81CE9F">
            <w:pPr>
              <w:keepNext w:val="0"/>
              <w:keepLines w:val="0"/>
              <w:widowControl/>
              <w:suppressLineNumbers w:val="0"/>
              <w:jc w:val="center"/>
              <w:textAlignment w:val="center"/>
              <w:rPr>
                <w:rFonts w:hint="default"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合格</w:t>
            </w:r>
          </w:p>
        </w:tc>
      </w:tr>
      <w:bookmarkEnd w:id="62"/>
    </w:tbl>
    <w:p w14:paraId="2271C5CF">
      <w:pPr>
        <w:pStyle w:val="4"/>
        <w:bidi w:val="0"/>
        <w:ind w:firstLine="643" w:firstLineChars="200"/>
        <w:rPr>
          <w:rFonts w:hint="eastAsia" w:ascii="Times New Roman" w:hAnsi="Times New Roman" w:eastAsia="仿宋_GB2312" w:cs="Times New Roman"/>
          <w:b/>
          <w:bCs w:val="0"/>
          <w:lang w:val="en-US" w:eastAsia="zh-CN"/>
        </w:rPr>
      </w:pPr>
      <w:bookmarkStart w:id="63" w:name="_Toc19240"/>
      <w:r>
        <w:rPr>
          <w:rFonts w:hint="eastAsia" w:ascii="Times New Roman" w:hAnsi="Times New Roman" w:eastAsia="仿宋_GB2312" w:cs="Times New Roman"/>
          <w:b/>
          <w:bCs w:val="0"/>
          <w:lang w:val="en-US" w:eastAsia="zh-CN"/>
        </w:rPr>
        <w:t>7.4经费投入</w:t>
      </w:r>
      <w:bookmarkEnd w:id="63"/>
    </w:p>
    <w:p w14:paraId="23A270C6">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default" w:eastAsia="仿宋_GB2312"/>
          <w:color w:val="000000"/>
          <w:kern w:val="0"/>
          <w:sz w:val="32"/>
          <w:szCs w:val="32"/>
          <w:lang w:val="en-US" w:eastAsia="zh-CN"/>
        </w:rPr>
      </w:pPr>
      <w:r>
        <w:rPr>
          <w:rFonts w:hint="eastAsia" w:eastAsia="仿宋_GB2312"/>
          <w:color w:val="000000"/>
          <w:kern w:val="0"/>
          <w:sz w:val="32"/>
          <w:szCs w:val="32"/>
        </w:rPr>
        <w:t>确保职业教育经费到位。建立健全职业教育经费投入的稳定增长机制，全市用于职业教育的财政性经费逐年增加，教育费附加用于职业教育的比例不低于30％，并根据各级财政收入情况加大对职业教育的投入力度。切实落实市本级中职生均经</w:t>
      </w:r>
      <w:r>
        <w:rPr>
          <w:rFonts w:hint="eastAsia" w:eastAsia="仿宋_GB2312"/>
          <w:color w:val="auto"/>
          <w:kern w:val="0"/>
          <w:sz w:val="32"/>
          <w:szCs w:val="32"/>
        </w:rPr>
        <w:t>费制度及中职生均公用经费制度，按专业差异设置生均经费基本标准，</w:t>
      </w:r>
      <w:r>
        <w:rPr>
          <w:rFonts w:hint="eastAsia" w:ascii="仿宋_GB2312" w:hAnsi="仿宋_GB2312" w:eastAsia="仿宋_GB2312" w:cs="仿宋_GB2312"/>
          <w:color w:val="auto"/>
          <w:kern w:val="0"/>
          <w:sz w:val="32"/>
          <w:szCs w:val="32"/>
          <w:highlight w:val="none"/>
        </w:rPr>
        <w:t>明确市本级全日制公办中等职业学校生均经费基本标准为16000元，生均公用经费基本标准为3</w:t>
      </w:r>
      <w:r>
        <w:rPr>
          <w:rFonts w:hint="eastAsia" w:ascii="仿宋_GB2312" w:hAnsi="仿宋_GB2312" w:eastAsia="仿宋_GB2312" w:cs="仿宋_GB2312"/>
          <w:color w:val="auto"/>
          <w:kern w:val="0"/>
          <w:sz w:val="32"/>
          <w:szCs w:val="32"/>
          <w:highlight w:val="none"/>
          <w:lang w:val="en-US"/>
        </w:rPr>
        <w:t>000</w:t>
      </w:r>
      <w:r>
        <w:rPr>
          <w:rFonts w:hint="eastAsia" w:ascii="仿宋_GB2312" w:hAnsi="仿宋_GB2312" w:eastAsia="仿宋_GB2312" w:cs="仿宋_GB2312"/>
          <w:color w:val="auto"/>
          <w:kern w:val="0"/>
          <w:sz w:val="32"/>
          <w:szCs w:val="32"/>
          <w:highlight w:val="none"/>
        </w:rPr>
        <w:t>元/生*年，生均公用经费标准达到普通高中的1.5倍以上，</w:t>
      </w:r>
      <w:r>
        <w:rPr>
          <w:rFonts w:hint="eastAsia" w:eastAsia="仿宋_GB2312"/>
          <w:color w:val="000000"/>
          <w:kern w:val="0"/>
          <w:sz w:val="32"/>
          <w:szCs w:val="32"/>
        </w:rPr>
        <w:t>并结合地方财力逐步增长。同时，结合办学规模差异、质量差异、特色差异等因素，实施差异化拨付。</w:t>
      </w:r>
    </w:p>
    <w:p w14:paraId="73E72017">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Times New Roman" w:hAnsi="Times New Roman" w:cs="Times New Roman"/>
          <w:color w:val="auto"/>
          <w:sz w:val="32"/>
          <w:szCs w:val="32"/>
          <w:lang w:val="en-US" w:eastAsia="zh-CN"/>
        </w:rPr>
      </w:pPr>
      <w:r>
        <w:rPr>
          <w:rFonts w:hint="eastAsia" w:eastAsia="仿宋_GB2312"/>
          <w:color w:val="000000"/>
          <w:kern w:val="0"/>
          <w:sz w:val="32"/>
          <w:szCs w:val="32"/>
        </w:rPr>
        <w:t>落实</w:t>
      </w:r>
      <w:r>
        <w:rPr>
          <w:rFonts w:hint="eastAsia" w:eastAsia="仿宋_GB2312"/>
          <w:color w:val="auto"/>
          <w:kern w:val="0"/>
          <w:sz w:val="32"/>
          <w:szCs w:val="32"/>
        </w:rPr>
        <w:t>职业教育专项经费。</w:t>
      </w:r>
      <w:r>
        <w:rPr>
          <w:rFonts w:hint="eastAsia" w:eastAsia="仿宋_GB2312"/>
          <w:color w:val="auto"/>
          <w:kern w:val="0"/>
          <w:sz w:val="32"/>
          <w:szCs w:val="32"/>
          <w:highlight w:val="none"/>
        </w:rPr>
        <w:t>市本级</w:t>
      </w:r>
      <w:r>
        <w:rPr>
          <w:rFonts w:hint="eastAsia" w:eastAsia="仿宋_GB2312"/>
          <w:color w:val="auto"/>
          <w:kern w:val="0"/>
          <w:sz w:val="32"/>
          <w:szCs w:val="32"/>
          <w:highlight w:val="none"/>
          <w:lang w:eastAsia="zh-CN"/>
        </w:rPr>
        <w:t>投入</w:t>
      </w:r>
      <w:r>
        <w:rPr>
          <w:rFonts w:hint="eastAsia" w:eastAsia="仿宋_GB2312"/>
          <w:color w:val="auto"/>
          <w:kern w:val="0"/>
          <w:sz w:val="32"/>
          <w:szCs w:val="32"/>
          <w:highlight w:val="none"/>
        </w:rPr>
        <w:t>1</w:t>
      </w:r>
      <w:r>
        <w:rPr>
          <w:rFonts w:hint="eastAsia" w:eastAsia="仿宋_GB2312"/>
          <w:color w:val="auto"/>
          <w:kern w:val="0"/>
          <w:sz w:val="32"/>
          <w:szCs w:val="32"/>
          <w:highlight w:val="none"/>
          <w:lang w:val="en-US" w:eastAsia="zh-CN"/>
        </w:rPr>
        <w:t>275</w:t>
      </w:r>
      <w:r>
        <w:rPr>
          <w:rFonts w:hint="eastAsia" w:eastAsia="仿宋_GB2312"/>
          <w:color w:val="auto"/>
          <w:kern w:val="0"/>
          <w:sz w:val="32"/>
          <w:szCs w:val="32"/>
          <w:highlight w:val="none"/>
        </w:rPr>
        <w:t>万元专项资金，用</w:t>
      </w:r>
      <w:r>
        <w:rPr>
          <w:rFonts w:hint="eastAsia" w:eastAsia="仿宋_GB2312"/>
          <w:color w:val="auto"/>
          <w:kern w:val="0"/>
          <w:sz w:val="32"/>
          <w:szCs w:val="32"/>
        </w:rPr>
        <w:t>于市中职教育</w:t>
      </w:r>
      <w:r>
        <w:rPr>
          <w:rFonts w:hint="eastAsia" w:eastAsia="仿宋_GB2312"/>
          <w:color w:val="auto"/>
          <w:kern w:val="0"/>
          <w:sz w:val="32"/>
          <w:szCs w:val="32"/>
          <w:lang w:eastAsia="zh-CN"/>
        </w:rPr>
        <w:t>“双高”建设、“三全育人”、产教深度融合、质量提升、“双师”素质提升、社会服务能力提升、数字化建设、终身教育提质扩容等工程</w:t>
      </w:r>
      <w:r>
        <w:rPr>
          <w:rFonts w:hint="eastAsia" w:eastAsia="仿宋_GB2312"/>
          <w:color w:val="auto"/>
          <w:kern w:val="0"/>
          <w:sz w:val="32"/>
          <w:szCs w:val="32"/>
        </w:rPr>
        <w:t>项目建设。</w:t>
      </w:r>
      <w:bookmarkStart w:id="64" w:name="_Toc29439"/>
    </w:p>
    <w:p w14:paraId="6B0F9AA0">
      <w:pPr>
        <w:pStyle w:val="3"/>
        <w:bidi w:val="0"/>
        <w:ind w:firstLine="643" w:firstLineChars="200"/>
        <w:jc w:val="left"/>
        <w:rPr>
          <w:rFonts w:hint="eastAsia" w:ascii="Times New Roman" w:hAnsi="Times New Roman" w:cs="Times New Roman"/>
          <w:color w:val="auto"/>
          <w:sz w:val="32"/>
          <w:szCs w:val="32"/>
          <w:lang w:val="en-US" w:eastAsia="zh-CN"/>
        </w:rPr>
      </w:pPr>
    </w:p>
    <w:p w14:paraId="4B59E691">
      <w:pPr>
        <w:pStyle w:val="3"/>
        <w:bidi w:val="0"/>
        <w:ind w:firstLine="643" w:firstLineChars="200"/>
        <w:jc w:val="left"/>
        <w:rPr>
          <w:rFonts w:hint="eastAsia" w:ascii="Times New Roman" w:hAnsi="Times New Roman" w:cs="Times New Roman"/>
          <w:color w:val="auto"/>
          <w:sz w:val="32"/>
          <w:szCs w:val="32"/>
          <w:lang w:val="en-US" w:eastAsia="zh-CN"/>
        </w:rPr>
      </w:pPr>
    </w:p>
    <w:p w14:paraId="0663F3EE">
      <w:pPr>
        <w:pStyle w:val="3"/>
        <w:bidi w:val="0"/>
        <w:ind w:firstLine="643" w:firstLineChars="200"/>
        <w:jc w:val="left"/>
        <w:rPr>
          <w:rFonts w:hint="eastAsia" w:ascii="Times New Roman" w:hAnsi="Times New Roman" w:cs="Times New Roman"/>
          <w:color w:val="auto"/>
          <w:sz w:val="32"/>
          <w:szCs w:val="32"/>
          <w:lang w:val="en-US" w:eastAsia="zh-CN"/>
        </w:rPr>
      </w:pPr>
    </w:p>
    <w:p w14:paraId="72C91A5D">
      <w:pPr>
        <w:pStyle w:val="3"/>
        <w:bidi w:val="0"/>
        <w:ind w:firstLine="643" w:firstLineChars="200"/>
        <w:jc w:val="left"/>
        <w:rPr>
          <w:rFonts w:hint="eastAsia" w:ascii="Times New Roman" w:hAnsi="Times New Roman" w:cs="Times New Roman"/>
          <w:color w:val="auto"/>
          <w:sz w:val="32"/>
          <w:szCs w:val="32"/>
          <w:lang w:val="en-US" w:eastAsia="zh-CN"/>
        </w:rPr>
      </w:pPr>
    </w:p>
    <w:p w14:paraId="4F080D39">
      <w:pPr>
        <w:pStyle w:val="3"/>
        <w:bidi w:val="0"/>
        <w:ind w:firstLine="643" w:firstLineChars="200"/>
        <w:jc w:val="left"/>
        <w:rPr>
          <w:rFonts w:hint="eastAsia" w:ascii="Times New Roman" w:hAnsi="Times New Roman" w:cs="Times New Roman"/>
          <w:color w:val="auto"/>
          <w:sz w:val="32"/>
          <w:szCs w:val="32"/>
          <w:lang w:val="en-US" w:eastAsia="zh-CN"/>
        </w:rPr>
      </w:pPr>
    </w:p>
    <w:p w14:paraId="078423B4">
      <w:pPr>
        <w:pStyle w:val="3"/>
        <w:bidi w:val="0"/>
        <w:ind w:firstLine="643" w:firstLineChars="200"/>
        <w:jc w:val="left"/>
        <w:rPr>
          <w:rFonts w:hint="eastAsia" w:ascii="Times New Roman" w:hAnsi="Times New Roman" w:cs="Times New Roman"/>
          <w:color w:val="auto"/>
          <w:sz w:val="32"/>
          <w:szCs w:val="32"/>
          <w:lang w:val="en-US" w:eastAsia="zh-CN"/>
        </w:rPr>
      </w:pPr>
    </w:p>
    <w:p w14:paraId="0D72F649">
      <w:pPr>
        <w:pStyle w:val="3"/>
        <w:bidi w:val="0"/>
        <w:ind w:firstLine="643" w:firstLineChars="200"/>
        <w:jc w:val="left"/>
        <w:rPr>
          <w:rFonts w:hint="eastAsia" w:ascii="Times New Roman" w:hAnsi="Times New Roman" w:cs="Times New Roman"/>
          <w:color w:val="auto"/>
          <w:sz w:val="32"/>
          <w:szCs w:val="32"/>
          <w:lang w:val="en-US" w:eastAsia="zh-CN"/>
        </w:rPr>
      </w:pPr>
    </w:p>
    <w:p w14:paraId="4D607ED8">
      <w:pPr>
        <w:pStyle w:val="3"/>
        <w:bidi w:val="0"/>
        <w:ind w:firstLine="643" w:firstLineChars="200"/>
        <w:jc w:val="left"/>
        <w:rPr>
          <w:rFonts w:hint="eastAsia" w:ascii="Times New Roman" w:hAnsi="Times New Roman" w:cs="Times New Roman"/>
          <w:color w:val="auto"/>
          <w:sz w:val="32"/>
          <w:szCs w:val="32"/>
          <w:lang w:val="en-US" w:eastAsia="zh-CN"/>
        </w:rPr>
      </w:pPr>
    </w:p>
    <w:p w14:paraId="350D4796">
      <w:pPr>
        <w:pStyle w:val="3"/>
        <w:bidi w:val="0"/>
        <w:ind w:firstLine="643" w:firstLineChars="200"/>
        <w:jc w:val="left"/>
        <w:rPr>
          <w:rFonts w:hint="eastAsia" w:ascii="Times New Roman" w:hAnsi="Times New Roman" w:cs="Times New Roman"/>
          <w:color w:val="auto"/>
          <w:sz w:val="32"/>
          <w:szCs w:val="32"/>
          <w:lang w:val="en-US" w:eastAsia="zh-CN"/>
        </w:rPr>
      </w:pPr>
    </w:p>
    <w:p w14:paraId="5D61C7F1">
      <w:pPr>
        <w:pStyle w:val="3"/>
        <w:bidi w:val="0"/>
        <w:ind w:firstLine="643" w:firstLineChars="200"/>
        <w:jc w:val="left"/>
        <w:rPr>
          <w:rFonts w:hint="eastAsia" w:ascii="Times New Roman" w:hAnsi="Times New Roman" w:cs="Times New Roman"/>
          <w:color w:val="auto"/>
          <w:sz w:val="32"/>
          <w:szCs w:val="32"/>
          <w:lang w:val="en-US" w:eastAsia="zh-CN"/>
        </w:rPr>
      </w:pPr>
    </w:p>
    <w:p w14:paraId="4FA4AA51">
      <w:pPr>
        <w:pStyle w:val="3"/>
        <w:bidi w:val="0"/>
        <w:ind w:firstLine="643" w:firstLineChars="200"/>
        <w:jc w:val="left"/>
        <w:rPr>
          <w:rFonts w:hint="eastAsia" w:ascii="Times New Roman" w:hAnsi="Times New Roman" w:cs="Times New Roman"/>
          <w:color w:val="auto"/>
          <w:sz w:val="32"/>
          <w:szCs w:val="32"/>
          <w:lang w:val="en-US" w:eastAsia="zh-CN"/>
        </w:rPr>
      </w:pPr>
    </w:p>
    <w:p w14:paraId="75CF891F">
      <w:pPr>
        <w:rPr>
          <w:rFonts w:hint="eastAsia" w:ascii="Times New Roman" w:hAnsi="Times New Roman" w:cs="Times New Roman"/>
          <w:color w:val="auto"/>
          <w:sz w:val="32"/>
          <w:szCs w:val="32"/>
          <w:lang w:val="en-US" w:eastAsia="zh-CN"/>
        </w:rPr>
      </w:pPr>
    </w:p>
    <w:p w14:paraId="6072DDEA">
      <w:pPr>
        <w:pStyle w:val="2"/>
        <w:rPr>
          <w:rFonts w:hint="eastAsia" w:ascii="Times New Roman" w:hAnsi="Times New Roman" w:cs="Times New Roman"/>
          <w:color w:val="auto"/>
          <w:sz w:val="32"/>
          <w:szCs w:val="32"/>
          <w:lang w:val="en-US" w:eastAsia="zh-CN"/>
        </w:rPr>
      </w:pPr>
    </w:p>
    <w:p w14:paraId="30893BCD">
      <w:pPr>
        <w:pStyle w:val="2"/>
        <w:rPr>
          <w:rFonts w:hint="eastAsia" w:ascii="Times New Roman" w:hAnsi="Times New Roman" w:cs="Times New Roman"/>
          <w:color w:val="auto"/>
          <w:sz w:val="32"/>
          <w:szCs w:val="32"/>
          <w:lang w:val="en-US" w:eastAsia="zh-CN"/>
        </w:rPr>
      </w:pPr>
    </w:p>
    <w:p w14:paraId="1BB43914">
      <w:pPr>
        <w:pStyle w:val="2"/>
        <w:rPr>
          <w:rFonts w:hint="eastAsia" w:ascii="Times New Roman" w:hAnsi="Times New Roman" w:cs="Times New Roman"/>
          <w:color w:val="auto"/>
          <w:sz w:val="32"/>
          <w:szCs w:val="32"/>
          <w:lang w:val="en-US" w:eastAsia="zh-CN"/>
        </w:rPr>
      </w:pPr>
    </w:p>
    <w:p w14:paraId="57B895C7">
      <w:pPr>
        <w:pStyle w:val="3"/>
        <w:bidi w:val="0"/>
        <w:jc w:val="left"/>
        <w:rPr>
          <w:rFonts w:hint="eastAsia" w:ascii="Times New Roman" w:hAnsi="Times New Roman" w:cs="Times New Roman"/>
          <w:color w:val="auto"/>
          <w:sz w:val="32"/>
          <w:szCs w:val="32"/>
          <w:lang w:val="en-US" w:eastAsia="zh-CN"/>
        </w:rPr>
      </w:pPr>
    </w:p>
    <w:p w14:paraId="7B95DDFD">
      <w:pPr>
        <w:pStyle w:val="3"/>
        <w:bidi w:val="0"/>
        <w:ind w:firstLine="643" w:firstLineChars="200"/>
        <w:jc w:val="left"/>
        <w:rPr>
          <w:rFonts w:hint="eastAsia" w:ascii="Times New Roman" w:hAnsi="Times New Roman" w:cs="Times New Roman"/>
          <w:color w:val="auto"/>
          <w:sz w:val="32"/>
          <w:szCs w:val="32"/>
          <w:lang w:val="en-US" w:eastAsia="zh-CN"/>
        </w:rPr>
      </w:pPr>
      <w:r>
        <w:rPr>
          <w:rFonts w:hint="eastAsia" w:ascii="Times New Roman" w:hAnsi="Times New Roman" w:cs="Times New Roman"/>
          <w:color w:val="auto"/>
          <w:sz w:val="32"/>
          <w:szCs w:val="32"/>
          <w:lang w:val="en-US" w:eastAsia="zh-CN"/>
        </w:rPr>
        <w:t>8.面临挑战</w:t>
      </w:r>
      <w:bookmarkEnd w:id="64"/>
    </w:p>
    <w:p w14:paraId="3166CCE5">
      <w:pPr>
        <w:keepNext w:val="0"/>
        <w:keepLines w:val="0"/>
        <w:pageBreakBefore w:val="0"/>
        <w:widowControl w:val="0"/>
        <w:kinsoku/>
        <w:wordWrap/>
        <w:overflowPunct/>
        <w:topLinePunct w:val="0"/>
        <w:autoSpaceDE/>
        <w:autoSpaceDN/>
        <w:bidi w:val="0"/>
        <w:adjustRightInd w:val="0"/>
        <w:snapToGrid w:val="0"/>
        <w:spacing w:line="600" w:lineRule="exact"/>
        <w:ind w:firstLine="643" w:firstLineChars="200"/>
        <w:textAlignment w:val="auto"/>
        <w:rPr>
          <w:rFonts w:hint="default" w:ascii="Times New Roman" w:hAnsi="Times New Roman" w:eastAsia="仿宋_GB2312" w:cs="Times New Roman"/>
          <w:color w:val="auto"/>
          <w:sz w:val="32"/>
          <w:szCs w:val="32"/>
          <w:highlight w:val="none"/>
          <w:lang w:val="en-US" w:eastAsia="zh-CN"/>
        </w:rPr>
      </w:pPr>
      <w:r>
        <w:rPr>
          <w:rFonts w:hint="eastAsia" w:ascii="Times New Roman" w:hAnsi="Times New Roman" w:eastAsia="楷体_GB2312" w:cs="Times New Roman"/>
          <w:b/>
          <w:bCs/>
          <w:snapToGrid w:val="0"/>
          <w:color w:val="auto"/>
          <w:kern w:val="0"/>
          <w:sz w:val="32"/>
          <w:szCs w:val="32"/>
          <w:lang w:val="en-US" w:eastAsia="zh-CN" w:bidi="ar-SA"/>
        </w:rPr>
        <w:t>8.</w:t>
      </w:r>
      <w:r>
        <w:rPr>
          <w:rFonts w:hint="eastAsia" w:eastAsia="楷体_GB2312" w:cs="Times New Roman"/>
          <w:b/>
          <w:bCs/>
          <w:snapToGrid w:val="0"/>
          <w:color w:val="auto"/>
          <w:kern w:val="0"/>
          <w:sz w:val="32"/>
          <w:szCs w:val="32"/>
          <w:lang w:val="en-US" w:eastAsia="zh-CN" w:bidi="ar-SA"/>
        </w:rPr>
        <w:t>1</w:t>
      </w:r>
      <w:r>
        <w:rPr>
          <w:rFonts w:hint="eastAsia" w:ascii="Times New Roman" w:hAnsi="Times New Roman" w:eastAsia="楷体_GB2312" w:cs="Times New Roman"/>
          <w:b/>
          <w:bCs/>
          <w:snapToGrid w:val="0"/>
          <w:color w:val="auto"/>
          <w:kern w:val="0"/>
          <w:sz w:val="32"/>
          <w:szCs w:val="32"/>
          <w:lang w:val="en-US" w:eastAsia="zh-CN" w:bidi="ar-SA"/>
        </w:rPr>
        <w:t>产教</w:t>
      </w:r>
      <w:r>
        <w:rPr>
          <w:rFonts w:hint="eastAsia" w:ascii="楷体_GB2312" w:hAnsi="楷体_GB2312" w:eastAsia="楷体_GB2312" w:cs="楷体_GB2312"/>
          <w:b/>
          <w:bCs/>
          <w:color w:val="auto"/>
          <w:kern w:val="2"/>
          <w:sz w:val="32"/>
          <w:szCs w:val="32"/>
          <w:lang w:val="en-US" w:eastAsia="zh-CN" w:bidi="ar-SA"/>
        </w:rPr>
        <w:t>融合深度不够</w:t>
      </w:r>
      <w:r>
        <w:rPr>
          <w:rFonts w:hint="default" w:ascii="楷体_GB2312" w:hAnsi="楷体_GB2312" w:eastAsia="楷体_GB2312" w:cs="楷体_GB2312"/>
          <w:b/>
          <w:bCs/>
          <w:color w:val="auto"/>
          <w:kern w:val="2"/>
          <w:sz w:val="32"/>
          <w:szCs w:val="32"/>
          <w:lang w:val="en-US" w:eastAsia="zh-CN" w:bidi="ar-SA"/>
        </w:rPr>
        <w:t>。</w:t>
      </w:r>
      <w:r>
        <w:rPr>
          <w:rFonts w:hint="default" w:ascii="Times New Roman" w:hAnsi="Times New Roman" w:eastAsia="仿宋_GB2312" w:cs="Times New Roman"/>
          <w:color w:val="auto"/>
          <w:sz w:val="32"/>
          <w:szCs w:val="32"/>
          <w:highlight w:val="none"/>
          <w:lang w:val="en-US" w:eastAsia="zh-CN"/>
        </w:rPr>
        <w:t>当前产教融合中“学校热、企业冷”的现象普遍存在，部分企业缺乏储备后备人才的战略意识，对于技能型人才重招用、轻培养，企业参与积极性不高，校企之间的合作处于浅层次、自发式、松散型、低水平状态，影响了产教融合的效果。</w:t>
      </w:r>
    </w:p>
    <w:p w14:paraId="7E1273F7">
      <w:pPr>
        <w:keepNext w:val="0"/>
        <w:keepLines w:val="0"/>
        <w:pageBreakBefore w:val="0"/>
        <w:widowControl w:val="0"/>
        <w:kinsoku/>
        <w:wordWrap/>
        <w:overflowPunct/>
        <w:topLinePunct w:val="0"/>
        <w:autoSpaceDE/>
        <w:autoSpaceDN/>
        <w:bidi w:val="0"/>
        <w:adjustRightInd w:val="0"/>
        <w:snapToGrid w:val="0"/>
        <w:spacing w:line="600" w:lineRule="exact"/>
        <w:ind w:firstLine="643" w:firstLineChars="200"/>
        <w:textAlignment w:val="auto"/>
        <w:rPr>
          <w:rFonts w:hint="default" w:ascii="Times New Roman" w:hAnsi="Times New Roman" w:eastAsia="仿宋_GB2312" w:cs="Times New Roman"/>
          <w:color w:val="auto"/>
          <w:sz w:val="32"/>
          <w:szCs w:val="32"/>
          <w:highlight w:val="none"/>
          <w:lang w:val="en-US" w:eastAsia="zh-CN"/>
        </w:rPr>
      </w:pPr>
      <w:r>
        <w:rPr>
          <w:rFonts w:hint="eastAsia" w:ascii="Times New Roman" w:hAnsi="Times New Roman" w:eastAsia="楷体_GB2312" w:cs="Times New Roman"/>
          <w:b/>
          <w:bCs/>
          <w:snapToGrid w:val="0"/>
          <w:color w:val="auto"/>
          <w:kern w:val="0"/>
          <w:sz w:val="32"/>
          <w:szCs w:val="32"/>
          <w:lang w:val="en-US" w:eastAsia="zh-CN" w:bidi="ar-SA"/>
        </w:rPr>
        <w:t>8.2</w:t>
      </w:r>
      <w:r>
        <w:rPr>
          <w:rFonts w:hint="default" w:ascii="Times New Roman" w:hAnsi="Times New Roman" w:eastAsia="楷体_GB2312" w:cs="Times New Roman"/>
          <w:b/>
          <w:bCs/>
          <w:snapToGrid w:val="0"/>
          <w:color w:val="auto"/>
          <w:kern w:val="0"/>
          <w:sz w:val="32"/>
          <w:szCs w:val="32"/>
          <w:lang w:val="en-US" w:eastAsia="zh-CN" w:bidi="ar-SA"/>
        </w:rPr>
        <w:t>服务产业发展的能力和水平有待提高。</w:t>
      </w:r>
      <w:r>
        <w:rPr>
          <w:rFonts w:hint="default" w:ascii="Times New Roman" w:hAnsi="Times New Roman" w:eastAsia="仿宋_GB2312" w:cs="Times New Roman"/>
          <w:color w:val="auto"/>
          <w:sz w:val="32"/>
          <w:szCs w:val="32"/>
          <w:highlight w:val="none"/>
          <w:lang w:val="en-US" w:eastAsia="zh-CN"/>
        </w:rPr>
        <w:t>虽然中职学校专业设置与产业匹配度较高，但部分学校尚未树立专业建设对接地方产业的意识，没有围绕产业建设专业，专业内涵与地方产业的结合度不够紧密。虽然全市长学制人才培养占比不断提高，但区域一体化培养力度不够大，与市外高校合作较多，需要进一步加大与市内高校合作力度。再加上教师以教学为主，高水平“双师型”教师较少，服务地方产业发展的能力和水平还不够。</w:t>
      </w:r>
    </w:p>
    <w:p w14:paraId="1FD01A27">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eastAsia="仿宋_GB2312"/>
          <w:color w:val="auto"/>
          <w:sz w:val="32"/>
          <w:szCs w:val="32"/>
          <w:lang w:val="en-US" w:eastAsia="zh-CN"/>
        </w:rPr>
      </w:pPr>
      <w:r>
        <w:rPr>
          <w:rFonts w:hint="eastAsia" w:eastAsia="仿宋_GB2312"/>
          <w:color w:val="auto"/>
          <w:sz w:val="32"/>
          <w:szCs w:val="32"/>
          <w:lang w:val="en-US" w:eastAsia="zh-CN"/>
        </w:rPr>
        <w:t>2025年，湖州职业教育将聚焦“8+8”现代产业体系，坚持以立德树人为根本，以服务学生全面发展和适应区域产业发展需求为导向，优化专业布局，着力推动职普有效融通、产教深度融合，重点开展普惠性人力资本提升行动，深化学习型社会建设，积极服务长三角一体化发展、乡村振兴、数字化改革等重大战略，为“在湖州看见美丽中国”实干争先主题实践、“六个新湖州”建设提供有力技术技能人才支撑。</w:t>
      </w:r>
    </w:p>
    <w:p w14:paraId="22E0A05E">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eastAsia="仿宋_GB2312"/>
          <w:color w:val="000000"/>
          <w:sz w:val="32"/>
          <w:szCs w:val="32"/>
          <w:lang w:val="en-US" w:eastAsia="zh-CN"/>
        </w:rPr>
      </w:pPr>
    </w:p>
    <w:p w14:paraId="7A8DADC9">
      <w:pPr>
        <w:pStyle w:val="10"/>
        <w:rPr>
          <w:rFonts w:ascii="Times New Roman" w:hAnsi="Times New Roman" w:eastAsia="仿宋_GB2312" w:cs="Times New Roman"/>
          <w:sz w:val="32"/>
          <w:szCs w:val="32"/>
        </w:rPr>
      </w:pPr>
    </w:p>
    <w:p w14:paraId="760E9EC5">
      <w:pPr>
        <w:pStyle w:val="3"/>
        <w:bidi w:val="0"/>
        <w:jc w:val="left"/>
        <w:rPr>
          <w:rFonts w:hint="eastAsia" w:ascii="仿宋_GB2312" w:hAnsi="仿宋_GB2312" w:eastAsia="仿宋_GB2312" w:cs="仿宋_GB2312"/>
          <w:b w:val="0"/>
          <w:bCs w:val="0"/>
          <w:sz w:val="32"/>
          <w:szCs w:val="32"/>
          <w:lang w:val="en-US" w:eastAsia="zh-CN"/>
        </w:rPr>
      </w:pPr>
      <w:bookmarkStart w:id="65" w:name="_Toc31870"/>
      <w:r>
        <w:rPr>
          <w:rFonts w:hint="eastAsia" w:ascii="仿宋_GB2312" w:hAnsi="仿宋_GB2312" w:eastAsia="仿宋_GB2312" w:cs="仿宋_GB2312"/>
          <w:b w:val="0"/>
          <w:bCs w:val="0"/>
          <w:sz w:val="32"/>
          <w:szCs w:val="32"/>
          <w:lang w:val="en-US" w:eastAsia="zh-CN"/>
        </w:rPr>
        <w:t>附表1 人才培养质量积分卡</w:t>
      </w:r>
      <w:bookmarkEnd w:id="65"/>
    </w:p>
    <w:p w14:paraId="780BF40A">
      <w:pPr>
        <w:jc w:val="center"/>
        <w:rPr>
          <w:rFonts w:hint="eastAsia"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drawing>
          <wp:inline distT="0" distB="0" distL="114300" distR="114300">
            <wp:extent cx="5274310" cy="3992880"/>
            <wp:effectExtent l="0" t="0" r="13970" b="0"/>
            <wp:docPr id="10" name="图片 10" descr="表1 人才培养质量计分卡_ne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表1 人才培养质量计分卡_new"/>
                    <pic:cNvPicPr>
                      <a:picLocks noChangeAspect="1"/>
                    </pic:cNvPicPr>
                  </pic:nvPicPr>
                  <pic:blipFill>
                    <a:blip r:embed="rId33"/>
                    <a:stretch>
                      <a:fillRect/>
                    </a:stretch>
                  </pic:blipFill>
                  <pic:spPr>
                    <a:xfrm>
                      <a:off x="0" y="0"/>
                      <a:ext cx="5274310" cy="3992880"/>
                    </a:xfrm>
                    <a:prstGeom prst="rect">
                      <a:avLst/>
                    </a:prstGeom>
                  </pic:spPr>
                </pic:pic>
              </a:graphicData>
            </a:graphic>
          </wp:inline>
        </w:drawing>
      </w:r>
    </w:p>
    <w:p w14:paraId="7386E68F">
      <w:pPr>
        <w:rPr>
          <w:rFonts w:hint="eastAsia" w:ascii="Times New Roman" w:hAnsi="Times New Roman" w:eastAsia="仿宋_GB2312" w:cs="Times New Roman"/>
          <w:sz w:val="32"/>
          <w:szCs w:val="32"/>
          <w:lang w:val="en-US" w:eastAsia="zh-CN"/>
        </w:rPr>
      </w:pPr>
    </w:p>
    <w:p w14:paraId="7E3B5E2D">
      <w:pPr>
        <w:rPr>
          <w:rFonts w:hint="eastAsia" w:ascii="Times New Roman" w:hAnsi="Times New Roman" w:eastAsia="仿宋_GB2312" w:cs="Times New Roman"/>
          <w:sz w:val="32"/>
          <w:szCs w:val="32"/>
          <w:lang w:val="en-US" w:eastAsia="zh-CN"/>
        </w:rPr>
      </w:pPr>
    </w:p>
    <w:p w14:paraId="337908DC">
      <w:pPr>
        <w:rPr>
          <w:rFonts w:hint="eastAsia" w:ascii="Times New Roman" w:hAnsi="Times New Roman" w:eastAsia="仿宋_GB2312" w:cs="Times New Roman"/>
          <w:sz w:val="32"/>
          <w:szCs w:val="32"/>
          <w:lang w:val="en-US" w:eastAsia="zh-CN"/>
        </w:rPr>
      </w:pPr>
    </w:p>
    <w:p w14:paraId="08254046">
      <w:pPr>
        <w:rPr>
          <w:rFonts w:hint="eastAsia" w:ascii="Times New Roman" w:hAnsi="Times New Roman" w:eastAsia="仿宋_GB2312" w:cs="Times New Roman"/>
          <w:sz w:val="32"/>
          <w:szCs w:val="32"/>
          <w:lang w:val="en-US" w:eastAsia="zh-CN"/>
        </w:rPr>
      </w:pPr>
    </w:p>
    <w:p w14:paraId="7FD472AA">
      <w:pPr>
        <w:rPr>
          <w:rFonts w:hint="eastAsia" w:ascii="Times New Roman" w:hAnsi="Times New Roman" w:eastAsia="仿宋_GB2312" w:cs="Times New Roman"/>
          <w:sz w:val="32"/>
          <w:szCs w:val="32"/>
          <w:lang w:val="en-US" w:eastAsia="zh-CN"/>
        </w:rPr>
      </w:pPr>
    </w:p>
    <w:p w14:paraId="1577B3C3">
      <w:pPr>
        <w:rPr>
          <w:rFonts w:hint="eastAsia" w:ascii="Times New Roman" w:hAnsi="Times New Roman" w:eastAsia="仿宋_GB2312" w:cs="Times New Roman"/>
          <w:sz w:val="32"/>
          <w:szCs w:val="32"/>
          <w:lang w:val="en-US" w:eastAsia="zh-CN"/>
        </w:rPr>
      </w:pPr>
    </w:p>
    <w:p w14:paraId="7FDB2977">
      <w:pPr>
        <w:rPr>
          <w:rFonts w:hint="eastAsia" w:ascii="Times New Roman" w:hAnsi="Times New Roman" w:eastAsia="仿宋_GB2312" w:cs="Times New Roman"/>
          <w:sz w:val="32"/>
          <w:szCs w:val="32"/>
          <w:lang w:val="en-US" w:eastAsia="zh-CN"/>
        </w:rPr>
      </w:pPr>
    </w:p>
    <w:p w14:paraId="6F20F950">
      <w:pPr>
        <w:rPr>
          <w:rFonts w:hint="eastAsia" w:ascii="Times New Roman" w:hAnsi="Times New Roman" w:eastAsia="仿宋_GB2312" w:cs="Times New Roman"/>
          <w:sz w:val="32"/>
          <w:szCs w:val="32"/>
          <w:lang w:val="en-US" w:eastAsia="zh-CN"/>
        </w:rPr>
      </w:pPr>
    </w:p>
    <w:p w14:paraId="69F82DCD">
      <w:pPr>
        <w:rPr>
          <w:rFonts w:hint="eastAsia" w:ascii="Times New Roman" w:hAnsi="Times New Roman" w:eastAsia="仿宋_GB2312" w:cs="Times New Roman"/>
          <w:sz w:val="32"/>
          <w:szCs w:val="32"/>
          <w:lang w:val="en-US" w:eastAsia="zh-CN"/>
        </w:rPr>
      </w:pPr>
    </w:p>
    <w:p w14:paraId="131CA0B0">
      <w:pPr>
        <w:rPr>
          <w:rFonts w:hint="eastAsia" w:ascii="Times New Roman" w:hAnsi="Times New Roman" w:eastAsia="仿宋_GB2312" w:cs="Times New Roman"/>
          <w:sz w:val="32"/>
          <w:szCs w:val="32"/>
          <w:lang w:val="en-US" w:eastAsia="zh-CN"/>
        </w:rPr>
      </w:pPr>
    </w:p>
    <w:p w14:paraId="71825217">
      <w:pPr>
        <w:rPr>
          <w:rFonts w:hint="eastAsia" w:ascii="Times New Roman" w:hAnsi="Times New Roman" w:eastAsia="仿宋_GB2312" w:cs="Times New Roman"/>
          <w:sz w:val="32"/>
          <w:szCs w:val="32"/>
          <w:lang w:val="en-US" w:eastAsia="zh-CN"/>
        </w:rPr>
      </w:pPr>
    </w:p>
    <w:p w14:paraId="127B6FC8">
      <w:pPr>
        <w:pStyle w:val="3"/>
        <w:bidi w:val="0"/>
        <w:jc w:val="left"/>
        <w:rPr>
          <w:rFonts w:hint="eastAsia" w:ascii="仿宋_GB2312" w:hAnsi="仿宋_GB2312" w:eastAsia="仿宋_GB2312" w:cs="仿宋_GB2312"/>
          <w:b w:val="0"/>
          <w:bCs w:val="0"/>
          <w:sz w:val="32"/>
          <w:szCs w:val="32"/>
          <w:lang w:val="en-US" w:eastAsia="zh-CN"/>
        </w:rPr>
      </w:pPr>
      <w:bookmarkStart w:id="66" w:name="_Toc21786"/>
      <w:r>
        <w:rPr>
          <w:rFonts w:hint="eastAsia" w:ascii="仿宋_GB2312" w:hAnsi="仿宋_GB2312" w:eastAsia="仿宋_GB2312" w:cs="仿宋_GB2312"/>
          <w:b w:val="0"/>
          <w:bCs w:val="0"/>
          <w:sz w:val="32"/>
          <w:szCs w:val="32"/>
          <w:lang w:val="en-US" w:eastAsia="zh-CN"/>
        </w:rPr>
        <w:t>附表3 教学资源表</w:t>
      </w:r>
      <w:bookmarkEnd w:id="66"/>
    </w:p>
    <w:p w14:paraId="58386918">
      <w:pPr>
        <w:jc w:val="center"/>
        <w:rPr>
          <w:rFonts w:hint="default" w:eastAsia="仿宋_GB2312" w:cs="Times New Roman"/>
          <w:sz w:val="32"/>
          <w:szCs w:val="32"/>
          <w:lang w:val="en-US" w:eastAsia="zh-CN"/>
        </w:rPr>
      </w:pPr>
      <w:r>
        <w:rPr>
          <w:rFonts w:hint="default" w:eastAsia="仿宋_GB2312" w:cs="Times New Roman"/>
          <w:sz w:val="32"/>
          <w:szCs w:val="32"/>
          <w:lang w:val="en-US" w:eastAsia="zh-CN"/>
        </w:rPr>
        <w:drawing>
          <wp:inline distT="0" distB="0" distL="114300" distR="114300">
            <wp:extent cx="3389630" cy="8232140"/>
            <wp:effectExtent l="0" t="0" r="8890" b="12700"/>
            <wp:docPr id="11" name="图片 11" descr="表3 教学资源表_ne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表3 教学资源表_new"/>
                    <pic:cNvPicPr>
                      <a:picLocks noChangeAspect="1"/>
                    </pic:cNvPicPr>
                  </pic:nvPicPr>
                  <pic:blipFill>
                    <a:blip r:embed="rId34"/>
                    <a:stretch>
                      <a:fillRect/>
                    </a:stretch>
                  </pic:blipFill>
                  <pic:spPr>
                    <a:xfrm>
                      <a:off x="0" y="0"/>
                      <a:ext cx="3389630" cy="8232140"/>
                    </a:xfrm>
                    <a:prstGeom prst="rect">
                      <a:avLst/>
                    </a:prstGeom>
                  </pic:spPr>
                </pic:pic>
              </a:graphicData>
            </a:graphic>
          </wp:inline>
        </w:drawing>
      </w:r>
    </w:p>
    <w:p w14:paraId="18EDEFAA">
      <w:pPr>
        <w:pStyle w:val="3"/>
        <w:bidi w:val="0"/>
        <w:jc w:val="left"/>
        <w:rPr>
          <w:rFonts w:hint="eastAsia" w:ascii="仿宋_GB2312" w:hAnsi="仿宋_GB2312" w:eastAsia="仿宋_GB2312" w:cs="仿宋_GB2312"/>
          <w:b w:val="0"/>
          <w:bCs w:val="0"/>
          <w:sz w:val="32"/>
          <w:szCs w:val="32"/>
          <w:lang w:val="en-US" w:eastAsia="zh-CN"/>
        </w:rPr>
      </w:pPr>
      <w:bookmarkStart w:id="67" w:name="_Toc4699"/>
      <w:r>
        <w:rPr>
          <w:rFonts w:hint="eastAsia" w:ascii="仿宋_GB2312" w:hAnsi="仿宋_GB2312" w:eastAsia="仿宋_GB2312" w:cs="仿宋_GB2312"/>
          <w:b w:val="0"/>
          <w:bCs w:val="0"/>
          <w:sz w:val="32"/>
          <w:szCs w:val="32"/>
          <w:lang w:val="en-US" w:eastAsia="zh-CN"/>
        </w:rPr>
        <w:t>附表4服务贡献表</w:t>
      </w:r>
      <w:bookmarkEnd w:id="67"/>
    </w:p>
    <w:p w14:paraId="615EBD83">
      <w:pPr>
        <w:jc w:val="center"/>
        <w:rPr>
          <w:rFonts w:hint="default" w:eastAsia="仿宋_GB2312" w:cs="Times New Roman"/>
          <w:sz w:val="32"/>
          <w:szCs w:val="32"/>
          <w:lang w:val="en-US" w:eastAsia="zh-CN"/>
        </w:rPr>
      </w:pPr>
      <w:r>
        <w:rPr>
          <w:rFonts w:hint="default" w:eastAsia="仿宋_GB2312" w:cs="Times New Roman"/>
          <w:sz w:val="32"/>
          <w:szCs w:val="32"/>
          <w:lang w:val="en-US" w:eastAsia="zh-CN"/>
        </w:rPr>
        <w:drawing>
          <wp:inline distT="0" distB="0" distL="114300" distR="114300">
            <wp:extent cx="5274310" cy="5650865"/>
            <wp:effectExtent l="0" t="0" r="13970" b="3175"/>
            <wp:docPr id="12" name="图片 12" descr="表4 服务贡献表_ne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表4 服务贡献表_new"/>
                    <pic:cNvPicPr>
                      <a:picLocks noChangeAspect="1"/>
                    </pic:cNvPicPr>
                  </pic:nvPicPr>
                  <pic:blipFill>
                    <a:blip r:embed="rId35"/>
                    <a:stretch>
                      <a:fillRect/>
                    </a:stretch>
                  </pic:blipFill>
                  <pic:spPr>
                    <a:xfrm>
                      <a:off x="0" y="0"/>
                      <a:ext cx="5274310" cy="5650865"/>
                    </a:xfrm>
                    <a:prstGeom prst="rect">
                      <a:avLst/>
                    </a:prstGeom>
                  </pic:spPr>
                </pic:pic>
              </a:graphicData>
            </a:graphic>
          </wp:inline>
        </w:drawing>
      </w:r>
    </w:p>
    <w:p w14:paraId="30ADB823">
      <w:pPr>
        <w:pStyle w:val="10"/>
        <w:rPr>
          <w:rFonts w:hint="eastAsia" w:ascii="Times New Roman" w:hAnsi="Times New Roman" w:eastAsia="仿宋_GB2312" w:cs="Times New Roman"/>
          <w:sz w:val="32"/>
          <w:szCs w:val="32"/>
          <w:lang w:val="en-US" w:eastAsia="zh-CN"/>
        </w:rPr>
      </w:pPr>
    </w:p>
    <w:p w14:paraId="237F48E3">
      <w:pPr>
        <w:pStyle w:val="13"/>
        <w:rPr>
          <w:rFonts w:hint="eastAsia" w:ascii="Times New Roman" w:hAnsi="Times New Roman" w:eastAsia="仿宋_GB2312" w:cs="Times New Roman"/>
          <w:sz w:val="32"/>
          <w:szCs w:val="32"/>
          <w:lang w:val="en-US" w:eastAsia="zh-CN"/>
        </w:rPr>
      </w:pPr>
    </w:p>
    <w:p w14:paraId="4022FD08">
      <w:pPr>
        <w:rPr>
          <w:rFonts w:hint="eastAsia" w:ascii="Times New Roman" w:hAnsi="Times New Roman" w:eastAsia="仿宋_GB2312" w:cs="Times New Roman"/>
          <w:sz w:val="32"/>
          <w:szCs w:val="32"/>
          <w:lang w:val="en-US" w:eastAsia="zh-CN"/>
        </w:rPr>
      </w:pPr>
    </w:p>
    <w:p w14:paraId="0692DAA2">
      <w:pPr>
        <w:pStyle w:val="10"/>
        <w:rPr>
          <w:rFonts w:hint="eastAsia" w:ascii="Times New Roman" w:hAnsi="Times New Roman" w:eastAsia="仿宋_GB2312" w:cs="Times New Roman"/>
          <w:sz w:val="32"/>
          <w:szCs w:val="32"/>
          <w:lang w:val="en-US" w:eastAsia="zh-CN"/>
        </w:rPr>
      </w:pPr>
    </w:p>
    <w:p w14:paraId="5A08D8F5">
      <w:pPr>
        <w:pStyle w:val="13"/>
        <w:rPr>
          <w:rFonts w:hint="eastAsia" w:ascii="Times New Roman" w:hAnsi="Times New Roman" w:eastAsia="仿宋_GB2312" w:cs="Times New Roman"/>
          <w:sz w:val="32"/>
          <w:szCs w:val="32"/>
          <w:lang w:val="en-US" w:eastAsia="zh-CN"/>
        </w:rPr>
      </w:pPr>
    </w:p>
    <w:p w14:paraId="026A9C9D">
      <w:pPr>
        <w:rPr>
          <w:rFonts w:hint="eastAsia" w:ascii="Times New Roman" w:hAnsi="Times New Roman" w:eastAsia="仿宋_GB2312" w:cs="Times New Roman"/>
          <w:sz w:val="32"/>
          <w:szCs w:val="32"/>
          <w:lang w:val="en-US" w:eastAsia="zh-CN"/>
        </w:rPr>
      </w:pPr>
    </w:p>
    <w:p w14:paraId="5BF758CA">
      <w:pPr>
        <w:pStyle w:val="10"/>
        <w:rPr>
          <w:rFonts w:hint="eastAsia" w:ascii="Times New Roman" w:hAnsi="Times New Roman" w:eastAsia="仿宋_GB2312" w:cs="Times New Roman"/>
          <w:sz w:val="32"/>
          <w:szCs w:val="32"/>
          <w:lang w:val="en-US" w:eastAsia="zh-CN"/>
        </w:rPr>
      </w:pPr>
    </w:p>
    <w:p w14:paraId="02CA9BDD">
      <w:pPr>
        <w:pStyle w:val="3"/>
        <w:bidi w:val="0"/>
        <w:jc w:val="left"/>
        <w:rPr>
          <w:rFonts w:hint="eastAsia" w:ascii="仿宋_GB2312" w:hAnsi="仿宋_GB2312" w:eastAsia="仿宋_GB2312" w:cs="仿宋_GB2312"/>
          <w:b w:val="0"/>
          <w:bCs w:val="0"/>
          <w:sz w:val="32"/>
          <w:szCs w:val="32"/>
          <w:lang w:val="en-US" w:eastAsia="zh-CN"/>
        </w:rPr>
      </w:pPr>
      <w:bookmarkStart w:id="68" w:name="_Toc21163"/>
      <w:r>
        <w:rPr>
          <w:rFonts w:hint="eastAsia" w:ascii="仿宋_GB2312" w:hAnsi="仿宋_GB2312" w:eastAsia="仿宋_GB2312" w:cs="仿宋_GB2312"/>
          <w:b w:val="0"/>
          <w:bCs w:val="0"/>
          <w:sz w:val="32"/>
          <w:szCs w:val="32"/>
          <w:lang w:val="en-US" w:eastAsia="zh-CN"/>
        </w:rPr>
        <w:t>附表5 国际影响表</w:t>
      </w:r>
      <w:bookmarkEnd w:id="68"/>
    </w:p>
    <w:p w14:paraId="5DC6DB15">
      <w:pPr>
        <w:jc w:val="center"/>
        <w:rPr>
          <w:rFonts w:hint="default" w:eastAsia="仿宋_GB2312" w:cs="Times New Roman"/>
          <w:sz w:val="32"/>
          <w:szCs w:val="32"/>
          <w:lang w:val="en-US" w:eastAsia="zh-CN"/>
        </w:rPr>
      </w:pPr>
      <w:r>
        <w:rPr>
          <w:rFonts w:hint="default" w:eastAsia="仿宋_GB2312" w:cs="Times New Roman"/>
          <w:sz w:val="32"/>
          <w:szCs w:val="32"/>
          <w:lang w:val="en-US" w:eastAsia="zh-CN"/>
        </w:rPr>
        <w:drawing>
          <wp:inline distT="0" distB="0" distL="114300" distR="114300">
            <wp:extent cx="5274310" cy="5274310"/>
            <wp:effectExtent l="0" t="0" r="13970" b="13970"/>
            <wp:docPr id="13" name="图片 13" descr="表5 国际影响表_ne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descr="表5 国际影响表_new"/>
                    <pic:cNvPicPr>
                      <a:picLocks noChangeAspect="1"/>
                    </pic:cNvPicPr>
                  </pic:nvPicPr>
                  <pic:blipFill>
                    <a:blip r:embed="rId36"/>
                    <a:stretch>
                      <a:fillRect/>
                    </a:stretch>
                  </pic:blipFill>
                  <pic:spPr>
                    <a:xfrm>
                      <a:off x="0" y="0"/>
                      <a:ext cx="5274310" cy="5274310"/>
                    </a:xfrm>
                    <a:prstGeom prst="rect">
                      <a:avLst/>
                    </a:prstGeom>
                  </pic:spPr>
                </pic:pic>
              </a:graphicData>
            </a:graphic>
          </wp:inline>
        </w:drawing>
      </w:r>
    </w:p>
    <w:p w14:paraId="3DD3C32F">
      <w:pPr>
        <w:pStyle w:val="10"/>
        <w:rPr>
          <w:rFonts w:hint="eastAsia" w:ascii="Times New Roman" w:hAnsi="Times New Roman" w:eastAsia="仿宋_GB2312" w:cs="Times New Roman"/>
          <w:sz w:val="32"/>
          <w:szCs w:val="32"/>
          <w:lang w:val="en-US" w:eastAsia="zh-CN"/>
        </w:rPr>
      </w:pPr>
    </w:p>
    <w:p w14:paraId="5795BAA4">
      <w:pPr>
        <w:pStyle w:val="13"/>
        <w:rPr>
          <w:rFonts w:hint="eastAsia" w:ascii="Times New Roman" w:hAnsi="Times New Roman" w:eastAsia="仿宋_GB2312" w:cs="Times New Roman"/>
          <w:sz w:val="32"/>
          <w:szCs w:val="32"/>
          <w:lang w:val="en-US" w:eastAsia="zh-CN"/>
        </w:rPr>
      </w:pPr>
    </w:p>
    <w:p w14:paraId="6ADBB2EB">
      <w:pPr>
        <w:rPr>
          <w:rFonts w:hint="eastAsia" w:ascii="Times New Roman" w:hAnsi="Times New Roman" w:eastAsia="仿宋_GB2312" w:cs="Times New Roman"/>
          <w:sz w:val="32"/>
          <w:szCs w:val="32"/>
          <w:lang w:val="en-US" w:eastAsia="zh-CN"/>
        </w:rPr>
      </w:pPr>
    </w:p>
    <w:p w14:paraId="6D3AD935">
      <w:pPr>
        <w:pStyle w:val="10"/>
        <w:rPr>
          <w:rFonts w:hint="eastAsia" w:ascii="Times New Roman" w:hAnsi="Times New Roman" w:eastAsia="仿宋_GB2312" w:cs="Times New Roman"/>
          <w:sz w:val="32"/>
          <w:szCs w:val="32"/>
          <w:lang w:val="en-US" w:eastAsia="zh-CN"/>
        </w:rPr>
      </w:pPr>
    </w:p>
    <w:p w14:paraId="682C0F7D">
      <w:pPr>
        <w:pStyle w:val="13"/>
        <w:rPr>
          <w:rFonts w:hint="eastAsia" w:ascii="Times New Roman" w:hAnsi="Times New Roman" w:eastAsia="仿宋_GB2312" w:cs="Times New Roman"/>
          <w:sz w:val="32"/>
          <w:szCs w:val="32"/>
          <w:lang w:val="en-US" w:eastAsia="zh-CN"/>
        </w:rPr>
      </w:pPr>
    </w:p>
    <w:p w14:paraId="7323C371">
      <w:pPr>
        <w:rPr>
          <w:rFonts w:hint="eastAsia" w:ascii="Times New Roman" w:hAnsi="Times New Roman" w:eastAsia="仿宋_GB2312" w:cs="Times New Roman"/>
          <w:sz w:val="32"/>
          <w:szCs w:val="32"/>
          <w:lang w:val="en-US" w:eastAsia="zh-CN"/>
        </w:rPr>
      </w:pPr>
    </w:p>
    <w:p w14:paraId="77EABACC">
      <w:pPr>
        <w:pStyle w:val="2"/>
        <w:rPr>
          <w:rFonts w:hint="eastAsia"/>
          <w:lang w:val="en-US" w:eastAsia="zh-CN"/>
        </w:rPr>
      </w:pPr>
    </w:p>
    <w:p w14:paraId="3F7293A4">
      <w:pPr>
        <w:pStyle w:val="10"/>
        <w:rPr>
          <w:rFonts w:hint="eastAsia" w:ascii="Times New Roman" w:hAnsi="Times New Roman" w:eastAsia="仿宋_GB2312" w:cs="Times New Roman"/>
          <w:sz w:val="32"/>
          <w:szCs w:val="32"/>
          <w:lang w:val="en-US" w:eastAsia="zh-CN"/>
        </w:rPr>
      </w:pPr>
    </w:p>
    <w:p w14:paraId="0B1A67AE">
      <w:pPr>
        <w:pStyle w:val="3"/>
        <w:bidi w:val="0"/>
        <w:jc w:val="left"/>
        <w:rPr>
          <w:rFonts w:hint="eastAsia" w:ascii="仿宋_GB2312" w:hAnsi="仿宋_GB2312" w:eastAsia="仿宋_GB2312" w:cs="仿宋_GB2312"/>
          <w:b w:val="0"/>
          <w:bCs w:val="0"/>
          <w:sz w:val="32"/>
          <w:szCs w:val="32"/>
          <w:lang w:val="en-US" w:eastAsia="zh-CN"/>
        </w:rPr>
      </w:pPr>
      <w:bookmarkStart w:id="69" w:name="_Toc21743"/>
      <w:r>
        <w:rPr>
          <w:rFonts w:hint="eastAsia" w:ascii="仿宋_GB2312" w:hAnsi="仿宋_GB2312" w:eastAsia="仿宋_GB2312" w:cs="仿宋_GB2312"/>
          <w:b w:val="0"/>
          <w:bCs w:val="0"/>
          <w:sz w:val="32"/>
          <w:szCs w:val="32"/>
          <w:lang w:val="en-US" w:eastAsia="zh-CN"/>
        </w:rPr>
        <w:t>附表6落实政策表</w:t>
      </w:r>
      <w:bookmarkEnd w:id="69"/>
    </w:p>
    <w:p w14:paraId="3E6DED3E">
      <w:pPr>
        <w:jc w:val="center"/>
        <w:rPr>
          <w:rFonts w:hint="eastAsia" w:ascii="Times New Roman" w:hAnsi="Times New Roman" w:eastAsia="仿宋_GB2312" w:cs="Times New Roman"/>
          <w:sz w:val="32"/>
          <w:szCs w:val="32"/>
          <w:lang w:val="en-US" w:eastAsia="zh-CN"/>
        </w:rPr>
        <w:sectPr>
          <w:pgSz w:w="11906" w:h="16838"/>
          <w:pgMar w:top="1440" w:right="1800" w:bottom="1440" w:left="1800" w:header="567" w:footer="992" w:gutter="0"/>
          <w:pgBorders>
            <w:top w:val="none" w:sz="0" w:space="0"/>
            <w:left w:val="none" w:sz="0" w:space="0"/>
            <w:bottom w:val="none" w:sz="0" w:space="0"/>
            <w:right w:val="none" w:sz="0" w:space="0"/>
          </w:pgBorders>
          <w:pgNumType w:fmt="decimal"/>
          <w:cols w:space="425" w:num="1"/>
          <w:docGrid w:type="lines" w:linePitch="312" w:charSpace="0"/>
        </w:sectPr>
      </w:pPr>
      <w:bookmarkStart w:id="70" w:name="_GoBack"/>
      <w:r>
        <w:rPr>
          <w:rFonts w:hint="eastAsia" w:ascii="Times New Roman" w:hAnsi="Times New Roman" w:eastAsia="仿宋_GB2312" w:cs="Times New Roman"/>
          <w:sz w:val="32"/>
          <w:szCs w:val="32"/>
          <w:lang w:val="en-US" w:eastAsia="zh-CN"/>
        </w:rPr>
        <w:drawing>
          <wp:inline distT="0" distB="0" distL="114300" distR="114300">
            <wp:extent cx="5272405" cy="4686300"/>
            <wp:effectExtent l="0" t="0" r="635" b="7620"/>
            <wp:docPr id="14" name="图片 14" descr="表6 落实政策表_ne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表6 落实政策表_new"/>
                    <pic:cNvPicPr>
                      <a:picLocks noChangeAspect="1"/>
                    </pic:cNvPicPr>
                  </pic:nvPicPr>
                  <pic:blipFill>
                    <a:blip r:embed="rId37"/>
                    <a:stretch>
                      <a:fillRect/>
                    </a:stretch>
                  </pic:blipFill>
                  <pic:spPr>
                    <a:xfrm>
                      <a:off x="0" y="0"/>
                      <a:ext cx="5272405" cy="4686300"/>
                    </a:xfrm>
                    <a:prstGeom prst="rect">
                      <a:avLst/>
                    </a:prstGeom>
                  </pic:spPr>
                </pic:pic>
              </a:graphicData>
            </a:graphic>
          </wp:inline>
        </w:drawing>
      </w:r>
      <w:bookmarkEnd w:id="70"/>
    </w:p>
    <w:p w14:paraId="18B6CE1F">
      <w:pPr>
        <w:rPr>
          <w:rFonts w:hint="eastAsia"/>
          <w:lang w:val="en-US" w:eastAsia="zh-CN"/>
        </w:rPr>
      </w:pPr>
    </w:p>
    <w:p w14:paraId="10638127"/>
    <w:p w14:paraId="269E2655">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eastAsia="仿宋_GB2312"/>
          <w:color w:val="000000"/>
          <w:sz w:val="32"/>
          <w:szCs w:val="32"/>
          <w:lang w:val="en-US" w:eastAsia="zh-CN"/>
        </w:rPr>
      </w:pPr>
    </w:p>
    <w:p w14:paraId="67540CED">
      <w:pPr>
        <w:widowControl/>
        <w:jc w:val="left"/>
      </w:pPr>
      <w:r>
        <w:rPr>
          <w:sz w:val="21"/>
        </w:rPr>
        <mc:AlternateContent>
          <mc:Choice Requires="wps">
            <w:drawing>
              <wp:anchor distT="0" distB="0" distL="0" distR="0" simplePos="0" relativeHeight="251659264" behindDoc="0" locked="0" layoutInCell="1" allowOverlap="1">
                <wp:simplePos x="0" y="0"/>
                <wp:positionH relativeFrom="column">
                  <wp:posOffset>467360</wp:posOffset>
                </wp:positionH>
                <wp:positionV relativeFrom="paragraph">
                  <wp:posOffset>5912485</wp:posOffset>
                </wp:positionV>
                <wp:extent cx="4500245" cy="1564640"/>
                <wp:effectExtent l="0" t="0" r="0" b="0"/>
                <wp:wrapNone/>
                <wp:docPr id="1052" name="文本框 9"/>
                <wp:cNvGraphicFramePr/>
                <a:graphic xmlns:a="http://schemas.openxmlformats.org/drawingml/2006/main">
                  <a:graphicData uri="http://schemas.microsoft.com/office/word/2010/wordprocessingShape">
                    <wps:wsp>
                      <wps:cNvSpPr/>
                      <wps:spPr>
                        <a:xfrm>
                          <a:off x="0" y="0"/>
                          <a:ext cx="4500245" cy="1564639"/>
                        </a:xfrm>
                        <a:prstGeom prst="rect">
                          <a:avLst/>
                        </a:prstGeom>
                        <a:ln>
                          <a:noFill/>
                        </a:ln>
                      </wps:spPr>
                      <wps:txbx>
                        <w:txbxContent>
                          <w:p w14:paraId="636B9FCE">
                            <w:pPr>
                              <w:spacing w:line="360" w:lineRule="auto"/>
                              <w:jc w:val="center"/>
                              <w:rPr>
                                <w:rFonts w:hint="eastAsia" w:ascii="楷体" w:hAnsi="楷体" w:eastAsia="楷体" w:cs="楷体"/>
                                <w:b/>
                                <w:spacing w:val="0"/>
                                <w:sz w:val="36"/>
                              </w:rPr>
                            </w:pPr>
                            <w:r>
                              <w:rPr>
                                <w:rFonts w:hint="eastAsia" w:ascii="楷体" w:hAnsi="楷体" w:eastAsia="楷体" w:cs="楷体"/>
                                <w:b/>
                                <w:spacing w:val="0"/>
                                <w:sz w:val="36"/>
                              </w:rPr>
                              <w:t>湖州市教育局</w:t>
                            </w:r>
                          </w:p>
                          <w:p w14:paraId="0BC36F23">
                            <w:pPr>
                              <w:spacing w:line="360" w:lineRule="auto"/>
                              <w:jc w:val="center"/>
                              <w:rPr>
                                <w:rFonts w:hint="eastAsia" w:ascii="微软雅黑" w:hAnsi="微软雅黑" w:eastAsia="微软雅黑" w:cs="微软雅黑"/>
                                <w:b/>
                                <w:bCs/>
                                <w:color w:val="3F3F3F"/>
                                <w:sz w:val="40"/>
                                <w:szCs w:val="40"/>
                                <w:lang w:val="en-US" w:eastAsia="zh-CN"/>
                              </w:rPr>
                            </w:pPr>
                            <w:r>
                              <w:rPr>
                                <w:rFonts w:hint="default" w:ascii="Times New Roman" w:hAnsi="Times New Roman" w:eastAsia="楷体" w:cs="Times New Roman"/>
                                <w:b/>
                                <w:spacing w:val="0"/>
                                <w:sz w:val="36"/>
                              </w:rPr>
                              <w:t>20</w:t>
                            </w:r>
                            <w:r>
                              <w:rPr>
                                <w:rFonts w:hint="default" w:ascii="Times New Roman" w:hAnsi="Times New Roman" w:eastAsia="楷体" w:cs="Times New Roman"/>
                                <w:b/>
                                <w:spacing w:val="0"/>
                                <w:sz w:val="36"/>
                                <w:lang w:val="en-US"/>
                              </w:rPr>
                              <w:t>2</w:t>
                            </w:r>
                            <w:r>
                              <w:rPr>
                                <w:rFonts w:hint="eastAsia" w:eastAsia="楷体" w:cs="Times New Roman"/>
                                <w:b/>
                                <w:spacing w:val="0"/>
                                <w:sz w:val="36"/>
                                <w:lang w:val="en-US" w:eastAsia="zh-CN"/>
                              </w:rPr>
                              <w:t>5</w:t>
                            </w:r>
                            <w:r>
                              <w:rPr>
                                <w:rFonts w:hint="eastAsia" w:ascii="楷体" w:hAnsi="楷体" w:eastAsia="楷体" w:cs="楷体"/>
                                <w:b/>
                                <w:spacing w:val="0"/>
                                <w:sz w:val="36"/>
                              </w:rPr>
                              <w:t>年</w:t>
                            </w:r>
                            <w:r>
                              <w:rPr>
                                <w:rFonts w:hint="eastAsia" w:ascii="Times New Roman" w:hAnsi="Times New Roman" w:eastAsia="楷体" w:cs="Times New Roman"/>
                                <w:b/>
                                <w:spacing w:val="0"/>
                                <w:sz w:val="36"/>
                                <w:lang w:val="en-US" w:eastAsia="zh-CN"/>
                              </w:rPr>
                              <w:t>1</w:t>
                            </w:r>
                            <w:r>
                              <w:rPr>
                                <w:rFonts w:hint="eastAsia" w:ascii="楷体" w:hAnsi="楷体" w:eastAsia="楷体" w:cs="楷体"/>
                                <w:b/>
                                <w:spacing w:val="0"/>
                                <w:sz w:val="36"/>
                              </w:rPr>
                              <w:t>月</w:t>
                            </w:r>
                          </w:p>
                        </w:txbxContent>
                      </wps:txbx>
                      <wps:bodyPr vert="horz" wrap="square" lIns="91440" tIns="45720" rIns="91440" bIns="45720" anchor="t" upright="0">
                        <a:spAutoFit/>
                      </wps:bodyPr>
                    </wps:wsp>
                  </a:graphicData>
                </a:graphic>
              </wp:anchor>
            </w:drawing>
          </mc:Choice>
          <mc:Fallback>
            <w:pict>
              <v:rect id="文本框 9" o:spid="_x0000_s1026" o:spt="1" style="position:absolute;left:0pt;margin-left:36.8pt;margin-top:465.55pt;height:123.2pt;width:354.35pt;z-index:251659264;mso-width-relative:page;mso-height-relative:page;" filled="f" stroked="f" coordsize="21600,21600" o:gfxdata="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Bobfjz2gAA&#10;AAsBAAAPAAAAAAAAAAEAIAAAACIAAABkcnMvZG93bnJldi54bWxQSwECFAAUAAAACACHTuJAQTxP&#10;8uMBAACwAwAADgAAAAAAAAABACAAAAApAQAAZHJzL2Uyb0RvYy54bWxQSwUGAAAAAAYABgBZAQAA&#10;fgUAAAAA&#10;">
                <v:fill on="f" focussize="0,0"/>
                <v:stroke on="f"/>
                <v:imagedata o:title=""/>
                <o:lock v:ext="edit" aspectratio="f"/>
                <v:textbox style="mso-fit-shape-to-text:t;">
                  <w:txbxContent>
                    <w:p w14:paraId="636B9FCE">
                      <w:pPr>
                        <w:spacing w:line="360" w:lineRule="auto"/>
                        <w:jc w:val="center"/>
                        <w:rPr>
                          <w:rFonts w:hint="eastAsia" w:ascii="楷体" w:hAnsi="楷体" w:eastAsia="楷体" w:cs="楷体"/>
                          <w:b/>
                          <w:spacing w:val="0"/>
                          <w:sz w:val="36"/>
                        </w:rPr>
                      </w:pPr>
                      <w:r>
                        <w:rPr>
                          <w:rFonts w:hint="eastAsia" w:ascii="楷体" w:hAnsi="楷体" w:eastAsia="楷体" w:cs="楷体"/>
                          <w:b/>
                          <w:spacing w:val="0"/>
                          <w:sz w:val="36"/>
                        </w:rPr>
                        <w:t>湖州市教育局</w:t>
                      </w:r>
                    </w:p>
                    <w:p w14:paraId="0BC36F23">
                      <w:pPr>
                        <w:spacing w:line="360" w:lineRule="auto"/>
                        <w:jc w:val="center"/>
                        <w:rPr>
                          <w:rFonts w:hint="eastAsia" w:ascii="微软雅黑" w:hAnsi="微软雅黑" w:eastAsia="微软雅黑" w:cs="微软雅黑"/>
                          <w:b/>
                          <w:bCs/>
                          <w:color w:val="3F3F3F"/>
                          <w:sz w:val="40"/>
                          <w:szCs w:val="40"/>
                          <w:lang w:val="en-US" w:eastAsia="zh-CN"/>
                        </w:rPr>
                      </w:pPr>
                      <w:r>
                        <w:rPr>
                          <w:rFonts w:hint="default" w:ascii="Times New Roman" w:hAnsi="Times New Roman" w:eastAsia="楷体" w:cs="Times New Roman"/>
                          <w:b/>
                          <w:spacing w:val="0"/>
                          <w:sz w:val="36"/>
                        </w:rPr>
                        <w:t>20</w:t>
                      </w:r>
                      <w:r>
                        <w:rPr>
                          <w:rFonts w:hint="default" w:ascii="Times New Roman" w:hAnsi="Times New Roman" w:eastAsia="楷体" w:cs="Times New Roman"/>
                          <w:b/>
                          <w:spacing w:val="0"/>
                          <w:sz w:val="36"/>
                          <w:lang w:val="en-US"/>
                        </w:rPr>
                        <w:t>2</w:t>
                      </w:r>
                      <w:r>
                        <w:rPr>
                          <w:rFonts w:hint="eastAsia" w:eastAsia="楷体" w:cs="Times New Roman"/>
                          <w:b/>
                          <w:spacing w:val="0"/>
                          <w:sz w:val="36"/>
                          <w:lang w:val="en-US" w:eastAsia="zh-CN"/>
                        </w:rPr>
                        <w:t>5</w:t>
                      </w:r>
                      <w:r>
                        <w:rPr>
                          <w:rFonts w:hint="eastAsia" w:ascii="楷体" w:hAnsi="楷体" w:eastAsia="楷体" w:cs="楷体"/>
                          <w:b/>
                          <w:spacing w:val="0"/>
                          <w:sz w:val="36"/>
                        </w:rPr>
                        <w:t>年</w:t>
                      </w:r>
                      <w:r>
                        <w:rPr>
                          <w:rFonts w:hint="eastAsia" w:ascii="Times New Roman" w:hAnsi="Times New Roman" w:eastAsia="楷体" w:cs="Times New Roman"/>
                          <w:b/>
                          <w:spacing w:val="0"/>
                          <w:sz w:val="36"/>
                          <w:lang w:val="en-US" w:eastAsia="zh-CN"/>
                        </w:rPr>
                        <w:t>1</w:t>
                      </w:r>
                      <w:r>
                        <w:rPr>
                          <w:rFonts w:hint="eastAsia" w:ascii="楷体" w:hAnsi="楷体" w:eastAsia="楷体" w:cs="楷体"/>
                          <w:b/>
                          <w:spacing w:val="0"/>
                          <w:sz w:val="36"/>
                        </w:rPr>
                        <w:t>月</w:t>
                      </w:r>
                    </w:p>
                  </w:txbxContent>
                </v:textbox>
              </v:rect>
            </w:pict>
          </mc:Fallback>
        </mc:AlternateContent>
      </w:r>
      <w:r>
        <w:drawing>
          <wp:anchor distT="0" distB="0" distL="0" distR="0" simplePos="0" relativeHeight="251659264" behindDoc="1" locked="0" layoutInCell="1" allowOverlap="1">
            <wp:simplePos x="0" y="0"/>
            <wp:positionH relativeFrom="column">
              <wp:posOffset>-1181735</wp:posOffset>
            </wp:positionH>
            <wp:positionV relativeFrom="paragraph">
              <wp:posOffset>-1701800</wp:posOffset>
            </wp:positionV>
            <wp:extent cx="7632700" cy="10791825"/>
            <wp:effectExtent l="0" t="0" r="2540" b="13334"/>
            <wp:wrapNone/>
            <wp:docPr id="1053" name="图片 35" descr="85"/>
            <wp:cNvGraphicFramePr/>
            <a:graphic xmlns:a="http://schemas.openxmlformats.org/drawingml/2006/main">
              <a:graphicData uri="http://schemas.openxmlformats.org/drawingml/2006/picture">
                <pic:pic xmlns:pic="http://schemas.openxmlformats.org/drawingml/2006/picture">
                  <pic:nvPicPr>
                    <pic:cNvPr id="1053" name="图片 35" descr="85"/>
                    <pic:cNvPicPr/>
                  </pic:nvPicPr>
                  <pic:blipFill>
                    <a:blip r:embed="rId10" cstate="print"/>
                    <a:srcRect/>
                    <a:stretch>
                      <a:fillRect/>
                    </a:stretch>
                  </pic:blipFill>
                  <pic:spPr>
                    <a:xfrm>
                      <a:off x="0" y="0"/>
                      <a:ext cx="7632700" cy="10791825"/>
                    </a:xfrm>
                    <a:prstGeom prst="rect">
                      <a:avLst/>
                    </a:prstGeom>
                  </pic:spPr>
                </pic:pic>
              </a:graphicData>
            </a:graphic>
          </wp:anchor>
        </w:drawing>
      </w:r>
    </w:p>
    <w:sectPr>
      <w:pgSz w:w="11906" w:h="16838"/>
      <w:pgMar w:top="1440" w:right="1800" w:bottom="1440" w:left="1800" w:header="567" w:footer="992" w:gutter="0"/>
      <w:pgBorders>
        <w:top w:val="none" w:sz="0" w:space="0"/>
        <w:left w:val="none" w:sz="0" w:space="0"/>
        <w:bottom w:val="none" w:sz="0" w:space="0"/>
        <w:right w:val="none" w:sz="0" w:space="0"/>
      </w:pgBorders>
      <w:pgNumType w:fmt="decimal"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56D60817-30D3-4783-B2C6-4B587D02BCEE}"/>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2" w:fontKey="{9A177D53-6D23-450F-848B-F406738E9019}"/>
  </w:font>
  <w:font w:name="Calibri Light">
    <w:panose1 w:val="020F0302020204030204"/>
    <w:charset w:val="00"/>
    <w:family w:val="auto"/>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embedRegular r:id="rId3" w:fontKey="{E8306DB5-1A7A-4AE0-ACAD-DC19A0B37BF5}"/>
  </w:font>
  <w:font w:name="仿宋_GB2312">
    <w:panose1 w:val="02010609030101010101"/>
    <w:charset w:val="86"/>
    <w:family w:val="modern"/>
    <w:pitch w:val="default"/>
    <w:sig w:usb0="00000001" w:usb1="080E0000" w:usb2="00000000" w:usb3="00000000" w:csb0="00040000" w:csb1="00000000"/>
    <w:embedRegular r:id="rId4" w:fontKey="{A102FD50-A077-441D-A3D4-AC782006E777}"/>
  </w:font>
  <w:font w:name="楷体">
    <w:panose1 w:val="02010609060101010101"/>
    <w:charset w:val="86"/>
    <w:family w:val="auto"/>
    <w:pitch w:val="default"/>
    <w:sig w:usb0="800002BF" w:usb1="38CF7CFA" w:usb2="00000016" w:usb3="00000000" w:csb0="00040001" w:csb1="00000000"/>
    <w:embedRegular r:id="rId5" w:fontKey="{C3234604-7D6B-4B0C-80E4-57AF6EE82D07}"/>
  </w:font>
  <w:font w:name="微软雅黑">
    <w:panose1 w:val="020B0503020204020204"/>
    <w:charset w:val="86"/>
    <w:family w:val="auto"/>
    <w:pitch w:val="default"/>
    <w:sig w:usb0="80000287" w:usb1="2ACF3C50" w:usb2="00000016" w:usb3="00000000" w:csb0="0004001F" w:csb1="00000000"/>
    <w:embedRegular r:id="rId6" w:fontKey="{37D51BDA-19C4-42EE-BBE3-3F0938A2E1A6}"/>
  </w:font>
  <w:font w:name="方正小标宋简体">
    <w:panose1 w:val="02000000000000000000"/>
    <w:charset w:val="86"/>
    <w:family w:val="script"/>
    <w:pitch w:val="default"/>
    <w:sig w:usb0="00000001" w:usb1="08000000" w:usb2="00000000" w:usb3="00000000" w:csb0="00040000" w:csb1="00000000"/>
    <w:embedRegular r:id="rId7" w:fontKey="{DD4ECA91-4D23-46E1-8B51-8AF1CD3FBEF8}"/>
  </w:font>
  <w:font w:name="楷体_GB2312">
    <w:panose1 w:val="02010609030101010101"/>
    <w:charset w:val="86"/>
    <w:family w:val="auto"/>
    <w:pitch w:val="default"/>
    <w:sig w:usb0="00000001" w:usb1="080E0000" w:usb2="00000000" w:usb3="00000000" w:csb0="00040000" w:csb1="00000000"/>
    <w:embedRegular r:id="rId8" w:fontKey="{ACDBE8B0-BC43-485E-99B1-5D199A916D33}"/>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D24A14">
    <w:pPr>
      <w:pStyle w:val="1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F9F9F4">
    <w:pPr>
      <w:pStyle w:val="11"/>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93BB65">
    <w:pPr>
      <w:pStyle w:val="11"/>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43C2AB">
    <w:pPr>
      <w:pStyle w:val="11"/>
    </w:pPr>
    <w:r>
      <w:rPr>
        <w:sz w:val="18"/>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101" name="文本框 8"/>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74A5466B">
                          <w:pPr>
                            <w:pStyle w:val="11"/>
                          </w:pPr>
                          <w:r>
                            <w:fldChar w:fldCharType="begin"/>
                          </w:r>
                          <w:r>
                            <w:instrText xml:space="preserve"> PAGE  \* MERGEFORMAT </w:instrText>
                          </w:r>
                          <w:r>
                            <w:fldChar w:fldCharType="separate"/>
                          </w:r>
                          <w:r>
                            <w:t>6</w:t>
                          </w:r>
                          <w:r>
                            <w:fldChar w:fldCharType="end"/>
                          </w:r>
                        </w:p>
                      </w:txbxContent>
                    </wps:txbx>
                    <wps:bodyPr vert="horz" wrap="none" lIns="0" tIns="0" rIns="0" bIns="0" anchor="t" upright="0">
                      <a:spAutoFit/>
                    </wps:bodyPr>
                  </wps:wsp>
                </a:graphicData>
              </a:graphic>
            </wp:anchor>
          </w:drawing>
        </mc:Choice>
        <mc:Fallback>
          <w:pict>
            <v:rect id="文本框 8"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Ll1uVLQAAAABQEAAA8AAAAAAAAAAQAgAAAAIgAAAGRycy9k&#10;b3ducmV2LnhtbFBLAQIUABQAAAAIAIdO4kDzGDGF0QEAAJ4DAAAOAAAAAAAAAAEAIAAAAB8BAABk&#10;cnMvZTJvRG9jLnhtbFBLBQYAAAAABgAGAFkBAABiBQAAAAA=&#10;">
              <v:fill on="f" focussize="0,0"/>
              <v:stroke on="f"/>
              <v:imagedata o:title=""/>
              <o:lock v:ext="edit" aspectratio="f"/>
              <v:textbox inset="0mm,0mm,0mm,0mm" style="mso-fit-shape-to-text:t;">
                <w:txbxContent>
                  <w:p w14:paraId="74A5466B">
                    <w:pPr>
                      <w:pStyle w:val="11"/>
                    </w:pPr>
                    <w:r>
                      <w:fldChar w:fldCharType="begin"/>
                    </w:r>
                    <w:r>
                      <w:instrText xml:space="preserve"> PAGE  \* MERGEFORMAT </w:instrText>
                    </w:r>
                    <w:r>
                      <w:fldChar w:fldCharType="separate"/>
                    </w:r>
                    <w:r>
                      <w:t>6</w:t>
                    </w:r>
                    <w:r>
                      <w:fldChar w:fldCharType="end"/>
                    </w:r>
                  </w:p>
                </w:txbxContent>
              </v:textbox>
            </v:rect>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6E3449">
    <w:pPr>
      <w:pStyle w:val="11"/>
    </w:pPr>
    <w:r>
      <w:rPr>
        <w:sz w:val="18"/>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102" name="文本框 42"/>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5863906C">
                          <w:pPr>
                            <w:pStyle w:val="11"/>
                          </w:pPr>
                          <w:r>
                            <w:fldChar w:fldCharType="begin"/>
                          </w:r>
                          <w:r>
                            <w:instrText xml:space="preserve"> PAGE  \* MERGEFORMAT </w:instrText>
                          </w:r>
                          <w:r>
                            <w:fldChar w:fldCharType="separate"/>
                          </w:r>
                          <w:r>
                            <w:t>6</w:t>
                          </w:r>
                          <w:r>
                            <w:fldChar w:fldCharType="end"/>
                          </w:r>
                        </w:p>
                      </w:txbxContent>
                    </wps:txbx>
                    <wps:bodyPr vert="horz" wrap="none" lIns="0" tIns="0" rIns="0" bIns="0" anchor="t" upright="0">
                      <a:spAutoFit/>
                    </wps:bodyPr>
                  </wps:wsp>
                </a:graphicData>
              </a:graphic>
            </wp:anchor>
          </w:drawing>
        </mc:Choice>
        <mc:Fallback>
          <w:pict>
            <v:rect id="文本框 42"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uXW5UtAAAAAFAQAADwAAAAAAAAABACAAAAAiAAAAZHJz&#10;L2Rvd25yZXYueG1sUEsBAhQAFAAAAAgAh07iQE/PHhPTAQAAnwMAAA4AAAAAAAAAAQAgAAAAHwEA&#10;AGRycy9lMm9Eb2MueG1sUEsFBgAAAAAGAAYAWQEAAGQFAAAAAA==&#10;">
              <v:fill on="f" focussize="0,0"/>
              <v:stroke on="f"/>
              <v:imagedata o:title=""/>
              <o:lock v:ext="edit" aspectratio="f"/>
              <v:textbox inset="0mm,0mm,0mm,0mm" style="mso-fit-shape-to-text:t;">
                <w:txbxContent>
                  <w:p w14:paraId="5863906C">
                    <w:pPr>
                      <w:pStyle w:val="11"/>
                    </w:pPr>
                    <w:r>
                      <w:fldChar w:fldCharType="begin"/>
                    </w:r>
                    <w:r>
                      <w:instrText xml:space="preserve"> PAGE  \* MERGEFORMAT </w:instrText>
                    </w:r>
                    <w:r>
                      <w:fldChar w:fldCharType="separate"/>
                    </w:r>
                    <w:r>
                      <w:t>6</w:t>
                    </w:r>
                    <w:r>
                      <w:fldChar w:fldCharType="end"/>
                    </w:r>
                  </w:p>
                </w:txbxContent>
              </v:textbox>
            </v:rect>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EF1818">
    <w:pPr>
      <w:pStyle w:val="15"/>
      <w:pBdr>
        <w:bottom w:val="none" w:color="auto" w:sz="0" w:space="1"/>
      </w:pBdr>
      <w:rPr>
        <w:rFonts w:hint="default"/>
        <w:lang w:val="en-US" w:eastAsia="zh-CN"/>
      </w:rPr>
    </w:pPr>
    <w:r>
      <w:rPr>
        <w:sz w:val="18"/>
      </w:rPr>
      <mc:AlternateContent>
        <mc:Choice Requires="wpg">
          <w:drawing>
            <wp:anchor distT="0" distB="0" distL="0" distR="0" simplePos="0" relativeHeight="251659264" behindDoc="0" locked="0" layoutInCell="1" allowOverlap="1">
              <wp:simplePos x="0" y="0"/>
              <wp:positionH relativeFrom="page">
                <wp:posOffset>0</wp:posOffset>
              </wp:positionH>
              <wp:positionV relativeFrom="topMargin">
                <wp:posOffset>250825</wp:posOffset>
              </wp:positionV>
              <wp:extent cx="3935730" cy="400685"/>
              <wp:effectExtent l="0" t="0" r="0" b="10795"/>
              <wp:wrapNone/>
              <wp:docPr id="4097" name="组合 15"/>
              <wp:cNvGraphicFramePr/>
              <a:graphic xmlns:a="http://schemas.openxmlformats.org/drawingml/2006/main">
                <a:graphicData uri="http://schemas.microsoft.com/office/word/2010/wordprocessingGroup">
                  <wpg:wgp>
                    <wpg:cNvGrpSpPr/>
                    <wpg:grpSpPr>
                      <a:xfrm rot="0">
                        <a:off x="0" y="0"/>
                        <a:ext cx="3935730" cy="400685"/>
                        <a:chOff x="883" y="763"/>
                        <a:chExt cx="6198" cy="631"/>
                      </a:xfrm>
                    </wpg:grpSpPr>
                    <wps:wsp>
                      <wps:cNvPr id="1" name="矩形 1"/>
                      <wps:cNvSpPr/>
                      <wps:spPr>
                        <a:xfrm>
                          <a:off x="883" y="787"/>
                          <a:ext cx="1859" cy="607"/>
                        </a:xfrm>
                        <a:prstGeom prst="rect">
                          <a:avLst/>
                        </a:prstGeom>
                        <a:solidFill>
                          <a:srgbClr val="ED7D31"/>
                        </a:solidFill>
                        <a:ln>
                          <a:noFill/>
                        </a:ln>
                      </wps:spPr>
                      <wps:bodyPr/>
                    </wps:wsp>
                    <wps:wsp>
                      <wps:cNvPr id="2" name="矩形 2"/>
                      <wps:cNvSpPr/>
                      <wps:spPr>
                        <a:xfrm>
                          <a:off x="2728" y="763"/>
                          <a:ext cx="4353" cy="616"/>
                        </a:xfrm>
                        <a:prstGeom prst="rect">
                          <a:avLst/>
                        </a:prstGeom>
                        <a:ln>
                          <a:noFill/>
                        </a:ln>
                      </wps:spPr>
                      <wps:txbx>
                        <w:txbxContent>
                          <w:p w14:paraId="6CB87BD9">
                            <w:pPr>
                              <w:jc w:val="left"/>
                              <w:rPr>
                                <w:rFonts w:hint="default" w:ascii="宋体" w:hAnsi="宋体" w:eastAsia="宋体" w:cs="宋体"/>
                                <w:b/>
                                <w:bCs/>
                                <w:sz w:val="22"/>
                                <w:szCs w:val="28"/>
                                <w:lang w:val="en-US" w:eastAsia="zh-CN"/>
                              </w:rPr>
                            </w:pPr>
                            <w:r>
                              <w:rPr>
                                <w:rFonts w:hint="eastAsia" w:ascii="微软雅黑" w:hAnsi="微软雅黑" w:eastAsia="微软雅黑" w:cs="微软雅黑"/>
                                <w:b/>
                                <w:bCs/>
                                <w:sz w:val="21"/>
                                <w:szCs w:val="24"/>
                                <w:lang w:val="en-US" w:eastAsia="zh-CN"/>
                              </w:rPr>
                              <w:t>湖州市中职教育质量年度报告（</w:t>
                            </w:r>
                            <w:r>
                              <w:rPr>
                                <w:rFonts w:hint="default" w:ascii="Times New Roman" w:hAnsi="Times New Roman" w:eastAsia="微软雅黑" w:cs="Times New Roman"/>
                                <w:b/>
                                <w:bCs/>
                                <w:sz w:val="21"/>
                                <w:szCs w:val="24"/>
                                <w:lang w:val="en-US" w:eastAsia="zh-CN"/>
                              </w:rPr>
                              <w:t>2024</w:t>
                            </w:r>
                            <w:r>
                              <w:rPr>
                                <w:rFonts w:hint="eastAsia" w:ascii="微软雅黑" w:hAnsi="微软雅黑" w:eastAsia="微软雅黑" w:cs="微软雅黑"/>
                                <w:b/>
                                <w:bCs/>
                                <w:sz w:val="21"/>
                                <w:szCs w:val="24"/>
                                <w:lang w:val="en-US" w:eastAsia="zh-CN"/>
                              </w:rPr>
                              <w:t>）</w:t>
                            </w:r>
                          </w:p>
                        </w:txbxContent>
                      </wps:txbx>
                      <wps:bodyPr vert="horz" wrap="square" lIns="91440" tIns="45720" rIns="91440" bIns="45720" anchor="t">
                        <a:noAutofit/>
                      </wps:bodyPr>
                    </wps:wsp>
                  </wpg:wgp>
                </a:graphicData>
              </a:graphic>
            </wp:anchor>
          </w:drawing>
        </mc:Choice>
        <mc:Fallback>
          <w:pict>
            <v:group id="组合 15" o:spid="_x0000_s1026" o:spt="203" style="position:absolute;left:0pt;margin-left:0pt;margin-top:19.75pt;height:31.55pt;width:309.9pt;mso-position-horizontal-relative:page;mso-position-vertical-relative:page;z-index:251659264;mso-width-relative:page;mso-height-relative:page;" coordorigin="883,763" coordsize="6198,631" o:gfxdata="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">
              <o:lock v:ext="edit" aspectratio="f"/>
              <v:rect id="_x0000_s1026" o:spid="_x0000_s1026" o:spt="1" style="position:absolute;left:883;top:787;height:607;width:1859;" fillcolor="#ED7D31" filled="t" stroked="f" coordsize="21600,21600" o:gfxdata="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">
                <v:fill on="t" focussize="0,0"/>
                <v:stroke on="f"/>
                <v:imagedata o:title=""/>
                <o:lock v:ext="edit" aspectratio="f"/>
              </v:rect>
              <v:rect id="_x0000_s1026" o:spid="_x0000_s1026" o:spt="1" style="position:absolute;left:2728;top:763;height:616;width:4353;" filled="f" stroked="f" coordsize="21600,21600" o:gfxdata="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Dzqtzq8AAAA&#10;2gAAAA8AAAAAAAAAAQAgAAAAIgAAAGRycy9kb3ducmV2LnhtbFBLAQIUABQAAAAIAIdO4kAzLwWe&#10;OwAAADkAAAAQAAAAAAAAAAEAIAAAAAsBAABkcnMvc2hhcGV4bWwueG1sUEsFBgAAAAAGAAYAWwEA&#10;ALUDAAAAAA==&#10;">
                <v:fill on="f" focussize="0,0"/>
                <v:stroke on="f"/>
                <v:imagedata o:title=""/>
                <o:lock v:ext="edit" aspectratio="f"/>
                <v:textbox>
                  <w:txbxContent>
                    <w:p w14:paraId="6CB87BD9">
                      <w:pPr>
                        <w:jc w:val="left"/>
                        <w:rPr>
                          <w:rFonts w:hint="default" w:ascii="宋体" w:hAnsi="宋体" w:eastAsia="宋体" w:cs="宋体"/>
                          <w:b/>
                          <w:bCs/>
                          <w:sz w:val="22"/>
                          <w:szCs w:val="28"/>
                          <w:lang w:val="en-US" w:eastAsia="zh-CN"/>
                        </w:rPr>
                      </w:pPr>
                      <w:r>
                        <w:rPr>
                          <w:rFonts w:hint="eastAsia" w:ascii="微软雅黑" w:hAnsi="微软雅黑" w:eastAsia="微软雅黑" w:cs="微软雅黑"/>
                          <w:b/>
                          <w:bCs/>
                          <w:sz w:val="21"/>
                          <w:szCs w:val="24"/>
                          <w:lang w:val="en-US" w:eastAsia="zh-CN"/>
                        </w:rPr>
                        <w:t>湖州市中职教育质量年度报告（</w:t>
                      </w:r>
                      <w:r>
                        <w:rPr>
                          <w:rFonts w:hint="default" w:ascii="Times New Roman" w:hAnsi="Times New Roman" w:eastAsia="微软雅黑" w:cs="Times New Roman"/>
                          <w:b/>
                          <w:bCs/>
                          <w:sz w:val="21"/>
                          <w:szCs w:val="24"/>
                          <w:lang w:val="en-US" w:eastAsia="zh-CN"/>
                        </w:rPr>
                        <w:t>2024</w:t>
                      </w:r>
                      <w:r>
                        <w:rPr>
                          <w:rFonts w:hint="eastAsia" w:ascii="微软雅黑" w:hAnsi="微软雅黑" w:eastAsia="微软雅黑" w:cs="微软雅黑"/>
                          <w:b/>
                          <w:bCs/>
                          <w:sz w:val="21"/>
                          <w:szCs w:val="24"/>
                          <w:lang w:val="en-US" w:eastAsia="zh-CN"/>
                        </w:rPr>
                        <w:t>）</w:t>
                      </w:r>
                    </w:p>
                  </w:txbxContent>
                </v:textbox>
              </v:rect>
            </v:group>
          </w:pict>
        </mc:Fallback>
      </mc:AlternateContent>
    </w:r>
    <w:r>
      <w:rPr>
        <w:sz w:val="18"/>
      </w:rPr>
      <mc:AlternateContent>
        <mc:Choice Requires="wps">
          <w:drawing>
            <wp:anchor distT="0" distB="0" distL="0" distR="0" simplePos="0" relativeHeight="251659264" behindDoc="0" locked="0" layoutInCell="1" allowOverlap="1">
              <wp:simplePos x="0" y="0"/>
              <wp:positionH relativeFrom="rightMargin">
                <wp:align>right</wp:align>
              </wp:positionH>
              <wp:positionV relativeFrom="topMargin">
                <wp:align>center</wp:align>
              </wp:positionV>
              <wp:extent cx="203200" cy="385445"/>
              <wp:effectExtent l="0" t="0" r="10160" b="10795"/>
              <wp:wrapNone/>
              <wp:docPr id="4100" name="矩形 14"/>
              <wp:cNvGraphicFramePr/>
              <a:graphic xmlns:a="http://schemas.openxmlformats.org/drawingml/2006/main">
                <a:graphicData uri="http://schemas.microsoft.com/office/word/2010/wordprocessingShape">
                  <wps:wsp>
                    <wps:cNvSpPr/>
                    <wps:spPr>
                      <a:xfrm>
                        <a:off x="0" y="0"/>
                        <a:ext cx="203200" cy="385445"/>
                      </a:xfrm>
                      <a:prstGeom prst="rect">
                        <a:avLst/>
                      </a:prstGeom>
                      <a:solidFill>
                        <a:srgbClr val="ED7D31"/>
                      </a:solidFill>
                      <a:ln>
                        <a:noFill/>
                      </a:ln>
                    </wps:spPr>
                    <wps:bodyPr/>
                  </wps:wsp>
                </a:graphicData>
              </a:graphic>
            </wp:anchor>
          </w:drawing>
        </mc:Choice>
        <mc:Fallback>
          <w:pict>
            <v:rect id="矩形 14" o:spid="_x0000_s1026" o:spt="1" style="position:absolute;left:0pt;margin-left:578.5pt;margin-top:20.4pt;height:30.35pt;width:16pt;mso-position-horizontal-relative:page;mso-position-vertical-relative:page;z-index:251659264;mso-width-relative:page;mso-height-relative:page;" fillcolor="#ED7D31" filled="t" stroked="f" coordsize="21600,21600" o:gfxdata="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">
              <v:fill on="t" focussize="0,0"/>
              <v:stroke on="f"/>
              <v:imagedata o:title=""/>
              <o:lock v:ext="edit" aspectratio="f"/>
            </v:rect>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TrueTypeFonts/>
  <w:saveSubsetFonts/>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1D41E6A"/>
    <w:rsid w:val="04B22E55"/>
    <w:rsid w:val="0A546C43"/>
    <w:rsid w:val="0DEE787E"/>
    <w:rsid w:val="0F6E2239"/>
    <w:rsid w:val="10AA6AF7"/>
    <w:rsid w:val="130431A6"/>
    <w:rsid w:val="15A41682"/>
    <w:rsid w:val="18AD2769"/>
    <w:rsid w:val="1A670100"/>
    <w:rsid w:val="1B443132"/>
    <w:rsid w:val="1E5A6CDF"/>
    <w:rsid w:val="257B7155"/>
    <w:rsid w:val="25BC39F6"/>
    <w:rsid w:val="25D845A8"/>
    <w:rsid w:val="25F807A6"/>
    <w:rsid w:val="27515DA1"/>
    <w:rsid w:val="279C5DC0"/>
    <w:rsid w:val="28A569C3"/>
    <w:rsid w:val="2AD15166"/>
    <w:rsid w:val="2B8054C5"/>
    <w:rsid w:val="2C542B89"/>
    <w:rsid w:val="2CFE15C4"/>
    <w:rsid w:val="2D1F61FC"/>
    <w:rsid w:val="2D7758D2"/>
    <w:rsid w:val="2E8550C8"/>
    <w:rsid w:val="2F627A3A"/>
    <w:rsid w:val="30A21E6B"/>
    <w:rsid w:val="35CB558F"/>
    <w:rsid w:val="35D419D3"/>
    <w:rsid w:val="3624462B"/>
    <w:rsid w:val="37B14FD7"/>
    <w:rsid w:val="39290F4A"/>
    <w:rsid w:val="3ABB3E24"/>
    <w:rsid w:val="3BF770DE"/>
    <w:rsid w:val="3C916221"/>
    <w:rsid w:val="3D3B3C1C"/>
    <w:rsid w:val="3F8C5D8F"/>
    <w:rsid w:val="3F916E3B"/>
    <w:rsid w:val="404228F2"/>
    <w:rsid w:val="41181A3D"/>
    <w:rsid w:val="456B6647"/>
    <w:rsid w:val="45E9584A"/>
    <w:rsid w:val="4753289C"/>
    <w:rsid w:val="48934639"/>
    <w:rsid w:val="49DD58D1"/>
    <w:rsid w:val="4A7E6C1C"/>
    <w:rsid w:val="4B0E200C"/>
    <w:rsid w:val="4CC528E0"/>
    <w:rsid w:val="4EFF657E"/>
    <w:rsid w:val="503B70C8"/>
    <w:rsid w:val="517F39A6"/>
    <w:rsid w:val="564E7DEA"/>
    <w:rsid w:val="5807137D"/>
    <w:rsid w:val="59BB15C9"/>
    <w:rsid w:val="5CD80ABF"/>
    <w:rsid w:val="5D812854"/>
    <w:rsid w:val="5E955254"/>
    <w:rsid w:val="5FFE7BBA"/>
    <w:rsid w:val="60113230"/>
    <w:rsid w:val="613238FC"/>
    <w:rsid w:val="62B35552"/>
    <w:rsid w:val="63212B0F"/>
    <w:rsid w:val="64675C39"/>
    <w:rsid w:val="65FB27D8"/>
    <w:rsid w:val="683214B3"/>
    <w:rsid w:val="685E4E04"/>
    <w:rsid w:val="696C2260"/>
    <w:rsid w:val="6A1B23DD"/>
    <w:rsid w:val="6D154186"/>
    <w:rsid w:val="6E3C2DF9"/>
    <w:rsid w:val="6EB1578B"/>
    <w:rsid w:val="6F1C23DC"/>
    <w:rsid w:val="6F2968A7"/>
    <w:rsid w:val="6FBB5F52"/>
    <w:rsid w:val="6FFE7D34"/>
    <w:rsid w:val="7179414C"/>
    <w:rsid w:val="7241661B"/>
    <w:rsid w:val="747F7040"/>
    <w:rsid w:val="76283D5C"/>
    <w:rsid w:val="77A72DE2"/>
    <w:rsid w:val="77B07B65"/>
    <w:rsid w:val="79647F07"/>
    <w:rsid w:val="7B1D19B6"/>
    <w:rsid w:val="7F6F7368"/>
    <w:rsid w:val="7FB14DC3"/>
    <w:rsid w:val="7FFF509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ind w:right="17"/>
      <w:jc w:val="center"/>
      <w:outlineLvl w:val="0"/>
    </w:pPr>
    <w:rPr>
      <w:rFonts w:ascii="黑体" w:hAnsi="黑体" w:eastAsia="黑体" w:cs="黑体"/>
      <w:b/>
      <w:bCs/>
      <w:sz w:val="52"/>
      <w:szCs w:val="52"/>
    </w:rPr>
  </w:style>
  <w:style w:type="paragraph" w:styleId="4">
    <w:name w:val="heading 2"/>
    <w:basedOn w:val="1"/>
    <w:next w:val="1"/>
    <w:link w:val="35"/>
    <w:qFormat/>
    <w:uiPriority w:val="0"/>
    <w:pPr>
      <w:keepNext/>
      <w:keepLines/>
      <w:spacing w:line="360" w:lineRule="auto"/>
      <w:outlineLvl w:val="1"/>
    </w:pPr>
    <w:rPr>
      <w:rFonts w:ascii="Calibri Light" w:hAnsi="Calibri Light" w:eastAsia="仿宋" w:cs="宋体"/>
      <w:bCs/>
      <w:sz w:val="32"/>
      <w:szCs w:val="32"/>
    </w:rPr>
  </w:style>
  <w:style w:type="paragraph" w:styleId="5">
    <w:name w:val="heading 3"/>
    <w:basedOn w:val="1"/>
    <w:next w:val="1"/>
    <w:link w:val="37"/>
    <w:qFormat/>
    <w:uiPriority w:val="0"/>
    <w:pPr>
      <w:keepNext/>
      <w:keepLines/>
      <w:spacing w:before="260" w:beforeAutospacing="0" w:after="260" w:afterAutospacing="0" w:line="413" w:lineRule="auto"/>
      <w:outlineLvl w:val="2"/>
    </w:pPr>
    <w:rPr>
      <w:b/>
      <w:sz w:val="32"/>
    </w:rPr>
  </w:style>
  <w:style w:type="paragraph" w:styleId="6">
    <w:name w:val="heading 4"/>
    <w:basedOn w:val="1"/>
    <w:next w:val="1"/>
    <w:link w:val="36"/>
    <w:qFormat/>
    <w:uiPriority w:val="0"/>
    <w:pPr>
      <w:keepNext/>
      <w:keepLines/>
      <w:spacing w:before="280" w:beforeAutospacing="0" w:after="290" w:afterAutospacing="0" w:line="372" w:lineRule="auto"/>
      <w:outlineLvl w:val="3"/>
    </w:pPr>
    <w:rPr>
      <w:rFonts w:ascii="Arial" w:hAnsi="Arial" w:eastAsia="黑体"/>
      <w:b/>
      <w:sz w:val="28"/>
    </w:rPr>
  </w:style>
  <w:style w:type="character" w:default="1" w:styleId="23">
    <w:name w:val="Default Paragraph Font"/>
    <w:qFormat/>
    <w:uiPriority w:val="0"/>
  </w:style>
  <w:style w:type="table" w:default="1" w:styleId="21">
    <w:name w:val="Normal Table"/>
    <w:qFormat/>
    <w:uiPriority w:val="0"/>
    <w:tblPr>
      <w:tblCellMar>
        <w:top w:w="0" w:type="dxa"/>
        <w:left w:w="108" w:type="dxa"/>
        <w:bottom w:w="0" w:type="dxa"/>
        <w:right w:w="108" w:type="dxa"/>
      </w:tblCellMar>
    </w:tblPr>
  </w:style>
  <w:style w:type="paragraph" w:customStyle="1" w:styleId="2">
    <w:name w:val="Default"/>
    <w:qFormat/>
    <w:uiPriority w:val="99"/>
    <w:pPr>
      <w:widowControl w:val="0"/>
      <w:autoSpaceDE w:val="0"/>
      <w:autoSpaceDN w:val="0"/>
      <w:adjustRightInd w:val="0"/>
      <w:spacing w:before="0" w:after="0"/>
    </w:pPr>
    <w:rPr>
      <w:rFonts w:hint="eastAsia" w:ascii="仿宋_GB2312" w:hAnsi="仿宋_GB2312" w:eastAsia="仿宋_GB2312" w:cs="Times New Roman"/>
      <w:color w:val="000000"/>
      <w:sz w:val="24"/>
      <w:szCs w:val="22"/>
      <w:lang w:val="en-US" w:eastAsia="zh-CN" w:bidi="ar-SA"/>
    </w:rPr>
  </w:style>
  <w:style w:type="paragraph" w:styleId="7">
    <w:name w:val="Normal Indent"/>
    <w:basedOn w:val="1"/>
    <w:qFormat/>
    <w:uiPriority w:val="0"/>
    <w:pPr>
      <w:ind w:firstLine="420" w:firstLineChars="200"/>
    </w:pPr>
    <w:rPr>
      <w:rFonts w:ascii="Calibri" w:hAnsi="Calibri" w:eastAsia="宋体" w:cs="Times New Roman"/>
      <w:szCs w:val="21"/>
    </w:rPr>
  </w:style>
  <w:style w:type="paragraph" w:styleId="8">
    <w:name w:val="caption"/>
    <w:basedOn w:val="1"/>
    <w:next w:val="1"/>
    <w:qFormat/>
    <w:uiPriority w:val="0"/>
    <w:pPr>
      <w:jc w:val="center"/>
    </w:pPr>
    <w:rPr>
      <w:rFonts w:ascii="Arial" w:hAnsi="Arial" w:eastAsia="仿宋"/>
      <w:sz w:val="24"/>
    </w:rPr>
  </w:style>
  <w:style w:type="paragraph" w:styleId="9">
    <w:name w:val="index 5"/>
    <w:basedOn w:val="1"/>
    <w:next w:val="1"/>
    <w:qFormat/>
    <w:uiPriority w:val="0"/>
    <w:pPr>
      <w:ind w:left="1680"/>
    </w:pPr>
  </w:style>
  <w:style w:type="paragraph" w:styleId="10">
    <w:name w:val="Body Text"/>
    <w:basedOn w:val="1"/>
    <w:next w:val="11"/>
    <w:qFormat/>
    <w:uiPriority w:val="0"/>
    <w:rPr>
      <w:sz w:val="30"/>
      <w:szCs w:val="30"/>
    </w:rPr>
  </w:style>
  <w:style w:type="paragraph" w:styleId="11">
    <w:name w:val="footer"/>
    <w:basedOn w:val="1"/>
    <w:qFormat/>
    <w:uiPriority w:val="0"/>
    <w:pPr>
      <w:tabs>
        <w:tab w:val="center" w:pos="4153"/>
        <w:tab w:val="right" w:pos="8306"/>
      </w:tabs>
      <w:snapToGrid w:val="0"/>
      <w:jc w:val="left"/>
    </w:pPr>
    <w:rPr>
      <w:sz w:val="18"/>
      <w:szCs w:val="18"/>
    </w:rPr>
  </w:style>
  <w:style w:type="paragraph" w:styleId="12">
    <w:name w:val="Body Text Indent"/>
    <w:basedOn w:val="1"/>
    <w:qFormat/>
    <w:uiPriority w:val="0"/>
    <w:pPr>
      <w:spacing w:after="120"/>
      <w:ind w:left="420" w:leftChars="200"/>
    </w:pPr>
  </w:style>
  <w:style w:type="paragraph" w:styleId="13">
    <w:name w:val="toc 5"/>
    <w:basedOn w:val="1"/>
    <w:next w:val="1"/>
    <w:qFormat/>
    <w:uiPriority w:val="0"/>
    <w:pPr>
      <w:ind w:left="1680" w:leftChars="800"/>
    </w:pPr>
  </w:style>
  <w:style w:type="paragraph" w:styleId="14">
    <w:name w:val="Plain Text"/>
    <w:basedOn w:val="1"/>
    <w:qFormat/>
    <w:uiPriority w:val="0"/>
    <w:pPr>
      <w:widowControl w:val="0"/>
      <w:jc w:val="both"/>
    </w:pPr>
    <w:rPr>
      <w:rFonts w:ascii="宋体" w:hAnsi="Courier New" w:eastAsia="宋体" w:cs="Courier New"/>
      <w:kern w:val="2"/>
      <w:sz w:val="21"/>
      <w:szCs w:val="24"/>
      <w:lang w:val="en-US" w:eastAsia="zh-CN" w:bidi="ar-SA"/>
    </w:rPr>
  </w:style>
  <w:style w:type="paragraph" w:styleId="1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6">
    <w:name w:val="toc 1"/>
    <w:basedOn w:val="1"/>
    <w:next w:val="1"/>
    <w:qFormat/>
    <w:uiPriority w:val="0"/>
  </w:style>
  <w:style w:type="paragraph" w:styleId="17">
    <w:name w:val="toc 2"/>
    <w:basedOn w:val="1"/>
    <w:next w:val="1"/>
    <w:qFormat/>
    <w:uiPriority w:val="0"/>
    <w:pPr>
      <w:ind w:left="420" w:leftChars="200"/>
    </w:pPr>
  </w:style>
  <w:style w:type="paragraph" w:styleId="18">
    <w:name w:val="Normal (Web)"/>
    <w:basedOn w:val="1"/>
    <w:qFormat/>
    <w:uiPriority w:val="0"/>
    <w:pPr>
      <w:spacing w:before="100" w:beforeAutospacing="1" w:after="100" w:afterAutospacing="1"/>
      <w:jc w:val="left"/>
    </w:pPr>
    <w:rPr>
      <w:rFonts w:ascii="Calibri" w:hAnsi="Calibri"/>
      <w:kern w:val="0"/>
      <w:sz w:val="24"/>
    </w:rPr>
  </w:style>
  <w:style w:type="paragraph" w:styleId="19">
    <w:name w:val="Body Text First Indent"/>
    <w:basedOn w:val="10"/>
    <w:next w:val="1"/>
    <w:qFormat/>
    <w:uiPriority w:val="0"/>
    <w:pPr>
      <w:ind w:firstLine="420" w:firstLineChars="100"/>
    </w:pPr>
    <w:rPr>
      <w:szCs w:val="32"/>
    </w:rPr>
  </w:style>
  <w:style w:type="paragraph" w:styleId="20">
    <w:name w:val="Body Text First Indent 2"/>
    <w:basedOn w:val="12"/>
    <w:next w:val="1"/>
    <w:qFormat/>
    <w:uiPriority w:val="0"/>
    <w:pPr>
      <w:widowControl w:val="0"/>
      <w:spacing w:after="120"/>
      <w:ind w:left="420" w:leftChars="200" w:firstLine="420" w:firstLineChars="200"/>
      <w:jc w:val="both"/>
    </w:pPr>
    <w:rPr>
      <w:rFonts w:ascii="Calibri" w:hAnsi="Calibri" w:eastAsia="宋体" w:cs="Times New Roman"/>
      <w:kern w:val="2"/>
      <w:sz w:val="21"/>
      <w:szCs w:val="24"/>
      <w:lang w:val="en-US" w:eastAsia="zh-CN" w:bidi="ar-SA"/>
    </w:rPr>
  </w:style>
  <w:style w:type="table" w:styleId="22">
    <w:name w:val="Table Grid"/>
    <w:basedOn w:val="2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4">
    <w:name w:val="Strong"/>
    <w:qFormat/>
    <w:uiPriority w:val="0"/>
    <w:rPr>
      <w:b/>
    </w:rPr>
  </w:style>
  <w:style w:type="character" w:styleId="25">
    <w:name w:val="Hyperlink"/>
    <w:basedOn w:val="23"/>
    <w:qFormat/>
    <w:uiPriority w:val="0"/>
    <w:rPr>
      <w:color w:val="0000FF"/>
      <w:u w:val="single"/>
    </w:rPr>
  </w:style>
  <w:style w:type="paragraph" w:customStyle="1" w:styleId="26">
    <w:name w:val="年度质量报告正文"/>
    <w:basedOn w:val="1"/>
    <w:qFormat/>
    <w:uiPriority w:val="0"/>
    <w:pPr>
      <w:widowControl/>
      <w:adjustRightInd w:val="0"/>
      <w:snapToGrid w:val="0"/>
      <w:spacing w:line="500" w:lineRule="exact"/>
      <w:ind w:firstLine="586" w:firstLineChars="200"/>
      <w:outlineLvl w:val="1"/>
    </w:pPr>
    <w:rPr>
      <w:rFonts w:ascii="Times New Roman" w:hAnsi="Times New Roman" w:eastAsia="仿宋"/>
      <w:sz w:val="28"/>
      <w:szCs w:val="28"/>
    </w:rPr>
  </w:style>
  <w:style w:type="paragraph" w:customStyle="1" w:styleId="27">
    <w:name w:val="标书正文1"/>
    <w:basedOn w:val="1"/>
    <w:qFormat/>
    <w:uiPriority w:val="0"/>
    <w:pPr>
      <w:spacing w:line="520" w:lineRule="exact"/>
      <w:ind w:firstLine="640" w:firstLineChars="200"/>
    </w:pPr>
    <w:rPr>
      <w:rFonts w:ascii="Times New Roman" w:hAnsi="Times New Roman" w:eastAsia="宋体" w:cs="Times New Roman"/>
    </w:rPr>
  </w:style>
  <w:style w:type="paragraph" w:customStyle="1" w:styleId="28">
    <w:name w:val="首行缩进"/>
    <w:basedOn w:val="1"/>
    <w:qFormat/>
    <w:uiPriority w:val="0"/>
  </w:style>
  <w:style w:type="paragraph" w:customStyle="1" w:styleId="29">
    <w:name w:val="列出段落1"/>
    <w:basedOn w:val="1"/>
    <w:qFormat/>
    <w:uiPriority w:val="99"/>
    <w:pPr>
      <w:ind w:firstLine="420" w:firstLineChars="200"/>
    </w:pPr>
    <w:rPr>
      <w:szCs w:val="22"/>
    </w:rPr>
  </w:style>
  <w:style w:type="paragraph" w:customStyle="1" w:styleId="30">
    <w:name w:val="WPSOffice手动目录 1"/>
    <w:qFormat/>
    <w:uiPriority w:val="0"/>
    <w:pPr>
      <w:ind w:leftChars="0"/>
    </w:pPr>
    <w:rPr>
      <w:rFonts w:ascii="Times New Roman" w:hAnsi="Times New Roman" w:eastAsia="宋体" w:cs="Times New Roman"/>
      <w:sz w:val="20"/>
      <w:szCs w:val="20"/>
    </w:rPr>
  </w:style>
  <w:style w:type="paragraph" w:customStyle="1" w:styleId="31">
    <w:name w:val="WPSOffice手动目录 2"/>
    <w:qFormat/>
    <w:uiPriority w:val="0"/>
    <w:pPr>
      <w:ind w:leftChars="200"/>
    </w:pPr>
    <w:rPr>
      <w:rFonts w:ascii="Times New Roman" w:hAnsi="Times New Roman" w:eastAsia="宋体" w:cs="Times New Roman"/>
      <w:sz w:val="20"/>
      <w:szCs w:val="20"/>
    </w:rPr>
  </w:style>
  <w:style w:type="paragraph" w:customStyle="1" w:styleId="32">
    <w:name w:val="Heading2"/>
    <w:basedOn w:val="1"/>
    <w:next w:val="1"/>
    <w:qFormat/>
    <w:uiPriority w:val="0"/>
    <w:pPr>
      <w:spacing w:before="100" w:beforeAutospacing="1" w:after="100" w:afterAutospacing="1"/>
      <w:jc w:val="left"/>
    </w:pPr>
    <w:rPr>
      <w:rFonts w:ascii="宋体" w:hAnsi="宋体" w:cs="宋体"/>
      <w:b/>
      <w:bCs/>
      <w:kern w:val="0"/>
      <w:sz w:val="36"/>
      <w:szCs w:val="36"/>
    </w:rPr>
  </w:style>
  <w:style w:type="paragraph" w:styleId="33">
    <w:name w:val="No Spacing"/>
    <w:qFormat/>
    <w:uiPriority w:val="1"/>
    <w:pPr>
      <w:widowControl w:val="0"/>
      <w:jc w:val="both"/>
    </w:pPr>
    <w:rPr>
      <w:rFonts w:ascii="Times New Roman" w:hAnsi="Times New Roman" w:eastAsia="宋体" w:cs="Times New Roman"/>
      <w:kern w:val="2"/>
      <w:sz w:val="21"/>
      <w:szCs w:val="24"/>
      <w:lang w:val="en-US" w:eastAsia="zh-CN" w:bidi="ar-SA"/>
    </w:rPr>
  </w:style>
  <w:style w:type="character" w:customStyle="1" w:styleId="34">
    <w:name w:val="font21"/>
    <w:basedOn w:val="23"/>
    <w:qFormat/>
    <w:uiPriority w:val="0"/>
    <w:rPr>
      <w:rFonts w:hint="eastAsia" w:ascii="仿宋_GB2312" w:eastAsia="仿宋_GB2312" w:cs="仿宋_GB2312"/>
      <w:color w:val="4F81BD"/>
      <w:sz w:val="22"/>
      <w:szCs w:val="22"/>
      <w:u w:val="none"/>
    </w:rPr>
  </w:style>
  <w:style w:type="character" w:customStyle="1" w:styleId="35">
    <w:name w:val="标题 2 Char"/>
    <w:link w:val="4"/>
    <w:qFormat/>
    <w:uiPriority w:val="0"/>
    <w:rPr>
      <w:rFonts w:ascii="Calibri Light" w:hAnsi="Calibri Light" w:eastAsia="仿宋" w:cs="宋体"/>
      <w:bCs/>
      <w:sz w:val="32"/>
      <w:szCs w:val="32"/>
    </w:rPr>
  </w:style>
  <w:style w:type="character" w:customStyle="1" w:styleId="36">
    <w:name w:val="标题 4 Char"/>
    <w:link w:val="6"/>
    <w:qFormat/>
    <w:uiPriority w:val="0"/>
    <w:rPr>
      <w:rFonts w:ascii="Arial" w:hAnsi="Arial" w:eastAsia="黑体"/>
      <w:b/>
      <w:sz w:val="28"/>
    </w:rPr>
  </w:style>
  <w:style w:type="character" w:customStyle="1" w:styleId="37">
    <w:name w:val="标题 3 Char"/>
    <w:link w:val="5"/>
    <w:qFormat/>
    <w:uiPriority w:val="0"/>
    <w:rPr>
      <w:b/>
      <w:sz w:val="32"/>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10" Type="http://schemas.openxmlformats.org/officeDocument/2006/relationships/image" Target="media/image1.jpeg"/>
  <Relationship Id="rId11" Type="http://schemas.openxmlformats.org/officeDocument/2006/relationships/image" Target="media/image2.png"/>
  <Relationship Id="rId12" Type="http://schemas.openxmlformats.org/officeDocument/2006/relationships/image" Target="media/image3.jpeg"/>
  <Relationship Id="rId13" Type="http://schemas.openxmlformats.org/officeDocument/2006/relationships/image" Target="media/image4.png"/>
  <Relationship Id="rId14" Type="http://schemas.openxmlformats.org/officeDocument/2006/relationships/image" Target="media/image5.png"/>
  <Relationship Id="rId15" Type="http://schemas.openxmlformats.org/officeDocument/2006/relationships/image" Target="media/image6.png"/>
  <Relationship Id="rId16" Type="http://schemas.openxmlformats.org/officeDocument/2006/relationships/image" Target="media/image7.png"/>
  <Relationship Id="rId17" Type="http://schemas.openxmlformats.org/officeDocument/2006/relationships/image" Target="media/image8.png"/>
  <Relationship Id="rId18" Type="http://schemas.openxmlformats.org/officeDocument/2006/relationships/image" Target="media/image9.png"/>
  <Relationship Id="rId19" Type="http://schemas.openxmlformats.org/officeDocument/2006/relationships/image" Target="media/image10.png"/>
  <Relationship Id="rId2" Type="http://schemas.openxmlformats.org/officeDocument/2006/relationships/settings" Target="settings.xml"/>
  <Relationship Id="rId20" Type="http://schemas.openxmlformats.org/officeDocument/2006/relationships/image" Target="media/image11.png"/>
  <Relationship Id="rId21" Type="http://schemas.openxmlformats.org/officeDocument/2006/relationships/image" Target="media/image12.jpeg"/>
  <Relationship Id="rId22" Type="http://schemas.openxmlformats.org/officeDocument/2006/relationships/image" Target="media/image13.jpeg"/>
  <Relationship Id="rId23" Type="http://schemas.openxmlformats.org/officeDocument/2006/relationships/image" Target="media/image14.png"/>
  <Relationship Id="rId24" Type="http://schemas.openxmlformats.org/officeDocument/2006/relationships/image" Target="media/image15.png"/>
  <Relationship Id="rId25" Type="http://schemas.openxmlformats.org/officeDocument/2006/relationships/image" Target="media/image16.png"/>
  <Relationship Id="rId26" Type="http://schemas.openxmlformats.org/officeDocument/2006/relationships/image" Target="media/image17.png"/>
  <Relationship Id="rId27" Type="http://schemas.openxmlformats.org/officeDocument/2006/relationships/image" Target="media/image18.png"/>
  <Relationship Id="rId28" Type="http://schemas.openxmlformats.org/officeDocument/2006/relationships/image" Target="media/image19.png"/>
  <Relationship Id="rId29" Type="http://schemas.openxmlformats.org/officeDocument/2006/relationships/image" Target="media/image20.png"/>
  <Relationship Id="rId3" Type="http://schemas.openxmlformats.org/officeDocument/2006/relationships/header" Target="header1.xml"/>
  <Relationship Id="rId30" Type="http://schemas.openxmlformats.org/officeDocument/2006/relationships/image" Target="media/image21.png"/>
  <Relationship Id="rId31" Type="http://schemas.openxmlformats.org/officeDocument/2006/relationships/image" Target="media/image22.png"/>
  <Relationship Id="rId32" Type="http://schemas.openxmlformats.org/officeDocument/2006/relationships/image" Target="media/image23.png"/>
  <Relationship Id="rId33" Type="http://schemas.openxmlformats.org/officeDocument/2006/relationships/image" Target="media/image24.png"/>
  <Relationship Id="rId34" Type="http://schemas.openxmlformats.org/officeDocument/2006/relationships/image" Target="media/image25.png"/>
  <Relationship Id="rId35" Type="http://schemas.openxmlformats.org/officeDocument/2006/relationships/image" Target="media/image26.png"/>
  <Relationship Id="rId36" Type="http://schemas.openxmlformats.org/officeDocument/2006/relationships/image" Target="media/image27.png"/>
  <Relationship Id="rId37" Type="http://schemas.openxmlformats.org/officeDocument/2006/relationships/image" Target="media/image28.png"/>
  <Relationship Id="rId38" Type="http://schemas.openxmlformats.org/officeDocument/2006/relationships/customXml" Target="../customXml/item1.xml"/>
  <Relationship Id="rId39" Type="http://schemas.openxmlformats.org/officeDocument/2006/relationships/fontTable" Target="fontTable.xml"/>
  <Relationship Id="rId4" Type="http://schemas.openxmlformats.org/officeDocument/2006/relationships/footer" Target="footer1.xml"/>
  <Relationship Id="rId5" Type="http://schemas.openxmlformats.org/officeDocument/2006/relationships/footer" Target="footer2.xml"/>
  <Relationship Id="rId6" Type="http://schemas.openxmlformats.org/officeDocument/2006/relationships/footer" Target="footer3.xml"/>
  <Relationship Id="rId7" Type="http://schemas.openxmlformats.org/officeDocument/2006/relationships/footer" Target="footer4.xml"/>
  <Relationship Id="rId8" Type="http://schemas.openxmlformats.org/officeDocument/2006/relationships/footer" Target="footer5.xml"/>
  <Relationship Id="rId9" Type="http://schemas.openxmlformats.org/officeDocument/2006/relationships/theme" Target="theme/theme1.xml"/>
</Relationships>

</file>

<file path=word/_rels/fontTable.xml.rels><?xml version="1.0" encoding="UTF-8"?>

<Relationships xmlns="http://schemas.openxmlformats.org/package/2006/relationships">
  <Relationship Id="rId1" Type="http://schemas.openxmlformats.org/officeDocument/2006/relationships/font" Target="fonts/font1.odttf"/>
  <Relationship Id="rId2" Type="http://schemas.openxmlformats.org/officeDocument/2006/relationships/font" Target="fonts/font2.odttf"/>
  <Relationship Id="rId3" Type="http://schemas.openxmlformats.org/officeDocument/2006/relationships/font" Target="fonts/font3.odttf"/>
  <Relationship Id="rId4" Type="http://schemas.openxmlformats.org/officeDocument/2006/relationships/font" Target="fonts/font4.odttf"/>
  <Relationship Id="rId5" Type="http://schemas.openxmlformats.org/officeDocument/2006/relationships/font" Target="fonts/font5.odttf"/>
  <Relationship Id="rId6" Type="http://schemas.openxmlformats.org/officeDocument/2006/relationships/font" Target="fonts/font6.odttf"/>
  <Relationship Id="rId7" Type="http://schemas.openxmlformats.org/officeDocument/2006/relationships/font" Target="fonts/font7.odttf"/>
  <Relationship Id="rId8" Type="http://schemas.openxmlformats.org/officeDocument/2006/relationships/font" Target="fonts/font8.odttf"/>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Relationships xmlns="http://schemas.openxmlformats.org/package/2006/relationships">
  <Relationship Id="rId1" Type="http://schemas.openxmlformats.org/officeDocument/2006/relationships/customXmlProps" Target="itemProps1.xml"/>
</Relationships>

</file>

<file path=customXml/item1.xml><?xml version="1.0" encoding="utf-8"?>
<s:customData xmlns="http://www.wps.cn/officeDocument/2013/wpsCustomData" xmlns:s="http://www.wps.cn/officeDocument/2013/wpsCustomData">
  <customSectProps>
    <customSectPr>
      <sectNamePr val="橙色简约风项目计划封面"/>
      <sectRole val="1"/>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70</Pages>
  <Words>4439</Words>
  <Characters>5098</Characters>
  <Paragraphs>1333</Paragraphs>
  <TotalTime>33</TotalTime>
  <ScaleCrop>false</ScaleCrop>
  <LinksUpToDate>false</LinksUpToDate>
  <CharactersWithSpaces>5271</CharactersWithSpaces>
  <Application>WPS Office_12.1.0.19770_F1E327BC-269C-435d-A152-05C5408002CA</Application>
  <DocSecurity>0</DocSecurity>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dcterms:created xsi:type="dcterms:W3CDTF">2018-02-20T23:36:00Z</dcterms:created>
  <dc:creator>热点设计</dc:creator>
  <lastModifiedBy>章波</lastModifiedBy>
  <dcterms:modified xsi:type="dcterms:W3CDTF">2025-01-07T06:33:44Z</dcterms:modified>
  <revision>1</revision>
</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2E138DFCB76D4C9FAED93E1C406F02CF</vt:lpwstr>
  </property>
  <property fmtid="{D5CDD505-2E9C-101B-9397-08002B2CF9AE}" pid="4" name="KSOTemplateDocerSaveRecord">
    <vt:lpwstr>eyJoZGlkIjoiOGIzMTFiYjRjNTY2NjJkMDYzMjMyMzY0OWMyZWMxN2QiLCJ1c2VySWQiOiIyNjAyMzY2NzEifQ==</vt:lpwstr>
  </property>
</Properties>
</file>